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2CC" w:themeColor="accent4" w:themeTint="33"/>
  <w:body>
    <w:p w14:paraId="54778384" w14:textId="76009A21" w:rsidR="00F40112" w:rsidRPr="005D1435" w:rsidRDefault="00F40112" w:rsidP="005D1435">
      <w:pPr>
        <w:spacing w:line="276" w:lineRule="auto"/>
        <w:jc w:val="center"/>
        <w:rPr>
          <w:rFonts w:ascii="Arial" w:hAnsi="Arial" w:cs="Arial"/>
          <w:b/>
          <w:bCs/>
          <w:color w:val="00427F"/>
          <w:sz w:val="22"/>
        </w:rPr>
      </w:pPr>
      <w:r w:rsidRPr="005D1435">
        <w:rPr>
          <w:rFonts w:ascii="Arial" w:hAnsi="Arial" w:cs="Arial"/>
          <w:b/>
          <w:bCs/>
          <w:color w:val="00427F"/>
          <w:sz w:val="22"/>
        </w:rPr>
        <w:t>DATA PROTECTION</w:t>
      </w:r>
    </w:p>
    <w:p w14:paraId="07FD39EB" w14:textId="77777777" w:rsidR="00F40112" w:rsidRPr="005D1435" w:rsidRDefault="00F40112" w:rsidP="005D1435">
      <w:pPr>
        <w:spacing w:line="276" w:lineRule="auto"/>
        <w:jc w:val="center"/>
        <w:rPr>
          <w:rFonts w:ascii="Arial" w:hAnsi="Arial" w:cs="Arial"/>
          <w:b/>
          <w:bCs/>
          <w:color w:val="00427F"/>
          <w:sz w:val="22"/>
        </w:rPr>
      </w:pPr>
      <w:r w:rsidRPr="005D1435">
        <w:rPr>
          <w:rFonts w:ascii="Arial" w:hAnsi="Arial" w:cs="Arial"/>
          <w:b/>
          <w:bCs/>
          <w:color w:val="00427F"/>
          <w:sz w:val="22"/>
        </w:rPr>
        <w:t>APPROPRIATE POLICY DOCUMENT</w:t>
      </w:r>
    </w:p>
    <w:p w14:paraId="18A3B37B" w14:textId="77777777" w:rsidR="00F40112" w:rsidRPr="005D1435" w:rsidRDefault="00F40112" w:rsidP="005D1435">
      <w:pPr>
        <w:spacing w:line="276" w:lineRule="auto"/>
        <w:jc w:val="both"/>
        <w:rPr>
          <w:rFonts w:ascii="Arial" w:hAnsi="Arial" w:cs="Arial"/>
          <w:color w:val="00427F"/>
          <w:sz w:val="22"/>
        </w:rPr>
      </w:pPr>
    </w:p>
    <w:p w14:paraId="6669BEEE" w14:textId="77777777" w:rsidR="00F40112" w:rsidRPr="005D1435" w:rsidRDefault="00F40112" w:rsidP="005D1435">
      <w:pPr>
        <w:spacing w:line="276" w:lineRule="auto"/>
        <w:jc w:val="both"/>
        <w:rPr>
          <w:rFonts w:ascii="Arial" w:hAnsi="Arial" w:cs="Arial"/>
          <w:color w:val="00427F"/>
          <w:sz w:val="22"/>
        </w:rPr>
      </w:pPr>
      <w:permStart w:id="1206604073" w:edGrp="everyone"/>
      <w:permEnd w:id="1206604073"/>
    </w:p>
    <w:p w14:paraId="01CE9A30" w14:textId="7E334191" w:rsidR="00F40112" w:rsidRPr="005D1435" w:rsidRDefault="0032273C" w:rsidP="005D1435">
      <w:pPr>
        <w:pStyle w:val="ListParagraph"/>
        <w:spacing w:after="0" w:line="276" w:lineRule="auto"/>
        <w:ind w:left="0"/>
        <w:jc w:val="both"/>
        <w:rPr>
          <w:rFonts w:ascii="Arial" w:hAnsi="Arial" w:cs="Arial"/>
          <w:b/>
          <w:bCs/>
          <w:color w:val="00427F"/>
        </w:rPr>
      </w:pPr>
      <w:r w:rsidRPr="005D1435">
        <w:rPr>
          <w:rFonts w:ascii="Arial" w:hAnsi="Arial" w:cs="Arial"/>
          <w:b/>
          <w:bCs/>
          <w:color w:val="00427F"/>
        </w:rPr>
        <w:t>CONTENTS</w:t>
      </w:r>
    </w:p>
    <w:p w14:paraId="6DFDE23A" w14:textId="58C9467A" w:rsidR="00F40112" w:rsidRPr="005D1435" w:rsidRDefault="00D20F37" w:rsidP="005D1435">
      <w:pPr>
        <w:rPr>
          <w:rFonts w:ascii="Arial" w:hAnsi="Arial" w:cs="Arial"/>
          <w:color w:val="00427F"/>
          <w:sz w:val="22"/>
        </w:rPr>
      </w:pPr>
      <w:r w:rsidRPr="005D1435">
        <w:rPr>
          <w:rFonts w:ascii="Arial" w:hAnsi="Arial" w:cs="Arial"/>
          <w:color w:val="00427F"/>
          <w:sz w:val="22"/>
        </w:rPr>
        <w:t>Introduction</w:t>
      </w:r>
    </w:p>
    <w:p w14:paraId="522A4D2B" w14:textId="1F99CA3F" w:rsidR="0032273C" w:rsidRPr="005D1435" w:rsidRDefault="00D20F37" w:rsidP="005D1435">
      <w:pPr>
        <w:rPr>
          <w:rFonts w:ascii="Arial" w:hAnsi="Arial" w:cs="Arial"/>
          <w:color w:val="00427F"/>
          <w:sz w:val="22"/>
        </w:rPr>
      </w:pPr>
      <w:r w:rsidRPr="005D1435">
        <w:rPr>
          <w:rFonts w:ascii="Arial" w:hAnsi="Arial" w:cs="Arial"/>
          <w:color w:val="00427F"/>
          <w:sz w:val="22"/>
        </w:rPr>
        <w:t>Scope</w:t>
      </w:r>
    </w:p>
    <w:p w14:paraId="532BE05E" w14:textId="7925C378" w:rsidR="0032273C" w:rsidRPr="005D1435" w:rsidRDefault="00D20F37" w:rsidP="005D1435">
      <w:pPr>
        <w:rPr>
          <w:rFonts w:ascii="Arial" w:hAnsi="Arial" w:cs="Arial"/>
          <w:color w:val="00427F"/>
          <w:sz w:val="22"/>
        </w:rPr>
      </w:pPr>
      <w:r w:rsidRPr="005D1435">
        <w:rPr>
          <w:rFonts w:ascii="Arial" w:hAnsi="Arial" w:cs="Arial"/>
          <w:color w:val="00427F"/>
          <w:sz w:val="22"/>
        </w:rPr>
        <w:t>Details of special categories of personal data and criminal offence data we process</w:t>
      </w:r>
    </w:p>
    <w:p w14:paraId="3FFA30E9" w14:textId="0A9695EF" w:rsidR="0032273C" w:rsidRPr="005D1435" w:rsidRDefault="00D20F37" w:rsidP="005D1435">
      <w:pPr>
        <w:rPr>
          <w:rFonts w:ascii="Arial" w:hAnsi="Arial" w:cs="Arial"/>
          <w:color w:val="00427F"/>
          <w:sz w:val="22"/>
        </w:rPr>
      </w:pPr>
      <w:r w:rsidRPr="005D1435">
        <w:rPr>
          <w:rFonts w:ascii="Arial" w:hAnsi="Arial" w:cs="Arial"/>
          <w:color w:val="00427F"/>
          <w:sz w:val="22"/>
        </w:rPr>
        <w:t>Purposes for processing special categories of personal data and criminal offence data</w:t>
      </w:r>
    </w:p>
    <w:p w14:paraId="31A1F7E7" w14:textId="5524FCCF" w:rsidR="0032273C" w:rsidRPr="005D1435" w:rsidRDefault="00D20F37" w:rsidP="005D1435">
      <w:pPr>
        <w:rPr>
          <w:rFonts w:ascii="Arial" w:hAnsi="Arial" w:cs="Arial"/>
          <w:color w:val="00427F"/>
          <w:sz w:val="22"/>
        </w:rPr>
      </w:pPr>
      <w:r w:rsidRPr="005D1435">
        <w:rPr>
          <w:rFonts w:ascii="Arial" w:hAnsi="Arial" w:cs="Arial"/>
          <w:color w:val="00427F"/>
          <w:sz w:val="22"/>
        </w:rPr>
        <w:t>Compliance with data protection principles</w:t>
      </w:r>
    </w:p>
    <w:p w14:paraId="7CE8E17F" w14:textId="149ADDFD" w:rsidR="0032273C" w:rsidRPr="005D1435" w:rsidRDefault="00D20F37" w:rsidP="005D1435">
      <w:pPr>
        <w:rPr>
          <w:rFonts w:ascii="Arial" w:hAnsi="Arial" w:cs="Arial"/>
          <w:color w:val="00427F"/>
          <w:sz w:val="22"/>
        </w:rPr>
      </w:pPr>
      <w:r w:rsidRPr="005D1435">
        <w:rPr>
          <w:rFonts w:ascii="Arial" w:hAnsi="Arial" w:cs="Arial"/>
          <w:color w:val="00427F"/>
          <w:sz w:val="22"/>
        </w:rPr>
        <w:t>Retention and erasure of personal data</w:t>
      </w:r>
    </w:p>
    <w:p w14:paraId="7FCF9AB5" w14:textId="66031055" w:rsidR="0032273C" w:rsidRPr="005D1435" w:rsidRDefault="00D20F37" w:rsidP="005D1435">
      <w:pPr>
        <w:rPr>
          <w:rFonts w:ascii="Arial" w:hAnsi="Arial" w:cs="Arial"/>
          <w:color w:val="00427F"/>
          <w:sz w:val="22"/>
        </w:rPr>
      </w:pPr>
      <w:r w:rsidRPr="005D1435">
        <w:rPr>
          <w:rFonts w:ascii="Arial" w:hAnsi="Arial" w:cs="Arial"/>
          <w:color w:val="00427F"/>
          <w:sz w:val="22"/>
        </w:rPr>
        <w:t>Related legislation</w:t>
      </w:r>
    </w:p>
    <w:p w14:paraId="41F7E309" w14:textId="0E4AEBDA" w:rsidR="0032273C" w:rsidRPr="005D1435" w:rsidRDefault="00D20F37" w:rsidP="005D1435">
      <w:pPr>
        <w:rPr>
          <w:rFonts w:ascii="Arial" w:hAnsi="Arial" w:cs="Arial"/>
          <w:color w:val="00427F"/>
          <w:sz w:val="22"/>
        </w:rPr>
      </w:pPr>
      <w:r w:rsidRPr="005D1435">
        <w:rPr>
          <w:rFonts w:ascii="Arial" w:hAnsi="Arial" w:cs="Arial"/>
          <w:color w:val="00427F"/>
          <w:sz w:val="22"/>
        </w:rPr>
        <w:t>Review</w:t>
      </w:r>
    </w:p>
    <w:p w14:paraId="50DCA553" w14:textId="77777777" w:rsidR="0032273C" w:rsidRDefault="0032273C" w:rsidP="009C416E">
      <w:pPr>
        <w:spacing w:line="276" w:lineRule="auto"/>
        <w:jc w:val="both"/>
        <w:rPr>
          <w:rFonts w:ascii="Arial" w:hAnsi="Arial" w:cs="Arial"/>
          <w:color w:val="00427F"/>
          <w:sz w:val="22"/>
        </w:rPr>
      </w:pPr>
    </w:p>
    <w:p w14:paraId="32E1DC8D" w14:textId="77777777" w:rsidR="00F40112" w:rsidRPr="005D1435" w:rsidRDefault="00F40112" w:rsidP="0054707A">
      <w:pPr>
        <w:pStyle w:val="ListParagraph"/>
        <w:numPr>
          <w:ilvl w:val="0"/>
          <w:numId w:val="2"/>
        </w:numPr>
        <w:spacing w:after="0" w:line="276" w:lineRule="auto"/>
        <w:ind w:left="567" w:hanging="709"/>
        <w:jc w:val="both"/>
        <w:rPr>
          <w:rFonts w:ascii="Arial" w:hAnsi="Arial" w:cs="Arial"/>
          <w:color w:val="00427F"/>
        </w:rPr>
      </w:pPr>
      <w:r w:rsidRPr="005D1435">
        <w:rPr>
          <w:rFonts w:ascii="Arial" w:hAnsi="Arial" w:cs="Arial"/>
          <w:color w:val="00427F"/>
        </w:rPr>
        <w:t>INTRODUCTION</w:t>
      </w:r>
    </w:p>
    <w:p w14:paraId="2498463A" w14:textId="4C9CA9C5" w:rsidR="006B7166" w:rsidRPr="005D1435" w:rsidRDefault="001A0E51" w:rsidP="005D1435">
      <w:pPr>
        <w:pStyle w:val="ListParagraph"/>
        <w:spacing w:after="0" w:line="276" w:lineRule="auto"/>
        <w:ind w:left="567"/>
        <w:jc w:val="both"/>
        <w:rPr>
          <w:rFonts w:ascii="Arial" w:hAnsi="Arial" w:cs="Arial"/>
          <w:color w:val="00427F"/>
        </w:rPr>
      </w:pPr>
      <w:r w:rsidRPr="005D1435">
        <w:rPr>
          <w:rFonts w:ascii="Arial" w:hAnsi="Arial" w:cs="Arial"/>
          <w:color w:val="00427F"/>
        </w:rPr>
        <w:t>I</w:t>
      </w:r>
      <w:r w:rsidR="003231CA" w:rsidRPr="005D1435">
        <w:rPr>
          <w:rFonts w:ascii="Arial" w:hAnsi="Arial" w:cs="Arial"/>
          <w:color w:val="00427F"/>
        </w:rPr>
        <w:t xml:space="preserve">n order to meet Scottish </w:t>
      </w:r>
      <w:r w:rsidR="006B7166" w:rsidRPr="005D1435">
        <w:rPr>
          <w:rFonts w:ascii="Arial" w:hAnsi="Arial" w:cs="Arial"/>
          <w:color w:val="00427F"/>
        </w:rPr>
        <w:t>E</w:t>
      </w:r>
      <w:r w:rsidR="003231CA" w:rsidRPr="005D1435">
        <w:rPr>
          <w:rFonts w:ascii="Arial" w:hAnsi="Arial" w:cs="Arial"/>
          <w:color w:val="00427F"/>
        </w:rPr>
        <w:t xml:space="preserve">nterprise's </w:t>
      </w:r>
      <w:r w:rsidR="00BD3B24" w:rsidRPr="005D1435">
        <w:rPr>
          <w:rFonts w:ascii="Arial" w:hAnsi="Arial" w:cs="Arial"/>
          <w:color w:val="00427F"/>
        </w:rPr>
        <w:t>statutory</w:t>
      </w:r>
      <w:r w:rsidR="003231CA" w:rsidRPr="005D1435">
        <w:rPr>
          <w:rFonts w:ascii="Arial" w:hAnsi="Arial" w:cs="Arial"/>
          <w:color w:val="00427F"/>
        </w:rPr>
        <w:t xml:space="preserve"> functions and</w:t>
      </w:r>
      <w:r w:rsidR="00BD3B24" w:rsidRPr="005D1435">
        <w:rPr>
          <w:rFonts w:ascii="Arial" w:hAnsi="Arial" w:cs="Arial"/>
          <w:color w:val="00427F"/>
        </w:rPr>
        <w:t>,</w:t>
      </w:r>
      <w:r w:rsidR="003231CA" w:rsidRPr="005D1435">
        <w:rPr>
          <w:rFonts w:ascii="Arial" w:hAnsi="Arial" w:cs="Arial"/>
          <w:color w:val="00427F"/>
        </w:rPr>
        <w:t xml:space="preserve"> as part of our corporate functions, we process </w:t>
      </w:r>
      <w:r w:rsidR="00424A73" w:rsidRPr="005D1435">
        <w:rPr>
          <w:rFonts w:ascii="Arial" w:hAnsi="Arial" w:cs="Arial"/>
          <w:color w:val="00427F"/>
        </w:rPr>
        <w:t xml:space="preserve">(meaning any activity that involves the use of </w:t>
      </w:r>
      <w:r w:rsidR="006B7166" w:rsidRPr="005D1435">
        <w:rPr>
          <w:rFonts w:ascii="Arial" w:hAnsi="Arial" w:cs="Arial"/>
          <w:color w:val="00427F"/>
        </w:rPr>
        <w:t>p</w:t>
      </w:r>
      <w:r w:rsidR="00424A73" w:rsidRPr="005D1435">
        <w:rPr>
          <w:rFonts w:ascii="Arial" w:hAnsi="Arial" w:cs="Arial"/>
          <w:color w:val="00427F"/>
        </w:rPr>
        <w:t xml:space="preserve">ersonal </w:t>
      </w:r>
      <w:r w:rsidR="006B7166" w:rsidRPr="005D1435">
        <w:rPr>
          <w:rFonts w:ascii="Arial" w:hAnsi="Arial" w:cs="Arial"/>
          <w:color w:val="00427F"/>
        </w:rPr>
        <w:t>d</w:t>
      </w:r>
      <w:r w:rsidR="00424A73" w:rsidRPr="005D1435">
        <w:rPr>
          <w:rFonts w:ascii="Arial" w:hAnsi="Arial" w:cs="Arial"/>
          <w:color w:val="00427F"/>
        </w:rPr>
        <w:t xml:space="preserve">ata, including collecting, using and storing) </w:t>
      </w:r>
      <w:r w:rsidR="003231CA" w:rsidRPr="005D1435">
        <w:rPr>
          <w:rFonts w:ascii="Arial" w:hAnsi="Arial" w:cs="Arial"/>
          <w:color w:val="00427F"/>
        </w:rPr>
        <w:t>special categor</w:t>
      </w:r>
      <w:r w:rsidR="006B7166" w:rsidRPr="005D1435">
        <w:rPr>
          <w:rFonts w:ascii="Arial" w:hAnsi="Arial" w:cs="Arial"/>
          <w:color w:val="00427F"/>
        </w:rPr>
        <w:t xml:space="preserve">ies of personal </w:t>
      </w:r>
      <w:r w:rsidR="003231CA" w:rsidRPr="005D1435">
        <w:rPr>
          <w:rFonts w:ascii="Arial" w:hAnsi="Arial" w:cs="Arial"/>
          <w:color w:val="00427F"/>
        </w:rPr>
        <w:t xml:space="preserve">data and criminal offence data in accordance with the requirements of </w:t>
      </w:r>
      <w:r w:rsidR="007233B5" w:rsidRPr="005D1435">
        <w:rPr>
          <w:rFonts w:ascii="Arial" w:hAnsi="Arial" w:cs="Arial"/>
          <w:color w:val="00427F"/>
        </w:rPr>
        <w:t>A</w:t>
      </w:r>
      <w:r w:rsidR="003231CA" w:rsidRPr="005D1435">
        <w:rPr>
          <w:rFonts w:ascii="Arial" w:hAnsi="Arial" w:cs="Arial"/>
          <w:color w:val="00427F"/>
        </w:rPr>
        <w:t xml:space="preserve">rticles 9 and 10 to </w:t>
      </w:r>
      <w:r w:rsidR="006B0646" w:rsidRPr="0054707A">
        <w:rPr>
          <w:rFonts w:ascii="Arial" w:hAnsi="Arial" w:cs="Arial"/>
          <w:b/>
          <w:bCs/>
          <w:color w:val="00427F"/>
        </w:rPr>
        <w:t>UK GDPR</w:t>
      </w:r>
      <w:r w:rsidRPr="005D1435">
        <w:rPr>
          <w:rFonts w:ascii="Arial" w:hAnsi="Arial" w:cs="Arial"/>
          <w:color w:val="00427F"/>
        </w:rPr>
        <w:t xml:space="preserve"> (the retained-EU version of the General Data Protection Regulation ((EU) 2016/679))</w:t>
      </w:r>
      <w:r w:rsidR="003231CA" w:rsidRPr="005D1435">
        <w:rPr>
          <w:rFonts w:ascii="Arial" w:hAnsi="Arial" w:cs="Arial"/>
          <w:color w:val="00427F"/>
        </w:rPr>
        <w:t xml:space="preserve"> and </w:t>
      </w:r>
      <w:r w:rsidR="00424A73" w:rsidRPr="005D1435">
        <w:rPr>
          <w:rFonts w:ascii="Arial" w:hAnsi="Arial" w:cs="Arial"/>
          <w:color w:val="00427F"/>
        </w:rPr>
        <w:t>S</w:t>
      </w:r>
      <w:r w:rsidR="003231CA" w:rsidRPr="005D1435">
        <w:rPr>
          <w:rFonts w:ascii="Arial" w:hAnsi="Arial" w:cs="Arial"/>
          <w:color w:val="00427F"/>
        </w:rPr>
        <w:t xml:space="preserve">chedule </w:t>
      </w:r>
      <w:r w:rsidR="006B0646" w:rsidRPr="005D1435">
        <w:rPr>
          <w:rFonts w:ascii="Arial" w:hAnsi="Arial" w:cs="Arial"/>
          <w:color w:val="00427F"/>
        </w:rPr>
        <w:t>1</w:t>
      </w:r>
      <w:r w:rsidR="006F0C44" w:rsidRPr="005D1435">
        <w:rPr>
          <w:rFonts w:ascii="Arial" w:hAnsi="Arial" w:cs="Arial"/>
          <w:color w:val="00427F"/>
        </w:rPr>
        <w:t xml:space="preserve"> </w:t>
      </w:r>
      <w:r w:rsidR="003231CA" w:rsidRPr="005D1435">
        <w:rPr>
          <w:rFonts w:ascii="Arial" w:hAnsi="Arial" w:cs="Arial"/>
          <w:color w:val="00427F"/>
        </w:rPr>
        <w:t>to the</w:t>
      </w:r>
      <w:r w:rsidRPr="005D1435">
        <w:rPr>
          <w:rFonts w:ascii="Arial" w:hAnsi="Arial" w:cs="Arial"/>
          <w:color w:val="00427F"/>
        </w:rPr>
        <w:t xml:space="preserve"> Data Protection Act 2018</w:t>
      </w:r>
      <w:r w:rsidR="0055234D" w:rsidRPr="005D1435">
        <w:rPr>
          <w:rFonts w:ascii="Arial" w:hAnsi="Arial" w:cs="Arial"/>
          <w:color w:val="00427F"/>
        </w:rPr>
        <w:t xml:space="preserve"> </w:t>
      </w:r>
      <w:r w:rsidR="0099432F" w:rsidRPr="005D1435">
        <w:rPr>
          <w:rFonts w:ascii="Arial" w:hAnsi="Arial" w:cs="Arial"/>
          <w:color w:val="00427F"/>
        </w:rPr>
        <w:t>(</w:t>
      </w:r>
      <w:r w:rsidR="0055234D" w:rsidRPr="0054707A">
        <w:rPr>
          <w:rFonts w:ascii="Arial" w:hAnsi="Arial" w:cs="Arial"/>
          <w:b/>
          <w:bCs/>
          <w:color w:val="00427F"/>
        </w:rPr>
        <w:t>DP</w:t>
      </w:r>
      <w:r w:rsidR="006B0646" w:rsidRPr="0054707A">
        <w:rPr>
          <w:rFonts w:ascii="Arial" w:hAnsi="Arial" w:cs="Arial"/>
          <w:b/>
          <w:bCs/>
          <w:color w:val="00427F"/>
        </w:rPr>
        <w:t>A</w:t>
      </w:r>
      <w:r w:rsidR="0099432F" w:rsidRPr="0054707A">
        <w:rPr>
          <w:rFonts w:ascii="Arial" w:hAnsi="Arial" w:cs="Arial"/>
          <w:b/>
          <w:bCs/>
          <w:color w:val="00427F"/>
        </w:rPr>
        <w:t xml:space="preserve"> </w:t>
      </w:r>
      <w:r w:rsidR="0055234D" w:rsidRPr="0054707A">
        <w:rPr>
          <w:rFonts w:ascii="Arial" w:hAnsi="Arial" w:cs="Arial"/>
          <w:b/>
          <w:bCs/>
          <w:color w:val="00427F"/>
        </w:rPr>
        <w:t>2018</w:t>
      </w:r>
      <w:r w:rsidR="0099432F" w:rsidRPr="005D1435">
        <w:rPr>
          <w:rFonts w:ascii="Arial" w:hAnsi="Arial" w:cs="Arial"/>
          <w:color w:val="00427F"/>
        </w:rPr>
        <w:t>)</w:t>
      </w:r>
      <w:r w:rsidR="0055234D" w:rsidRPr="005D1435">
        <w:rPr>
          <w:rFonts w:ascii="Arial" w:hAnsi="Arial" w:cs="Arial"/>
          <w:color w:val="00427F"/>
        </w:rPr>
        <w:t xml:space="preserve">. </w:t>
      </w:r>
    </w:p>
    <w:p w14:paraId="38FEBE00" w14:textId="3129C707" w:rsidR="007233B5" w:rsidRPr="005D1435" w:rsidRDefault="007233B5" w:rsidP="005D1435">
      <w:pPr>
        <w:spacing w:line="276" w:lineRule="auto"/>
        <w:ind w:left="567" w:hanging="709"/>
        <w:jc w:val="both"/>
        <w:rPr>
          <w:rFonts w:ascii="Arial" w:hAnsi="Arial" w:cs="Arial"/>
          <w:color w:val="00427F"/>
          <w:sz w:val="22"/>
        </w:rPr>
      </w:pPr>
    </w:p>
    <w:p w14:paraId="1DD6D382" w14:textId="381BD815" w:rsidR="00F40112" w:rsidRPr="005D1435" w:rsidRDefault="006F0C44" w:rsidP="005D1435">
      <w:pPr>
        <w:pStyle w:val="ListParagraph"/>
        <w:spacing w:after="0" w:line="276" w:lineRule="auto"/>
        <w:ind w:left="567"/>
        <w:jc w:val="both"/>
        <w:rPr>
          <w:rFonts w:ascii="Arial" w:hAnsi="Arial" w:cs="Arial"/>
          <w:color w:val="00427F"/>
        </w:rPr>
      </w:pPr>
      <w:r w:rsidRPr="005D1435">
        <w:rPr>
          <w:rFonts w:ascii="Arial" w:hAnsi="Arial" w:cs="Arial"/>
          <w:color w:val="00427F"/>
        </w:rPr>
        <w:t>S</w:t>
      </w:r>
      <w:r w:rsidR="0055234D" w:rsidRPr="005D1435">
        <w:rPr>
          <w:rFonts w:ascii="Arial" w:hAnsi="Arial" w:cs="Arial"/>
          <w:color w:val="00427F"/>
        </w:rPr>
        <w:t xml:space="preserve">ome of the </w:t>
      </w:r>
      <w:r w:rsidR="00424A73" w:rsidRPr="005D1435">
        <w:rPr>
          <w:rFonts w:ascii="Arial" w:hAnsi="Arial" w:cs="Arial"/>
          <w:color w:val="00427F"/>
        </w:rPr>
        <w:t>S</w:t>
      </w:r>
      <w:r w:rsidR="0055234D" w:rsidRPr="005D1435">
        <w:rPr>
          <w:rFonts w:ascii="Arial" w:hAnsi="Arial" w:cs="Arial"/>
          <w:color w:val="00427F"/>
        </w:rPr>
        <w:t>chedule</w:t>
      </w:r>
      <w:r w:rsidRPr="005D1435">
        <w:rPr>
          <w:rFonts w:ascii="Arial" w:hAnsi="Arial" w:cs="Arial"/>
          <w:color w:val="00427F"/>
        </w:rPr>
        <w:t xml:space="preserve"> 1 </w:t>
      </w:r>
      <w:r w:rsidR="0055234D" w:rsidRPr="005D1435">
        <w:rPr>
          <w:rFonts w:ascii="Arial" w:hAnsi="Arial" w:cs="Arial"/>
          <w:color w:val="00427F"/>
        </w:rPr>
        <w:t>conditions for processing special</w:t>
      </w:r>
      <w:r w:rsidR="006B7166" w:rsidRPr="005D1435">
        <w:rPr>
          <w:rFonts w:ascii="Arial" w:hAnsi="Arial" w:cs="Arial"/>
          <w:color w:val="00427F"/>
        </w:rPr>
        <w:t xml:space="preserve"> </w:t>
      </w:r>
      <w:r w:rsidR="0055234D" w:rsidRPr="005D1435">
        <w:rPr>
          <w:rFonts w:ascii="Arial" w:hAnsi="Arial" w:cs="Arial"/>
          <w:color w:val="00427F"/>
        </w:rPr>
        <w:t xml:space="preserve"> </w:t>
      </w:r>
      <w:r w:rsidR="006B7166" w:rsidRPr="005D1435">
        <w:rPr>
          <w:rFonts w:ascii="Arial" w:hAnsi="Arial" w:cs="Arial"/>
          <w:color w:val="00427F"/>
        </w:rPr>
        <w:t xml:space="preserve">categories of personal </w:t>
      </w:r>
      <w:r w:rsidR="0055234D" w:rsidRPr="005D1435">
        <w:rPr>
          <w:rFonts w:ascii="Arial" w:hAnsi="Arial" w:cs="Arial"/>
          <w:color w:val="00427F"/>
        </w:rPr>
        <w:t>data and criminal offence data require us to have an appropriate policy document in place</w:t>
      </w:r>
      <w:r w:rsidR="00424A73" w:rsidRPr="005D1435">
        <w:rPr>
          <w:rFonts w:ascii="Arial" w:hAnsi="Arial" w:cs="Arial"/>
          <w:color w:val="00427F"/>
        </w:rPr>
        <w:t>,</w:t>
      </w:r>
      <w:r w:rsidR="006B0646" w:rsidRPr="005D1435">
        <w:rPr>
          <w:rFonts w:ascii="Arial" w:hAnsi="Arial" w:cs="Arial"/>
          <w:color w:val="00427F"/>
        </w:rPr>
        <w:t xml:space="preserve"> setting out fair procedures for ensuring we meet our obligations under </w:t>
      </w:r>
      <w:r w:rsidR="00424A73" w:rsidRPr="005D1435">
        <w:rPr>
          <w:rFonts w:ascii="Arial" w:hAnsi="Arial" w:cs="Arial"/>
          <w:color w:val="00427F"/>
        </w:rPr>
        <w:t>the UK GDPR and DPA 2018</w:t>
      </w:r>
      <w:r w:rsidR="006B0646" w:rsidRPr="005D1435">
        <w:rPr>
          <w:rFonts w:ascii="Arial" w:hAnsi="Arial" w:cs="Arial"/>
          <w:color w:val="00427F"/>
        </w:rPr>
        <w:t xml:space="preserve"> to protect such data.</w:t>
      </w:r>
      <w:r w:rsidRPr="005D1435">
        <w:rPr>
          <w:rFonts w:ascii="Arial" w:hAnsi="Arial" w:cs="Arial"/>
          <w:color w:val="00427F"/>
        </w:rPr>
        <w:t xml:space="preserve">  </w:t>
      </w:r>
    </w:p>
    <w:p w14:paraId="5A2598C6" w14:textId="77777777" w:rsidR="006B7166" w:rsidRPr="005D1435" w:rsidRDefault="006B7166" w:rsidP="005D1435">
      <w:pPr>
        <w:spacing w:line="276" w:lineRule="auto"/>
        <w:ind w:left="567" w:hanging="709"/>
        <w:jc w:val="both"/>
        <w:rPr>
          <w:rFonts w:ascii="Arial" w:hAnsi="Arial" w:cs="Arial"/>
          <w:color w:val="00427F"/>
          <w:sz w:val="22"/>
        </w:rPr>
      </w:pPr>
    </w:p>
    <w:p w14:paraId="557CE43D" w14:textId="43AD52FF" w:rsidR="00F40112" w:rsidRPr="005D1435" w:rsidRDefault="007E13CD" w:rsidP="0054707A">
      <w:pPr>
        <w:pStyle w:val="ListParagraph"/>
        <w:numPr>
          <w:ilvl w:val="0"/>
          <w:numId w:val="2"/>
        </w:numPr>
        <w:spacing w:after="0" w:line="276" w:lineRule="auto"/>
        <w:ind w:left="567" w:hanging="709"/>
        <w:jc w:val="both"/>
        <w:rPr>
          <w:rFonts w:ascii="Arial" w:hAnsi="Arial" w:cs="Arial"/>
          <w:color w:val="00427F"/>
        </w:rPr>
      </w:pPr>
      <w:r w:rsidRPr="005D1435">
        <w:rPr>
          <w:rFonts w:ascii="Arial" w:hAnsi="Arial" w:cs="Arial"/>
          <w:color w:val="00427F"/>
        </w:rPr>
        <w:t>SCOPE</w:t>
      </w:r>
    </w:p>
    <w:p w14:paraId="334CD2F9" w14:textId="13963811" w:rsidR="00F40112" w:rsidRPr="005D1435" w:rsidRDefault="00F40112" w:rsidP="005D1435">
      <w:pPr>
        <w:pStyle w:val="ListParagraph"/>
        <w:spacing w:after="0" w:line="276" w:lineRule="auto"/>
        <w:ind w:left="567"/>
        <w:jc w:val="both"/>
        <w:rPr>
          <w:rFonts w:ascii="Arial" w:hAnsi="Arial" w:cs="Arial"/>
          <w:color w:val="00427F"/>
        </w:rPr>
      </w:pPr>
      <w:r w:rsidRPr="005D1435">
        <w:rPr>
          <w:rFonts w:ascii="Arial" w:hAnsi="Arial" w:cs="Arial"/>
          <w:color w:val="00427F"/>
        </w:rPr>
        <w:t>This document</w:t>
      </w:r>
      <w:r w:rsidR="00FC75C3" w:rsidRPr="005D1435">
        <w:rPr>
          <w:rFonts w:ascii="Arial" w:hAnsi="Arial" w:cs="Arial"/>
          <w:color w:val="00427F"/>
        </w:rPr>
        <w:t xml:space="preserve"> explains our processing, and</w:t>
      </w:r>
      <w:r w:rsidRPr="005D1435">
        <w:rPr>
          <w:rFonts w:ascii="Arial" w:hAnsi="Arial" w:cs="Arial"/>
          <w:color w:val="00427F"/>
        </w:rPr>
        <w:t xml:space="preserve"> meets the requirement of the </w:t>
      </w:r>
      <w:r w:rsidR="00424A73" w:rsidRPr="005D1435">
        <w:rPr>
          <w:rFonts w:ascii="Arial" w:hAnsi="Arial" w:cs="Arial"/>
          <w:color w:val="00427F"/>
        </w:rPr>
        <w:t>DPA</w:t>
      </w:r>
      <w:r w:rsidRPr="005D1435">
        <w:rPr>
          <w:rFonts w:ascii="Arial" w:hAnsi="Arial" w:cs="Arial"/>
          <w:color w:val="00427F"/>
        </w:rPr>
        <w:t xml:space="preserve"> 2018 that an appropriate policy document be in place where </w:t>
      </w:r>
      <w:r w:rsidR="00424A73" w:rsidRPr="005D1435">
        <w:rPr>
          <w:rFonts w:ascii="Arial" w:hAnsi="Arial" w:cs="Arial"/>
          <w:color w:val="00427F"/>
        </w:rPr>
        <w:t xml:space="preserve">processing special categories </w:t>
      </w:r>
      <w:r w:rsidRPr="005D1435">
        <w:rPr>
          <w:rFonts w:ascii="Arial" w:hAnsi="Arial" w:cs="Arial"/>
          <w:color w:val="00427F"/>
        </w:rPr>
        <w:t xml:space="preserve">of </w:t>
      </w:r>
      <w:r w:rsidR="00424A73" w:rsidRPr="005D1435">
        <w:rPr>
          <w:rFonts w:ascii="Arial" w:hAnsi="Arial" w:cs="Arial"/>
          <w:color w:val="00427F"/>
        </w:rPr>
        <w:t xml:space="preserve">personal data </w:t>
      </w:r>
      <w:r w:rsidRPr="005D1435">
        <w:rPr>
          <w:rFonts w:ascii="Arial" w:hAnsi="Arial" w:cs="Arial"/>
          <w:color w:val="00427F"/>
        </w:rPr>
        <w:t xml:space="preserve">and </w:t>
      </w:r>
      <w:r w:rsidR="00424A73" w:rsidRPr="005D1435">
        <w:rPr>
          <w:rFonts w:ascii="Arial" w:hAnsi="Arial" w:cs="Arial"/>
          <w:color w:val="00427F"/>
        </w:rPr>
        <w:t>criminal offence</w:t>
      </w:r>
      <w:r w:rsidRPr="005D1435">
        <w:rPr>
          <w:rFonts w:ascii="Arial" w:hAnsi="Arial" w:cs="Arial"/>
          <w:color w:val="00427F"/>
        </w:rPr>
        <w:t xml:space="preserve"> </w:t>
      </w:r>
      <w:r w:rsidR="00424A73" w:rsidRPr="005D1435">
        <w:rPr>
          <w:rFonts w:ascii="Arial" w:hAnsi="Arial" w:cs="Arial"/>
          <w:color w:val="00427F"/>
        </w:rPr>
        <w:t xml:space="preserve">data </w:t>
      </w:r>
      <w:r w:rsidRPr="005D1435">
        <w:rPr>
          <w:rFonts w:ascii="Arial" w:hAnsi="Arial" w:cs="Arial"/>
          <w:color w:val="00427F"/>
        </w:rPr>
        <w:t xml:space="preserve">in certain circumstances.  It applies to all </w:t>
      </w:r>
      <w:r w:rsidRPr="0054707A">
        <w:rPr>
          <w:rFonts w:ascii="Arial" w:hAnsi="Arial" w:cs="Arial"/>
          <w:b/>
          <w:bCs/>
          <w:color w:val="00427F"/>
        </w:rPr>
        <w:t>data subjects</w:t>
      </w:r>
      <w:r w:rsidR="00B97A90" w:rsidRPr="005D1435">
        <w:rPr>
          <w:rFonts w:ascii="Arial" w:hAnsi="Arial" w:cs="Arial"/>
          <w:color w:val="00427F"/>
        </w:rPr>
        <w:t xml:space="preserve"> (a living, identified or identifiable individual about whom we hold personal data)</w:t>
      </w:r>
      <w:r w:rsidRPr="005D1435">
        <w:rPr>
          <w:rFonts w:ascii="Arial" w:hAnsi="Arial" w:cs="Arial"/>
          <w:color w:val="00427F"/>
        </w:rPr>
        <w:t xml:space="preserve"> about whom such categories of </w:t>
      </w:r>
      <w:r w:rsidR="00424A73" w:rsidRPr="005D1435">
        <w:rPr>
          <w:rFonts w:ascii="Arial" w:hAnsi="Arial" w:cs="Arial"/>
          <w:color w:val="00427F"/>
        </w:rPr>
        <w:t>p</w:t>
      </w:r>
      <w:r w:rsidRPr="005D1435">
        <w:rPr>
          <w:rFonts w:ascii="Arial" w:hAnsi="Arial" w:cs="Arial"/>
          <w:color w:val="00427F"/>
        </w:rPr>
        <w:t xml:space="preserve">ersonal </w:t>
      </w:r>
      <w:r w:rsidR="00424A73" w:rsidRPr="005D1435">
        <w:rPr>
          <w:rFonts w:ascii="Arial" w:hAnsi="Arial" w:cs="Arial"/>
          <w:color w:val="00427F"/>
        </w:rPr>
        <w:t>d</w:t>
      </w:r>
      <w:r w:rsidRPr="005D1435">
        <w:rPr>
          <w:rFonts w:ascii="Arial" w:hAnsi="Arial" w:cs="Arial"/>
          <w:color w:val="00427F"/>
        </w:rPr>
        <w:t xml:space="preserve">ata are </w:t>
      </w:r>
      <w:r w:rsidR="00424A73" w:rsidRPr="005D1435">
        <w:rPr>
          <w:rFonts w:ascii="Arial" w:hAnsi="Arial" w:cs="Arial"/>
          <w:color w:val="00427F"/>
        </w:rPr>
        <w:t>p</w:t>
      </w:r>
      <w:r w:rsidRPr="005D1435">
        <w:rPr>
          <w:rFonts w:ascii="Arial" w:hAnsi="Arial" w:cs="Arial"/>
          <w:color w:val="00427F"/>
        </w:rPr>
        <w:t>rocessed by Scottish Enterprise.</w:t>
      </w:r>
      <w:r w:rsidR="00433BF0" w:rsidRPr="005D1435">
        <w:rPr>
          <w:rFonts w:ascii="Arial" w:hAnsi="Arial" w:cs="Arial"/>
          <w:color w:val="00427F"/>
        </w:rPr>
        <w:t xml:space="preserve"> </w:t>
      </w:r>
      <w:r w:rsidR="00FE3DF0" w:rsidRPr="005D1435">
        <w:rPr>
          <w:rFonts w:ascii="Arial" w:hAnsi="Arial" w:cs="Arial"/>
          <w:color w:val="00427F"/>
        </w:rPr>
        <w:t xml:space="preserve"> The information contained in this appropriate policy supplements our privacy notices.</w:t>
      </w:r>
    </w:p>
    <w:p w14:paraId="5A5A8C40" w14:textId="77777777" w:rsidR="006F7A7B" w:rsidRPr="005D1435" w:rsidRDefault="006F7A7B" w:rsidP="005D1435">
      <w:pPr>
        <w:spacing w:line="276" w:lineRule="auto"/>
        <w:ind w:left="567" w:hanging="709"/>
        <w:jc w:val="both"/>
        <w:rPr>
          <w:rFonts w:ascii="Arial" w:hAnsi="Arial" w:cs="Arial"/>
          <w:color w:val="00427F"/>
          <w:sz w:val="22"/>
        </w:rPr>
      </w:pPr>
    </w:p>
    <w:p w14:paraId="254679FE" w14:textId="04F198EE" w:rsidR="00F40112" w:rsidRPr="005D1435" w:rsidRDefault="007E13CD" w:rsidP="0054707A">
      <w:pPr>
        <w:pStyle w:val="ListParagraph"/>
        <w:numPr>
          <w:ilvl w:val="0"/>
          <w:numId w:val="2"/>
        </w:numPr>
        <w:spacing w:after="0" w:line="276" w:lineRule="auto"/>
        <w:ind w:left="567" w:hanging="709"/>
        <w:jc w:val="both"/>
        <w:rPr>
          <w:rFonts w:ascii="Arial" w:hAnsi="Arial" w:cs="Arial"/>
          <w:color w:val="00427F"/>
        </w:rPr>
      </w:pPr>
      <w:r w:rsidRPr="005D1435">
        <w:rPr>
          <w:rFonts w:ascii="Arial" w:hAnsi="Arial" w:cs="Arial"/>
          <w:color w:val="00427F"/>
        </w:rPr>
        <w:t>DETAILS OF SPECIAL CATEGORIES OF PERSONAL DATA AND CRIMINAL OFFENCE DATA WE PROCESS</w:t>
      </w:r>
    </w:p>
    <w:p w14:paraId="49D613D0" w14:textId="77777777" w:rsidR="006F7A7B" w:rsidRPr="005D1435" w:rsidRDefault="006F7A7B" w:rsidP="005D1435">
      <w:pPr>
        <w:spacing w:line="276" w:lineRule="auto"/>
        <w:jc w:val="both"/>
        <w:rPr>
          <w:rFonts w:ascii="Arial" w:hAnsi="Arial" w:cs="Arial"/>
          <w:color w:val="00427F"/>
          <w:sz w:val="22"/>
        </w:rPr>
      </w:pPr>
    </w:p>
    <w:p w14:paraId="7821D67D" w14:textId="4FC0F223" w:rsidR="00FA094F" w:rsidRPr="005D1435" w:rsidRDefault="00F40112"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We </w:t>
      </w:r>
      <w:r w:rsidR="00FF0BC4" w:rsidRPr="005D1435">
        <w:rPr>
          <w:rFonts w:ascii="Arial" w:hAnsi="Arial" w:cs="Arial"/>
          <w:color w:val="00427F"/>
        </w:rPr>
        <w:t>p</w:t>
      </w:r>
      <w:r w:rsidRPr="005D1435">
        <w:rPr>
          <w:rFonts w:ascii="Arial" w:hAnsi="Arial" w:cs="Arial"/>
          <w:color w:val="00427F"/>
        </w:rPr>
        <w:t>rocess</w:t>
      </w:r>
      <w:r w:rsidR="00FA094F" w:rsidRPr="005D1435">
        <w:rPr>
          <w:rFonts w:ascii="Arial" w:hAnsi="Arial" w:cs="Arial"/>
          <w:color w:val="00427F"/>
        </w:rPr>
        <w:t xml:space="preserve"> information </w:t>
      </w:r>
      <w:r w:rsidR="001D0A63" w:rsidRPr="005D1435">
        <w:rPr>
          <w:rFonts w:ascii="Arial" w:hAnsi="Arial" w:cs="Arial"/>
          <w:color w:val="00427F"/>
        </w:rPr>
        <w:t>revealing</w:t>
      </w:r>
      <w:r w:rsidR="004D7E12" w:rsidRPr="005D1435">
        <w:rPr>
          <w:rFonts w:ascii="Arial" w:hAnsi="Arial" w:cs="Arial"/>
          <w:color w:val="00427F"/>
        </w:rPr>
        <w:t xml:space="preserve"> </w:t>
      </w:r>
      <w:r w:rsidR="00174852" w:rsidRPr="005D1435">
        <w:rPr>
          <w:rFonts w:ascii="Arial" w:hAnsi="Arial" w:cs="Arial"/>
          <w:color w:val="00427F"/>
        </w:rPr>
        <w:t>the following</w:t>
      </w:r>
      <w:r w:rsidRPr="005D1435">
        <w:rPr>
          <w:rFonts w:ascii="Arial" w:hAnsi="Arial" w:cs="Arial"/>
          <w:color w:val="00427F"/>
        </w:rPr>
        <w:t xml:space="preserve"> </w:t>
      </w:r>
      <w:r w:rsidR="00FF0BC4" w:rsidRPr="005D1435">
        <w:rPr>
          <w:rFonts w:ascii="Arial" w:hAnsi="Arial" w:cs="Arial"/>
          <w:color w:val="00427F"/>
        </w:rPr>
        <w:t>special categories of personal data</w:t>
      </w:r>
      <w:r w:rsidR="00FA094F" w:rsidRPr="005D1435">
        <w:rPr>
          <w:rFonts w:ascii="Arial" w:hAnsi="Arial" w:cs="Arial"/>
          <w:color w:val="00427F"/>
        </w:rPr>
        <w:t>:-</w:t>
      </w:r>
    </w:p>
    <w:p w14:paraId="5EE6F492" w14:textId="77777777"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racial or ethnic origin, </w:t>
      </w:r>
    </w:p>
    <w:p w14:paraId="34EF3537" w14:textId="77777777"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political opinions, </w:t>
      </w:r>
    </w:p>
    <w:p w14:paraId="462BD93D" w14:textId="77777777"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religious or similar beliefs, </w:t>
      </w:r>
    </w:p>
    <w:p w14:paraId="163DA335" w14:textId="77777777"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trade union membership, </w:t>
      </w:r>
    </w:p>
    <w:p w14:paraId="17A25C43" w14:textId="77777777"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physical or mental health conditions, </w:t>
      </w:r>
    </w:p>
    <w:p w14:paraId="6527AE79" w14:textId="77777777"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sexual life, </w:t>
      </w:r>
    </w:p>
    <w:p w14:paraId="19F59DA5" w14:textId="77777777"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 xml:space="preserve">sexual orientation, </w:t>
      </w:r>
    </w:p>
    <w:p w14:paraId="68C0F47E" w14:textId="3E5D3CE3" w:rsidR="00934B04" w:rsidRPr="005D1435" w:rsidRDefault="00934B04" w:rsidP="0054707A">
      <w:pPr>
        <w:pStyle w:val="ListParagraph"/>
        <w:numPr>
          <w:ilvl w:val="0"/>
          <w:numId w:val="3"/>
        </w:numPr>
        <w:spacing w:after="0" w:line="276" w:lineRule="auto"/>
        <w:ind w:left="851" w:hanging="284"/>
        <w:jc w:val="both"/>
        <w:rPr>
          <w:rFonts w:ascii="Arial" w:hAnsi="Arial" w:cs="Arial"/>
          <w:color w:val="00427F"/>
        </w:rPr>
      </w:pPr>
      <w:r w:rsidRPr="005D1435">
        <w:rPr>
          <w:rFonts w:ascii="Arial" w:hAnsi="Arial" w:cs="Arial"/>
          <w:color w:val="00427F"/>
        </w:rPr>
        <w:t>biometric or genetic data</w:t>
      </w:r>
    </w:p>
    <w:p w14:paraId="203EED57" w14:textId="77777777" w:rsidR="00FA094F" w:rsidRPr="005D1435" w:rsidRDefault="00FA094F" w:rsidP="005D1435">
      <w:pPr>
        <w:spacing w:line="276" w:lineRule="auto"/>
        <w:jc w:val="both"/>
        <w:rPr>
          <w:rFonts w:ascii="Arial" w:hAnsi="Arial" w:cs="Arial"/>
          <w:color w:val="00427F"/>
          <w:sz w:val="22"/>
        </w:rPr>
      </w:pPr>
    </w:p>
    <w:p w14:paraId="575276EE" w14:textId="3815FD4F" w:rsidR="00C02A5D" w:rsidRDefault="005219D9" w:rsidP="005D1435">
      <w:pPr>
        <w:pStyle w:val="ListParagraph"/>
        <w:spacing w:after="0" w:line="276" w:lineRule="auto"/>
        <w:ind w:left="567"/>
        <w:jc w:val="both"/>
        <w:rPr>
          <w:rFonts w:ascii="Arial" w:hAnsi="Arial" w:cs="Arial"/>
          <w:color w:val="00427F"/>
        </w:rPr>
      </w:pPr>
      <w:r w:rsidRPr="005D1435">
        <w:rPr>
          <w:rFonts w:ascii="Arial" w:hAnsi="Arial" w:cs="Arial"/>
          <w:color w:val="00427F"/>
        </w:rPr>
        <w:t>W</w:t>
      </w:r>
      <w:r w:rsidR="00C02A5D" w:rsidRPr="005D1435">
        <w:rPr>
          <w:rFonts w:ascii="Arial" w:hAnsi="Arial" w:cs="Arial"/>
          <w:color w:val="00427F"/>
        </w:rPr>
        <w:t>e also process criminal offence data, which is personal data relating to criminal convictions and offences, including personal data relating to criminal allegations and proceedings.</w:t>
      </w:r>
    </w:p>
    <w:p w14:paraId="11EF3130" w14:textId="77777777" w:rsidR="007E13CD" w:rsidRPr="005D1435" w:rsidRDefault="007E13CD" w:rsidP="005D1435">
      <w:pPr>
        <w:pStyle w:val="ListParagraph"/>
        <w:spacing w:after="0" w:line="276" w:lineRule="auto"/>
        <w:ind w:left="567"/>
        <w:jc w:val="both"/>
        <w:rPr>
          <w:rFonts w:ascii="Arial" w:hAnsi="Arial" w:cs="Arial"/>
          <w:color w:val="00427F"/>
        </w:rPr>
      </w:pPr>
    </w:p>
    <w:p w14:paraId="01DF2EDF" w14:textId="676E146F" w:rsidR="008F308B" w:rsidRPr="005D1435" w:rsidRDefault="007E13CD" w:rsidP="0054707A">
      <w:pPr>
        <w:pStyle w:val="ListParagraph"/>
        <w:numPr>
          <w:ilvl w:val="0"/>
          <w:numId w:val="2"/>
        </w:numPr>
        <w:spacing w:after="0" w:line="276" w:lineRule="auto"/>
        <w:ind w:left="567" w:hanging="567"/>
        <w:jc w:val="both"/>
        <w:rPr>
          <w:rFonts w:ascii="Arial" w:hAnsi="Arial" w:cs="Arial"/>
          <w:color w:val="00427F"/>
        </w:rPr>
      </w:pPr>
      <w:r w:rsidRPr="005D1435">
        <w:rPr>
          <w:rFonts w:ascii="Arial" w:hAnsi="Arial" w:cs="Arial"/>
          <w:color w:val="00427F"/>
        </w:rPr>
        <w:t>PURPOSES FOR PROCESSING SPECIAL CATEGORIES OF PERSONAL DATA AND CRIMINAL OFFENCE DATA</w:t>
      </w:r>
    </w:p>
    <w:p w14:paraId="43AFD4EC" w14:textId="77777777" w:rsidR="00262C55" w:rsidRDefault="00262C55" w:rsidP="005D1435">
      <w:pPr>
        <w:pStyle w:val="ListParagraph"/>
        <w:spacing w:after="0" w:line="276" w:lineRule="auto"/>
        <w:ind w:left="360"/>
        <w:jc w:val="both"/>
        <w:rPr>
          <w:rFonts w:ascii="Arial" w:hAnsi="Arial" w:cs="Arial"/>
          <w:color w:val="00427F"/>
        </w:rPr>
      </w:pPr>
    </w:p>
    <w:p w14:paraId="75FE7745" w14:textId="03BB4E19" w:rsidR="00161763" w:rsidRPr="005D1435" w:rsidRDefault="00BA2CFE" w:rsidP="005D1435">
      <w:pPr>
        <w:pStyle w:val="ListParagraph"/>
        <w:spacing w:after="0" w:line="276" w:lineRule="auto"/>
        <w:ind w:left="567"/>
        <w:jc w:val="both"/>
        <w:rPr>
          <w:rFonts w:ascii="Arial" w:hAnsi="Arial" w:cs="Arial"/>
          <w:color w:val="00427F"/>
        </w:rPr>
      </w:pPr>
      <w:r w:rsidRPr="005D1435">
        <w:rPr>
          <w:rFonts w:ascii="Arial" w:hAnsi="Arial" w:cs="Arial"/>
          <w:color w:val="00427F"/>
        </w:rPr>
        <w:t>W</w:t>
      </w:r>
      <w:r w:rsidR="009044ED" w:rsidRPr="005D1435">
        <w:rPr>
          <w:rFonts w:ascii="Arial" w:hAnsi="Arial" w:cs="Arial"/>
          <w:color w:val="00427F"/>
        </w:rPr>
        <w:t>e process special categories of personal data and criminal offence data for the purposes</w:t>
      </w:r>
      <w:r w:rsidRPr="005D1435">
        <w:rPr>
          <w:rFonts w:ascii="Arial" w:hAnsi="Arial" w:cs="Arial"/>
          <w:color w:val="00427F"/>
        </w:rPr>
        <w:t xml:space="preserve"> below</w:t>
      </w:r>
      <w:r w:rsidR="009044ED" w:rsidRPr="005D1435">
        <w:rPr>
          <w:rFonts w:ascii="Arial" w:hAnsi="Arial" w:cs="Arial"/>
          <w:color w:val="00427F"/>
        </w:rPr>
        <w:t xml:space="preserve">, under the following UK </w:t>
      </w:r>
      <w:r w:rsidRPr="005D1435">
        <w:rPr>
          <w:rFonts w:ascii="Arial" w:hAnsi="Arial" w:cs="Arial"/>
          <w:color w:val="00427F"/>
        </w:rPr>
        <w:t xml:space="preserve">GDPR </w:t>
      </w:r>
      <w:r w:rsidR="009044ED" w:rsidRPr="005D1435">
        <w:rPr>
          <w:rFonts w:ascii="Arial" w:hAnsi="Arial" w:cs="Arial"/>
          <w:color w:val="00427F"/>
        </w:rPr>
        <w:t>articles</w:t>
      </w:r>
      <w:r w:rsidR="00161763" w:rsidRPr="005D1435">
        <w:rPr>
          <w:rFonts w:ascii="Arial" w:hAnsi="Arial" w:cs="Arial"/>
          <w:color w:val="00427F"/>
        </w:rPr>
        <w:t xml:space="preserve"> </w:t>
      </w:r>
      <w:r w:rsidR="00094A82" w:rsidRPr="005D1435">
        <w:rPr>
          <w:rFonts w:ascii="Arial" w:hAnsi="Arial" w:cs="Arial"/>
          <w:color w:val="00427F"/>
        </w:rPr>
        <w:t>a</w:t>
      </w:r>
      <w:r w:rsidR="00161763" w:rsidRPr="005D1435">
        <w:rPr>
          <w:rFonts w:ascii="Arial" w:hAnsi="Arial" w:cs="Arial"/>
          <w:color w:val="00427F"/>
        </w:rPr>
        <w:t>n</w:t>
      </w:r>
      <w:r w:rsidR="00094A82" w:rsidRPr="005D1435">
        <w:rPr>
          <w:rFonts w:ascii="Arial" w:hAnsi="Arial" w:cs="Arial"/>
          <w:color w:val="00427F"/>
        </w:rPr>
        <w:t>d</w:t>
      </w:r>
      <w:r w:rsidR="00161763" w:rsidRPr="005D1435">
        <w:rPr>
          <w:rFonts w:ascii="Arial" w:hAnsi="Arial" w:cs="Arial"/>
          <w:color w:val="00427F"/>
        </w:rPr>
        <w:t xml:space="preserve"> schedule </w:t>
      </w:r>
      <w:r w:rsidR="00094A82" w:rsidRPr="005D1435">
        <w:rPr>
          <w:rFonts w:ascii="Arial" w:hAnsi="Arial" w:cs="Arial"/>
          <w:color w:val="00427F"/>
        </w:rPr>
        <w:t xml:space="preserve">1 </w:t>
      </w:r>
      <w:r w:rsidR="00161763" w:rsidRPr="005D1435">
        <w:rPr>
          <w:rFonts w:ascii="Arial" w:hAnsi="Arial" w:cs="Arial"/>
          <w:color w:val="00427F"/>
        </w:rPr>
        <w:t xml:space="preserve">to the </w:t>
      </w:r>
      <w:r w:rsidR="00094A82" w:rsidRPr="005D1435">
        <w:rPr>
          <w:rFonts w:ascii="Arial" w:hAnsi="Arial" w:cs="Arial"/>
          <w:color w:val="00427F"/>
        </w:rPr>
        <w:t>DPA</w:t>
      </w:r>
      <w:r w:rsidR="00161763" w:rsidRPr="005D1435">
        <w:rPr>
          <w:rFonts w:ascii="Arial" w:hAnsi="Arial" w:cs="Arial"/>
          <w:color w:val="00427F"/>
        </w:rPr>
        <w:t xml:space="preserve"> 2018</w:t>
      </w:r>
      <w:r w:rsidR="00640904" w:rsidRPr="005D1435">
        <w:rPr>
          <w:rFonts w:ascii="Arial" w:hAnsi="Arial" w:cs="Arial"/>
          <w:color w:val="00427F"/>
        </w:rPr>
        <w:t>.</w:t>
      </w:r>
    </w:p>
    <w:p w14:paraId="3416DEEB" w14:textId="77777777" w:rsidR="00161763" w:rsidRPr="005D1435" w:rsidRDefault="00161763" w:rsidP="005D1435">
      <w:pPr>
        <w:spacing w:line="276" w:lineRule="auto"/>
        <w:jc w:val="both"/>
        <w:rPr>
          <w:rFonts w:ascii="Arial" w:hAnsi="Arial" w:cs="Arial"/>
          <w:color w:val="00427F"/>
          <w:sz w:val="22"/>
        </w:rPr>
      </w:pPr>
    </w:p>
    <w:p w14:paraId="092F99EC" w14:textId="7CC64A2D" w:rsidR="00161763" w:rsidRPr="005D1435" w:rsidRDefault="00161763" w:rsidP="0054707A">
      <w:pPr>
        <w:pStyle w:val="ListParagraph"/>
        <w:numPr>
          <w:ilvl w:val="1"/>
          <w:numId w:val="2"/>
        </w:numPr>
        <w:spacing w:after="0" w:line="276" w:lineRule="auto"/>
        <w:ind w:left="567" w:hanging="567"/>
        <w:jc w:val="both"/>
        <w:rPr>
          <w:rFonts w:ascii="Arial" w:hAnsi="Arial" w:cs="Arial"/>
          <w:color w:val="00427F"/>
        </w:rPr>
      </w:pPr>
      <w:r w:rsidRPr="005D1435">
        <w:rPr>
          <w:rFonts w:ascii="Arial" w:hAnsi="Arial" w:cs="Arial"/>
          <w:color w:val="00427F"/>
        </w:rPr>
        <w:t>To fulfil our obligations as an employer</w:t>
      </w:r>
    </w:p>
    <w:p w14:paraId="1FF7D0B2" w14:textId="77777777" w:rsidR="00161763" w:rsidRPr="005D1435" w:rsidRDefault="00161763" w:rsidP="005D1435">
      <w:pPr>
        <w:spacing w:line="276" w:lineRule="auto"/>
        <w:jc w:val="both"/>
        <w:rPr>
          <w:rFonts w:ascii="Arial" w:hAnsi="Arial" w:cs="Arial"/>
          <w:color w:val="00427F"/>
          <w:sz w:val="22"/>
        </w:rPr>
      </w:pPr>
    </w:p>
    <w:p w14:paraId="577A2D29" w14:textId="6B30FDD9" w:rsidR="00B31A2A" w:rsidRPr="005D1435" w:rsidRDefault="00161763" w:rsidP="005D1435">
      <w:pPr>
        <w:pStyle w:val="ListParagraph"/>
        <w:spacing w:after="0" w:line="276" w:lineRule="auto"/>
        <w:ind w:left="567"/>
        <w:jc w:val="both"/>
        <w:rPr>
          <w:rFonts w:ascii="Arial" w:hAnsi="Arial" w:cs="Arial"/>
          <w:color w:val="00427F"/>
        </w:rPr>
      </w:pPr>
      <w:r w:rsidRPr="005D1435">
        <w:rPr>
          <w:rFonts w:ascii="Arial" w:hAnsi="Arial" w:cs="Arial"/>
          <w:color w:val="00427F"/>
        </w:rPr>
        <w:t>This includes information about our employees</w:t>
      </w:r>
      <w:r w:rsidR="00657282" w:rsidRPr="005D1435">
        <w:rPr>
          <w:rFonts w:ascii="Arial" w:hAnsi="Arial" w:cs="Arial"/>
          <w:color w:val="00427F"/>
        </w:rPr>
        <w:t>’</w:t>
      </w:r>
      <w:r w:rsidRPr="005D1435">
        <w:rPr>
          <w:rFonts w:ascii="Arial" w:hAnsi="Arial" w:cs="Arial"/>
          <w:color w:val="00427F"/>
        </w:rPr>
        <w:t xml:space="preserve"> health and well</w:t>
      </w:r>
      <w:r w:rsidR="00657282" w:rsidRPr="005D1435">
        <w:rPr>
          <w:rFonts w:ascii="Arial" w:hAnsi="Arial" w:cs="Arial"/>
          <w:color w:val="00427F"/>
        </w:rPr>
        <w:t>-</w:t>
      </w:r>
      <w:r w:rsidRPr="005D1435">
        <w:rPr>
          <w:rFonts w:ascii="Arial" w:hAnsi="Arial" w:cs="Arial"/>
          <w:color w:val="00427F"/>
        </w:rPr>
        <w:t xml:space="preserve">being, ethnicity, sexual orientation and </w:t>
      </w:r>
      <w:r w:rsidR="00657282" w:rsidRPr="005D1435">
        <w:rPr>
          <w:rFonts w:ascii="Arial" w:hAnsi="Arial" w:cs="Arial"/>
          <w:color w:val="00427F"/>
        </w:rPr>
        <w:t xml:space="preserve">trade union </w:t>
      </w:r>
      <w:r w:rsidRPr="005D1435">
        <w:rPr>
          <w:rFonts w:ascii="Arial" w:hAnsi="Arial" w:cs="Arial"/>
          <w:color w:val="00427F"/>
        </w:rPr>
        <w:t xml:space="preserve">membership, and </w:t>
      </w:r>
      <w:r w:rsidR="00657282" w:rsidRPr="005D1435">
        <w:rPr>
          <w:rFonts w:ascii="Arial" w:hAnsi="Arial" w:cs="Arial"/>
          <w:color w:val="00427F"/>
        </w:rPr>
        <w:t>where</w:t>
      </w:r>
      <w:r w:rsidRPr="005D1435">
        <w:rPr>
          <w:rFonts w:ascii="Arial" w:hAnsi="Arial" w:cs="Arial"/>
          <w:color w:val="00427F"/>
        </w:rPr>
        <w:t xml:space="preserve"> applicable, about criminal </w:t>
      </w:r>
      <w:r w:rsidR="00492789" w:rsidRPr="005D1435">
        <w:rPr>
          <w:rFonts w:ascii="Arial" w:hAnsi="Arial" w:cs="Arial"/>
          <w:color w:val="00427F"/>
        </w:rPr>
        <w:t>offences</w:t>
      </w:r>
      <w:r w:rsidR="008E47B4" w:rsidRPr="005D1435">
        <w:rPr>
          <w:rFonts w:ascii="Arial" w:hAnsi="Arial" w:cs="Arial"/>
          <w:color w:val="00427F"/>
        </w:rPr>
        <w:t xml:space="preserve"> </w:t>
      </w:r>
      <w:r w:rsidR="00470330" w:rsidRPr="005D1435">
        <w:rPr>
          <w:rFonts w:ascii="Arial" w:hAnsi="Arial" w:cs="Arial"/>
          <w:color w:val="00427F"/>
        </w:rPr>
        <w:t>for the purposes of</w:t>
      </w:r>
      <w:r w:rsidR="00B31A2A" w:rsidRPr="005D1435">
        <w:rPr>
          <w:rFonts w:ascii="Arial" w:hAnsi="Arial" w:cs="Arial"/>
          <w:color w:val="00427F"/>
        </w:rPr>
        <w:t>:</w:t>
      </w:r>
      <w:r w:rsidR="00094A82" w:rsidRPr="005D1435">
        <w:rPr>
          <w:rFonts w:ascii="Arial" w:hAnsi="Arial" w:cs="Arial"/>
          <w:color w:val="00427F"/>
        </w:rPr>
        <w:t>-</w:t>
      </w:r>
    </w:p>
    <w:p w14:paraId="3BD7ABB5" w14:textId="77777777" w:rsidR="00B31A2A" w:rsidRPr="005D1435" w:rsidRDefault="00B31A2A" w:rsidP="005D1435">
      <w:pPr>
        <w:spacing w:line="276" w:lineRule="auto"/>
        <w:jc w:val="both"/>
        <w:rPr>
          <w:rFonts w:ascii="Arial" w:hAnsi="Arial" w:cs="Arial"/>
          <w:color w:val="00427F"/>
          <w:sz w:val="22"/>
        </w:rPr>
      </w:pPr>
    </w:p>
    <w:p w14:paraId="773B54A1" w14:textId="11CE4A76" w:rsidR="00094A82" w:rsidRPr="005D1435" w:rsidRDefault="00B31A2A" w:rsidP="0054707A">
      <w:pPr>
        <w:pStyle w:val="ListParagraph"/>
        <w:numPr>
          <w:ilvl w:val="0"/>
          <w:numId w:val="4"/>
        </w:numPr>
        <w:spacing w:after="0" w:line="276" w:lineRule="auto"/>
        <w:ind w:left="851" w:hanging="284"/>
        <w:jc w:val="both"/>
        <w:rPr>
          <w:rFonts w:ascii="Arial" w:hAnsi="Arial" w:cs="Arial"/>
          <w:color w:val="00427F"/>
        </w:rPr>
      </w:pPr>
      <w:r w:rsidRPr="005D1435">
        <w:rPr>
          <w:rFonts w:ascii="Arial" w:hAnsi="Arial" w:cs="Arial"/>
          <w:color w:val="00427F"/>
        </w:rPr>
        <w:t>assess</w:t>
      </w:r>
      <w:r w:rsidR="005E2387" w:rsidRPr="005D1435">
        <w:rPr>
          <w:rFonts w:ascii="Arial" w:hAnsi="Arial" w:cs="Arial"/>
          <w:color w:val="00427F"/>
        </w:rPr>
        <w:t>ing</w:t>
      </w:r>
      <w:r w:rsidRPr="005D1435">
        <w:rPr>
          <w:rFonts w:ascii="Arial" w:hAnsi="Arial" w:cs="Arial"/>
          <w:color w:val="00427F"/>
        </w:rPr>
        <w:t xml:space="preserve"> an employee</w:t>
      </w:r>
      <w:r w:rsidR="00C61435" w:rsidRPr="005D1435">
        <w:rPr>
          <w:rFonts w:ascii="Arial" w:hAnsi="Arial" w:cs="Arial"/>
          <w:color w:val="00427F"/>
        </w:rPr>
        <w:t>’s</w:t>
      </w:r>
      <w:r w:rsidRPr="005D1435">
        <w:rPr>
          <w:rFonts w:ascii="Arial" w:hAnsi="Arial" w:cs="Arial"/>
          <w:color w:val="00427F"/>
        </w:rPr>
        <w:t xml:space="preserve"> fitness to work </w:t>
      </w:r>
    </w:p>
    <w:p w14:paraId="13F43BB8" w14:textId="13117459" w:rsidR="00B31A2A" w:rsidRPr="005D1435" w:rsidRDefault="005E2387" w:rsidP="0054707A">
      <w:pPr>
        <w:pStyle w:val="ListParagraph"/>
        <w:numPr>
          <w:ilvl w:val="0"/>
          <w:numId w:val="4"/>
        </w:numPr>
        <w:spacing w:after="0" w:line="276" w:lineRule="auto"/>
        <w:ind w:left="851" w:hanging="284"/>
        <w:jc w:val="both"/>
        <w:rPr>
          <w:rFonts w:ascii="Arial" w:hAnsi="Arial" w:cs="Arial"/>
          <w:color w:val="00427F"/>
        </w:rPr>
      </w:pPr>
      <w:r w:rsidRPr="005D1435">
        <w:rPr>
          <w:rFonts w:ascii="Arial" w:hAnsi="Arial" w:cs="Arial"/>
          <w:color w:val="00427F"/>
        </w:rPr>
        <w:t>complying</w:t>
      </w:r>
      <w:r w:rsidR="00B31A2A" w:rsidRPr="005D1435">
        <w:rPr>
          <w:rFonts w:ascii="Arial" w:hAnsi="Arial" w:cs="Arial"/>
          <w:color w:val="00427F"/>
        </w:rPr>
        <w:t xml:space="preserve"> with health and safety obligations</w:t>
      </w:r>
    </w:p>
    <w:p w14:paraId="0F06F523" w14:textId="10FEA74D" w:rsidR="00B31A2A" w:rsidRPr="005D1435" w:rsidRDefault="005E2387" w:rsidP="0054707A">
      <w:pPr>
        <w:pStyle w:val="ListParagraph"/>
        <w:numPr>
          <w:ilvl w:val="0"/>
          <w:numId w:val="4"/>
        </w:numPr>
        <w:spacing w:after="0" w:line="276" w:lineRule="auto"/>
        <w:ind w:left="851" w:hanging="284"/>
        <w:jc w:val="both"/>
        <w:rPr>
          <w:rFonts w:ascii="Arial" w:hAnsi="Arial" w:cs="Arial"/>
          <w:color w:val="00427F"/>
        </w:rPr>
      </w:pPr>
      <w:r w:rsidRPr="005D1435">
        <w:rPr>
          <w:rFonts w:ascii="Arial" w:hAnsi="Arial" w:cs="Arial"/>
          <w:color w:val="00427F"/>
        </w:rPr>
        <w:t xml:space="preserve">complying </w:t>
      </w:r>
      <w:r w:rsidR="00B31A2A" w:rsidRPr="005D1435">
        <w:rPr>
          <w:rFonts w:ascii="Arial" w:hAnsi="Arial" w:cs="Arial"/>
          <w:color w:val="00427F"/>
        </w:rPr>
        <w:t>with the Equality Act 2010</w:t>
      </w:r>
      <w:r w:rsidR="00686668" w:rsidRPr="005D1435">
        <w:rPr>
          <w:rFonts w:ascii="Arial" w:hAnsi="Arial" w:cs="Arial"/>
          <w:color w:val="00427F"/>
        </w:rPr>
        <w:t xml:space="preserve">, </w:t>
      </w:r>
      <w:r w:rsidR="004B2A40" w:rsidRPr="005D1435">
        <w:rPr>
          <w:rFonts w:ascii="Arial" w:hAnsi="Arial" w:cs="Arial"/>
          <w:color w:val="00427F"/>
        </w:rPr>
        <w:t>i</w:t>
      </w:r>
      <w:r w:rsidR="00686668" w:rsidRPr="005D1435">
        <w:rPr>
          <w:rFonts w:ascii="Arial" w:hAnsi="Arial" w:cs="Arial"/>
          <w:color w:val="00427F"/>
        </w:rPr>
        <w:t>ncluding the requirements to make reasonable adjustments</w:t>
      </w:r>
    </w:p>
    <w:p w14:paraId="65CD68C1" w14:textId="0469623F" w:rsidR="00BA2CFE" w:rsidRPr="005D1435" w:rsidRDefault="00B31A2A" w:rsidP="0054707A">
      <w:pPr>
        <w:pStyle w:val="ListParagraph"/>
        <w:numPr>
          <w:ilvl w:val="0"/>
          <w:numId w:val="4"/>
        </w:numPr>
        <w:spacing w:after="0" w:line="276" w:lineRule="auto"/>
        <w:ind w:left="851" w:hanging="284"/>
        <w:jc w:val="both"/>
        <w:rPr>
          <w:rFonts w:ascii="Arial" w:hAnsi="Arial" w:cs="Arial"/>
          <w:color w:val="00427F"/>
        </w:rPr>
      </w:pPr>
      <w:r w:rsidRPr="005D1435">
        <w:rPr>
          <w:rFonts w:ascii="Arial" w:hAnsi="Arial" w:cs="Arial"/>
          <w:color w:val="00427F"/>
        </w:rPr>
        <w:t>Checking applicants</w:t>
      </w:r>
      <w:r w:rsidR="0055206F" w:rsidRPr="005D1435">
        <w:rPr>
          <w:rFonts w:ascii="Arial" w:hAnsi="Arial" w:cs="Arial"/>
          <w:color w:val="00427F"/>
        </w:rPr>
        <w:t>’</w:t>
      </w:r>
      <w:r w:rsidRPr="005D1435">
        <w:rPr>
          <w:rFonts w:ascii="Arial" w:hAnsi="Arial" w:cs="Arial"/>
          <w:color w:val="00427F"/>
        </w:rPr>
        <w:t xml:space="preserve"> an</w:t>
      </w:r>
      <w:r w:rsidR="0055206F" w:rsidRPr="005D1435">
        <w:rPr>
          <w:rFonts w:ascii="Arial" w:hAnsi="Arial" w:cs="Arial"/>
          <w:color w:val="00427F"/>
        </w:rPr>
        <w:t>d</w:t>
      </w:r>
      <w:r w:rsidRPr="005D1435">
        <w:rPr>
          <w:rFonts w:ascii="Arial" w:hAnsi="Arial" w:cs="Arial"/>
          <w:color w:val="00427F"/>
        </w:rPr>
        <w:t xml:space="preserve"> employees</w:t>
      </w:r>
      <w:r w:rsidR="0055206F" w:rsidRPr="005D1435">
        <w:rPr>
          <w:rFonts w:ascii="Arial" w:hAnsi="Arial" w:cs="Arial"/>
          <w:color w:val="00427F"/>
        </w:rPr>
        <w:t>’</w:t>
      </w:r>
      <w:r w:rsidRPr="005D1435">
        <w:rPr>
          <w:rFonts w:ascii="Arial" w:hAnsi="Arial" w:cs="Arial"/>
          <w:color w:val="00427F"/>
        </w:rPr>
        <w:t xml:space="preserve"> right to work in the UK</w:t>
      </w:r>
      <w:r w:rsidR="00BA2CFE" w:rsidRPr="005D1435">
        <w:rPr>
          <w:rFonts w:ascii="Arial" w:hAnsi="Arial" w:cs="Arial"/>
          <w:color w:val="00427F"/>
        </w:rPr>
        <w:t xml:space="preserve"> </w:t>
      </w:r>
    </w:p>
    <w:p w14:paraId="5C80E425" w14:textId="03F517FC" w:rsidR="00BA2CFE" w:rsidRPr="005D1435" w:rsidRDefault="00E9780D" w:rsidP="0054707A">
      <w:pPr>
        <w:pStyle w:val="ListParagraph"/>
        <w:numPr>
          <w:ilvl w:val="0"/>
          <w:numId w:val="4"/>
        </w:numPr>
        <w:spacing w:after="0" w:line="276" w:lineRule="auto"/>
        <w:ind w:left="851" w:hanging="284"/>
        <w:jc w:val="both"/>
        <w:rPr>
          <w:rFonts w:ascii="Arial" w:hAnsi="Arial" w:cs="Arial"/>
          <w:color w:val="00427F"/>
        </w:rPr>
      </w:pPr>
      <w:r w:rsidRPr="005D1435">
        <w:rPr>
          <w:rFonts w:ascii="Arial" w:hAnsi="Arial" w:cs="Arial"/>
          <w:color w:val="00427F"/>
        </w:rPr>
        <w:t>Undertaking pre-employment checks to verify</w:t>
      </w:r>
      <w:r w:rsidR="00BA2CFE" w:rsidRPr="005D1435">
        <w:rPr>
          <w:rFonts w:ascii="Arial" w:hAnsi="Arial" w:cs="Arial"/>
          <w:color w:val="00427F"/>
        </w:rPr>
        <w:t xml:space="preserve"> candidates are suitable for employment or continued employment</w:t>
      </w:r>
    </w:p>
    <w:p w14:paraId="67F49314" w14:textId="000EF653" w:rsidR="003906DA" w:rsidRPr="005D1435" w:rsidRDefault="003906DA" w:rsidP="0054707A">
      <w:pPr>
        <w:pStyle w:val="ListParagraph"/>
        <w:numPr>
          <w:ilvl w:val="0"/>
          <w:numId w:val="4"/>
        </w:numPr>
        <w:spacing w:after="0" w:line="276" w:lineRule="auto"/>
        <w:ind w:left="851" w:hanging="284"/>
        <w:jc w:val="both"/>
        <w:rPr>
          <w:rFonts w:ascii="Arial" w:hAnsi="Arial" w:cs="Arial"/>
          <w:color w:val="00427F"/>
        </w:rPr>
      </w:pPr>
      <w:r w:rsidRPr="005D1435">
        <w:rPr>
          <w:rFonts w:ascii="Arial" w:hAnsi="Arial" w:cs="Arial"/>
          <w:color w:val="00427F"/>
        </w:rPr>
        <w:t>respond</w:t>
      </w:r>
      <w:r w:rsidR="005E2387" w:rsidRPr="005D1435">
        <w:rPr>
          <w:rFonts w:ascii="Arial" w:hAnsi="Arial" w:cs="Arial"/>
          <w:color w:val="00427F"/>
        </w:rPr>
        <w:t>ing</w:t>
      </w:r>
      <w:r w:rsidRPr="005D1435">
        <w:rPr>
          <w:rFonts w:ascii="Arial" w:hAnsi="Arial" w:cs="Arial"/>
          <w:color w:val="00427F"/>
        </w:rPr>
        <w:t xml:space="preserve"> to medical emergency involving a member of staff</w:t>
      </w:r>
    </w:p>
    <w:p w14:paraId="1F3D1979" w14:textId="4ED331CC" w:rsidR="00A8422C" w:rsidRPr="005D1435" w:rsidRDefault="005E2387" w:rsidP="0054707A">
      <w:pPr>
        <w:pStyle w:val="ListParagraph"/>
        <w:numPr>
          <w:ilvl w:val="0"/>
          <w:numId w:val="4"/>
        </w:numPr>
        <w:spacing w:after="0" w:line="276" w:lineRule="auto"/>
        <w:ind w:left="851" w:hanging="284"/>
        <w:jc w:val="both"/>
        <w:rPr>
          <w:rFonts w:ascii="Arial" w:hAnsi="Arial" w:cs="Arial"/>
          <w:color w:val="00427F"/>
        </w:rPr>
      </w:pPr>
      <w:r w:rsidRPr="005D1435">
        <w:rPr>
          <w:rFonts w:ascii="Arial" w:hAnsi="Arial" w:cs="Arial"/>
          <w:color w:val="00427F"/>
        </w:rPr>
        <w:t>r</w:t>
      </w:r>
      <w:r w:rsidR="003906DA" w:rsidRPr="005D1435">
        <w:rPr>
          <w:rFonts w:ascii="Arial" w:hAnsi="Arial" w:cs="Arial"/>
          <w:color w:val="00427F"/>
        </w:rPr>
        <w:t>elating to an employment tribunal or legal claim</w:t>
      </w:r>
    </w:p>
    <w:p w14:paraId="11652FAB" w14:textId="77777777" w:rsidR="00BA2CFE" w:rsidRPr="005D1435" w:rsidRDefault="00BA2CFE" w:rsidP="005D1435">
      <w:pPr>
        <w:spacing w:line="276" w:lineRule="auto"/>
        <w:jc w:val="both"/>
        <w:rPr>
          <w:rFonts w:ascii="Arial" w:hAnsi="Arial" w:cs="Arial"/>
          <w:color w:val="00427F"/>
          <w:sz w:val="22"/>
        </w:rPr>
      </w:pPr>
    </w:p>
    <w:p w14:paraId="7521EC30" w14:textId="1DE13678" w:rsidR="00FA149A" w:rsidRPr="005D1435" w:rsidRDefault="00FA149A" w:rsidP="0054707A">
      <w:pPr>
        <w:pStyle w:val="ListParagraph"/>
        <w:numPr>
          <w:ilvl w:val="2"/>
          <w:numId w:val="2"/>
        </w:numPr>
        <w:spacing w:after="0" w:line="276" w:lineRule="auto"/>
        <w:ind w:left="567" w:hanging="567"/>
        <w:jc w:val="both"/>
        <w:rPr>
          <w:rFonts w:ascii="Arial" w:hAnsi="Arial" w:cs="Arial"/>
          <w:color w:val="00427F"/>
        </w:rPr>
      </w:pPr>
      <w:r w:rsidRPr="005D1435">
        <w:rPr>
          <w:rFonts w:ascii="Arial" w:hAnsi="Arial" w:cs="Arial"/>
          <w:color w:val="00427F"/>
        </w:rPr>
        <w:t>Special categories of personal data for these purposes are processed under</w:t>
      </w:r>
      <w:r w:rsidR="00640904" w:rsidRPr="005D1435">
        <w:rPr>
          <w:rFonts w:ascii="Arial" w:hAnsi="Arial" w:cs="Arial"/>
          <w:color w:val="00427F"/>
        </w:rPr>
        <w:t>:-</w:t>
      </w:r>
    </w:p>
    <w:p w14:paraId="5444177D" w14:textId="4AC17FBB" w:rsidR="009B3CD5" w:rsidRPr="005D1435" w:rsidRDefault="009B3CD5" w:rsidP="0054707A">
      <w:pPr>
        <w:pStyle w:val="ListParagraph"/>
        <w:numPr>
          <w:ilvl w:val="0"/>
          <w:numId w:val="5"/>
        </w:numPr>
        <w:spacing w:after="0" w:line="276" w:lineRule="auto"/>
        <w:ind w:left="851" w:hanging="284"/>
        <w:jc w:val="both"/>
        <w:rPr>
          <w:rFonts w:ascii="Arial" w:hAnsi="Arial" w:cs="Arial"/>
          <w:color w:val="00427F"/>
        </w:rPr>
      </w:pPr>
      <w:r w:rsidRPr="005D1435">
        <w:rPr>
          <w:rFonts w:ascii="Arial" w:hAnsi="Arial" w:cs="Arial"/>
          <w:color w:val="00427F"/>
        </w:rPr>
        <w:t>UK GDPR</w:t>
      </w:r>
    </w:p>
    <w:p w14:paraId="07A4329E" w14:textId="63A1AE4A" w:rsidR="002C5C90" w:rsidRPr="005D1435" w:rsidRDefault="002C5C90" w:rsidP="0054707A">
      <w:pPr>
        <w:pStyle w:val="ListParagraph"/>
        <w:numPr>
          <w:ilvl w:val="0"/>
          <w:numId w:val="6"/>
        </w:numPr>
        <w:spacing w:after="0" w:line="276" w:lineRule="auto"/>
        <w:ind w:left="1134" w:hanging="283"/>
        <w:jc w:val="both"/>
        <w:rPr>
          <w:rFonts w:ascii="Arial" w:hAnsi="Arial" w:cs="Arial"/>
          <w:color w:val="00427F"/>
        </w:rPr>
      </w:pPr>
      <w:r w:rsidRPr="005D1435">
        <w:rPr>
          <w:rFonts w:ascii="Arial" w:hAnsi="Arial" w:cs="Arial"/>
          <w:color w:val="00427F"/>
        </w:rPr>
        <w:t>Article 9(2)(</w:t>
      </w:r>
      <w:r w:rsidR="00140EF1" w:rsidRPr="005D1435">
        <w:rPr>
          <w:rFonts w:ascii="Arial" w:hAnsi="Arial" w:cs="Arial"/>
          <w:color w:val="00427F"/>
        </w:rPr>
        <w:t xml:space="preserve">a) - where we have obtained the explicit consent of the </w:t>
      </w:r>
      <w:r w:rsidR="002F1CAC" w:rsidRPr="005D1435">
        <w:rPr>
          <w:rFonts w:ascii="Arial" w:hAnsi="Arial" w:cs="Arial"/>
          <w:color w:val="00427F"/>
        </w:rPr>
        <w:t>employee</w:t>
      </w:r>
      <w:r w:rsidR="00686668" w:rsidRPr="005D1435">
        <w:rPr>
          <w:rFonts w:ascii="Arial" w:hAnsi="Arial" w:cs="Arial"/>
          <w:color w:val="00427F"/>
        </w:rPr>
        <w:t>.</w:t>
      </w:r>
    </w:p>
    <w:p w14:paraId="726CE713" w14:textId="0CB26F68" w:rsidR="00DF7C35" w:rsidRPr="005D1435" w:rsidRDefault="00FA149A" w:rsidP="0054707A">
      <w:pPr>
        <w:pStyle w:val="ListParagraph"/>
        <w:numPr>
          <w:ilvl w:val="0"/>
          <w:numId w:val="6"/>
        </w:numPr>
        <w:spacing w:after="0" w:line="276" w:lineRule="auto"/>
        <w:ind w:left="1134" w:hanging="283"/>
        <w:jc w:val="both"/>
        <w:rPr>
          <w:rFonts w:ascii="Arial" w:hAnsi="Arial" w:cs="Arial"/>
          <w:color w:val="00427F"/>
        </w:rPr>
      </w:pPr>
      <w:r w:rsidRPr="005D1435">
        <w:rPr>
          <w:rFonts w:ascii="Arial" w:hAnsi="Arial" w:cs="Arial"/>
          <w:color w:val="00427F"/>
        </w:rPr>
        <w:t>Article 9(2)(b) -processing is necessary</w:t>
      </w:r>
      <w:r w:rsidR="00DF7C35" w:rsidRPr="005D1435">
        <w:rPr>
          <w:rFonts w:ascii="Arial" w:hAnsi="Arial" w:cs="Arial"/>
          <w:color w:val="00427F"/>
        </w:rPr>
        <w:t xml:space="preserve"> for the purposes of performing or exercising obligations or rights which are imposed or confirmed by law on Scottish Enterprise or the data subject in conne</w:t>
      </w:r>
      <w:r w:rsidR="002F1CAC" w:rsidRPr="005D1435">
        <w:rPr>
          <w:rFonts w:ascii="Arial" w:hAnsi="Arial" w:cs="Arial"/>
          <w:color w:val="00427F"/>
        </w:rPr>
        <w:t>ct</w:t>
      </w:r>
      <w:r w:rsidR="00DF7C35" w:rsidRPr="005D1435">
        <w:rPr>
          <w:rFonts w:ascii="Arial" w:hAnsi="Arial" w:cs="Arial"/>
          <w:color w:val="00427F"/>
        </w:rPr>
        <w:t>ion with employment, Social Security or social protection.</w:t>
      </w:r>
    </w:p>
    <w:p w14:paraId="502616B0" w14:textId="14F6DEF2" w:rsidR="00BA2CFE" w:rsidRPr="005D1435" w:rsidRDefault="00DF7C35" w:rsidP="0054707A">
      <w:pPr>
        <w:pStyle w:val="ListParagraph"/>
        <w:numPr>
          <w:ilvl w:val="0"/>
          <w:numId w:val="6"/>
        </w:numPr>
        <w:spacing w:after="0" w:line="276" w:lineRule="auto"/>
        <w:ind w:left="1134" w:hanging="283"/>
        <w:jc w:val="both"/>
        <w:rPr>
          <w:rFonts w:ascii="Arial" w:hAnsi="Arial" w:cs="Arial"/>
          <w:color w:val="00427F"/>
        </w:rPr>
      </w:pPr>
      <w:r w:rsidRPr="005D1435">
        <w:rPr>
          <w:rFonts w:ascii="Arial" w:hAnsi="Arial" w:cs="Arial"/>
          <w:color w:val="00427F"/>
        </w:rPr>
        <w:t xml:space="preserve">Article </w:t>
      </w:r>
      <w:r w:rsidR="0075123F" w:rsidRPr="005D1435">
        <w:rPr>
          <w:rFonts w:ascii="Arial" w:hAnsi="Arial" w:cs="Arial"/>
          <w:color w:val="00427F"/>
        </w:rPr>
        <w:t>9</w:t>
      </w:r>
      <w:r w:rsidRPr="005D1435">
        <w:rPr>
          <w:rFonts w:ascii="Arial" w:hAnsi="Arial" w:cs="Arial"/>
          <w:color w:val="00427F"/>
        </w:rPr>
        <w:t>(</w:t>
      </w:r>
      <w:r w:rsidR="0075123F" w:rsidRPr="005D1435">
        <w:rPr>
          <w:rFonts w:ascii="Arial" w:hAnsi="Arial" w:cs="Arial"/>
          <w:color w:val="00427F"/>
        </w:rPr>
        <w:t xml:space="preserve">2)(c) - </w:t>
      </w:r>
      <w:r w:rsidR="00F26831" w:rsidRPr="005D1435">
        <w:rPr>
          <w:rFonts w:ascii="Arial" w:hAnsi="Arial" w:cs="Arial"/>
          <w:color w:val="00427F"/>
        </w:rPr>
        <w:t>Where processing is necessary to take the vital interests of the data subject or of another natural person</w:t>
      </w:r>
      <w:r w:rsidR="008959E1" w:rsidRPr="005D1435">
        <w:rPr>
          <w:rFonts w:ascii="Arial" w:hAnsi="Arial" w:cs="Arial"/>
          <w:color w:val="00427F"/>
        </w:rPr>
        <w:t xml:space="preserve">.  </w:t>
      </w:r>
    </w:p>
    <w:p w14:paraId="0B72E536" w14:textId="3711F4A7" w:rsidR="002B73C9" w:rsidRPr="005D1435" w:rsidRDefault="002B73C9" w:rsidP="0054707A">
      <w:pPr>
        <w:pStyle w:val="ListParagraph"/>
        <w:numPr>
          <w:ilvl w:val="0"/>
          <w:numId w:val="6"/>
        </w:numPr>
        <w:spacing w:after="0" w:line="276" w:lineRule="auto"/>
        <w:ind w:left="1134" w:hanging="283"/>
        <w:jc w:val="both"/>
        <w:rPr>
          <w:rFonts w:ascii="Arial" w:hAnsi="Arial" w:cs="Arial"/>
          <w:color w:val="00427F"/>
        </w:rPr>
      </w:pPr>
      <w:r w:rsidRPr="005D1435">
        <w:rPr>
          <w:rFonts w:ascii="Arial" w:hAnsi="Arial" w:cs="Arial"/>
          <w:color w:val="00427F"/>
        </w:rPr>
        <w:t>Article 9(2)(f) - for the establishment</w:t>
      </w:r>
      <w:r w:rsidR="00A8422C" w:rsidRPr="005D1435">
        <w:rPr>
          <w:rFonts w:ascii="Arial" w:hAnsi="Arial" w:cs="Arial"/>
          <w:color w:val="00427F"/>
        </w:rPr>
        <w:t xml:space="preserve">, </w:t>
      </w:r>
      <w:r w:rsidRPr="005D1435">
        <w:rPr>
          <w:rFonts w:ascii="Arial" w:hAnsi="Arial" w:cs="Arial"/>
          <w:color w:val="00427F"/>
        </w:rPr>
        <w:t xml:space="preserve">exercise or </w:t>
      </w:r>
      <w:r w:rsidR="00A8422C" w:rsidRPr="005D1435">
        <w:rPr>
          <w:rFonts w:ascii="Arial" w:hAnsi="Arial" w:cs="Arial"/>
          <w:color w:val="00427F"/>
        </w:rPr>
        <w:t xml:space="preserve">defence of </w:t>
      </w:r>
      <w:r w:rsidRPr="005D1435">
        <w:rPr>
          <w:rFonts w:ascii="Arial" w:hAnsi="Arial" w:cs="Arial"/>
          <w:color w:val="00427F"/>
        </w:rPr>
        <w:t>legal claims</w:t>
      </w:r>
    </w:p>
    <w:p w14:paraId="3C265083" w14:textId="77777777" w:rsidR="002C5C90" w:rsidRPr="005D1435" w:rsidRDefault="002C5C90" w:rsidP="005D1435">
      <w:pPr>
        <w:spacing w:line="276" w:lineRule="auto"/>
        <w:jc w:val="both"/>
        <w:rPr>
          <w:rFonts w:ascii="Arial" w:hAnsi="Arial" w:cs="Arial"/>
          <w:color w:val="00427F"/>
          <w:sz w:val="22"/>
        </w:rPr>
      </w:pPr>
    </w:p>
    <w:p w14:paraId="564554FC" w14:textId="2FBB3668" w:rsidR="00475C56" w:rsidRPr="005D1435" w:rsidRDefault="004A254D" w:rsidP="0054707A">
      <w:pPr>
        <w:pStyle w:val="ListParagraph"/>
        <w:numPr>
          <w:ilvl w:val="0"/>
          <w:numId w:val="7"/>
        </w:numPr>
        <w:spacing w:after="0" w:line="276" w:lineRule="auto"/>
        <w:ind w:left="851" w:hanging="284"/>
        <w:jc w:val="both"/>
        <w:rPr>
          <w:rFonts w:ascii="Arial" w:hAnsi="Arial" w:cs="Arial"/>
          <w:color w:val="00427F"/>
        </w:rPr>
      </w:pPr>
      <w:r w:rsidRPr="005D1435">
        <w:rPr>
          <w:rFonts w:ascii="Arial" w:hAnsi="Arial" w:cs="Arial"/>
          <w:color w:val="00427F"/>
        </w:rPr>
        <w:t>S</w:t>
      </w:r>
      <w:r w:rsidR="00475C56" w:rsidRPr="005D1435">
        <w:rPr>
          <w:rFonts w:ascii="Arial" w:hAnsi="Arial" w:cs="Arial"/>
          <w:color w:val="00427F"/>
        </w:rPr>
        <w:t xml:space="preserve">chedule </w:t>
      </w:r>
      <w:r w:rsidRPr="005D1435">
        <w:rPr>
          <w:rFonts w:ascii="Arial" w:hAnsi="Arial" w:cs="Arial"/>
          <w:color w:val="00427F"/>
        </w:rPr>
        <w:t>1</w:t>
      </w:r>
      <w:r w:rsidR="00475C56" w:rsidRPr="005D1435">
        <w:rPr>
          <w:rFonts w:ascii="Arial" w:hAnsi="Arial" w:cs="Arial"/>
          <w:color w:val="00427F"/>
        </w:rPr>
        <w:t xml:space="preserve"> to the </w:t>
      </w:r>
      <w:r w:rsidR="00276100" w:rsidRPr="005D1435">
        <w:rPr>
          <w:rFonts w:ascii="Arial" w:hAnsi="Arial" w:cs="Arial"/>
          <w:color w:val="00427F"/>
        </w:rPr>
        <w:t>DPA 2018</w:t>
      </w:r>
    </w:p>
    <w:p w14:paraId="745B0140" w14:textId="0A9870C0" w:rsidR="001E722C" w:rsidRPr="005D1435" w:rsidRDefault="001E722C" w:rsidP="005D1435">
      <w:pPr>
        <w:pStyle w:val="ListParagraph"/>
        <w:spacing w:after="0" w:line="276" w:lineRule="auto"/>
        <w:ind w:left="1134" w:hanging="283"/>
        <w:jc w:val="both"/>
        <w:rPr>
          <w:rFonts w:ascii="Arial" w:hAnsi="Arial" w:cs="Arial"/>
          <w:color w:val="00427F"/>
        </w:rPr>
      </w:pPr>
      <w:r w:rsidRPr="005D1435">
        <w:rPr>
          <w:rFonts w:ascii="Arial" w:hAnsi="Arial" w:cs="Arial"/>
          <w:color w:val="00427F"/>
        </w:rPr>
        <w:t>P</w:t>
      </w:r>
      <w:r w:rsidR="00276100" w:rsidRPr="005D1435">
        <w:rPr>
          <w:rFonts w:ascii="Arial" w:hAnsi="Arial" w:cs="Arial"/>
          <w:color w:val="00427F"/>
        </w:rPr>
        <w:t xml:space="preserve">art </w:t>
      </w:r>
      <w:r w:rsidRPr="005D1435">
        <w:rPr>
          <w:rFonts w:ascii="Arial" w:hAnsi="Arial" w:cs="Arial"/>
          <w:color w:val="00427F"/>
        </w:rPr>
        <w:t xml:space="preserve">1 </w:t>
      </w:r>
      <w:r w:rsidR="00276100" w:rsidRPr="005D1435">
        <w:rPr>
          <w:rFonts w:ascii="Arial" w:hAnsi="Arial" w:cs="Arial"/>
          <w:color w:val="00427F"/>
        </w:rPr>
        <w:t>-</w:t>
      </w:r>
      <w:r w:rsidRPr="005D1435">
        <w:rPr>
          <w:rFonts w:ascii="Arial" w:hAnsi="Arial" w:cs="Arial"/>
          <w:color w:val="00427F"/>
        </w:rPr>
        <w:t xml:space="preserve"> </w:t>
      </w:r>
      <w:r w:rsidR="00475C56" w:rsidRPr="005D1435">
        <w:rPr>
          <w:rFonts w:ascii="Arial" w:hAnsi="Arial" w:cs="Arial"/>
          <w:color w:val="00427F"/>
        </w:rPr>
        <w:t xml:space="preserve">Paragraph </w:t>
      </w:r>
      <w:r w:rsidRPr="005D1435">
        <w:rPr>
          <w:rFonts w:ascii="Arial" w:hAnsi="Arial" w:cs="Arial"/>
          <w:color w:val="00427F"/>
        </w:rPr>
        <w:t>1</w:t>
      </w:r>
      <w:r w:rsidR="00475C56" w:rsidRPr="005D1435">
        <w:rPr>
          <w:rFonts w:ascii="Arial" w:hAnsi="Arial" w:cs="Arial"/>
          <w:color w:val="00427F"/>
        </w:rPr>
        <w:t xml:space="preserve">(1) </w:t>
      </w:r>
      <w:r w:rsidR="00276100" w:rsidRPr="005D1435">
        <w:rPr>
          <w:rFonts w:ascii="Arial" w:hAnsi="Arial" w:cs="Arial"/>
          <w:color w:val="00427F"/>
        </w:rPr>
        <w:t>employment, Social Security and social protection</w:t>
      </w:r>
    </w:p>
    <w:p w14:paraId="2033DF87" w14:textId="39B74C8D" w:rsidR="00B907DA" w:rsidRPr="005D1435" w:rsidRDefault="00E87555" w:rsidP="0054707A">
      <w:pPr>
        <w:pStyle w:val="ListParagraph"/>
        <w:numPr>
          <w:ilvl w:val="0"/>
          <w:numId w:val="8"/>
        </w:numPr>
        <w:spacing w:after="0" w:line="276" w:lineRule="auto"/>
        <w:ind w:left="1134" w:hanging="283"/>
        <w:jc w:val="both"/>
        <w:rPr>
          <w:rFonts w:ascii="Arial" w:hAnsi="Arial" w:cs="Arial"/>
          <w:color w:val="00427F"/>
        </w:rPr>
      </w:pPr>
      <w:r w:rsidRPr="005D1435">
        <w:rPr>
          <w:rFonts w:ascii="Arial" w:hAnsi="Arial" w:cs="Arial"/>
          <w:color w:val="00427F"/>
        </w:rPr>
        <w:t>Part 2</w:t>
      </w:r>
      <w:r w:rsidR="001E722C" w:rsidRPr="005D1435">
        <w:rPr>
          <w:rFonts w:ascii="Arial" w:hAnsi="Arial" w:cs="Arial"/>
          <w:color w:val="00427F"/>
        </w:rPr>
        <w:t xml:space="preserve"> </w:t>
      </w:r>
      <w:r w:rsidRPr="005D1435">
        <w:rPr>
          <w:rFonts w:ascii="Arial" w:hAnsi="Arial" w:cs="Arial"/>
          <w:color w:val="00427F"/>
        </w:rPr>
        <w:t>-</w:t>
      </w:r>
      <w:r w:rsidR="001E722C" w:rsidRPr="005D1435">
        <w:rPr>
          <w:rFonts w:ascii="Arial" w:hAnsi="Arial" w:cs="Arial"/>
          <w:color w:val="00427F"/>
        </w:rPr>
        <w:t xml:space="preserve"> </w:t>
      </w:r>
      <w:r w:rsidR="00B907DA" w:rsidRPr="005D1435">
        <w:rPr>
          <w:rFonts w:ascii="Arial" w:hAnsi="Arial" w:cs="Arial"/>
          <w:color w:val="00427F"/>
        </w:rPr>
        <w:t xml:space="preserve">Paragraph </w:t>
      </w:r>
      <w:r w:rsidR="0089504B" w:rsidRPr="005D1435">
        <w:rPr>
          <w:rFonts w:ascii="Arial" w:hAnsi="Arial" w:cs="Arial"/>
          <w:color w:val="00427F"/>
        </w:rPr>
        <w:t>8</w:t>
      </w:r>
      <w:r w:rsidR="00B907DA" w:rsidRPr="005D1435">
        <w:rPr>
          <w:rFonts w:ascii="Arial" w:hAnsi="Arial" w:cs="Arial"/>
          <w:color w:val="00427F"/>
        </w:rPr>
        <w:t xml:space="preserve">(1) equality of opportunity or treatment </w:t>
      </w:r>
    </w:p>
    <w:p w14:paraId="3A7415F9" w14:textId="2E7F4E5A" w:rsidR="00B907DA" w:rsidRPr="005D1435" w:rsidRDefault="001E722C" w:rsidP="0054707A">
      <w:pPr>
        <w:pStyle w:val="ListParagraph"/>
        <w:numPr>
          <w:ilvl w:val="0"/>
          <w:numId w:val="8"/>
        </w:numPr>
        <w:spacing w:after="0" w:line="276" w:lineRule="auto"/>
        <w:ind w:left="1134" w:hanging="283"/>
        <w:jc w:val="both"/>
        <w:rPr>
          <w:rFonts w:ascii="Arial" w:hAnsi="Arial" w:cs="Arial"/>
          <w:color w:val="00427F"/>
        </w:rPr>
      </w:pPr>
      <w:r w:rsidRPr="005D1435">
        <w:rPr>
          <w:rFonts w:ascii="Arial" w:hAnsi="Arial" w:cs="Arial"/>
          <w:color w:val="00427F"/>
        </w:rPr>
        <w:t xml:space="preserve">Part 2 - </w:t>
      </w:r>
      <w:r w:rsidR="00B907DA" w:rsidRPr="005D1435">
        <w:rPr>
          <w:rFonts w:ascii="Arial" w:hAnsi="Arial" w:cs="Arial"/>
          <w:color w:val="00427F"/>
        </w:rPr>
        <w:t>Paragraph 10(1) preventing or detecting unlawful acts</w:t>
      </w:r>
    </w:p>
    <w:p w14:paraId="2020778E" w14:textId="412934A1" w:rsidR="008A17EA" w:rsidRPr="005D1435" w:rsidRDefault="001E722C" w:rsidP="0054707A">
      <w:pPr>
        <w:pStyle w:val="ListParagraph"/>
        <w:numPr>
          <w:ilvl w:val="0"/>
          <w:numId w:val="8"/>
        </w:numPr>
        <w:spacing w:after="0" w:line="276" w:lineRule="auto"/>
        <w:ind w:left="1134" w:hanging="283"/>
        <w:jc w:val="both"/>
        <w:rPr>
          <w:rFonts w:ascii="Arial" w:hAnsi="Arial" w:cs="Arial"/>
          <w:color w:val="00427F"/>
        </w:rPr>
      </w:pPr>
      <w:r w:rsidRPr="005D1435">
        <w:rPr>
          <w:rFonts w:ascii="Arial" w:hAnsi="Arial" w:cs="Arial"/>
          <w:color w:val="00427F"/>
        </w:rPr>
        <w:t xml:space="preserve">Part 2- </w:t>
      </w:r>
      <w:r w:rsidR="00B907DA" w:rsidRPr="005D1435">
        <w:rPr>
          <w:rFonts w:ascii="Arial" w:hAnsi="Arial" w:cs="Arial"/>
          <w:color w:val="00427F"/>
        </w:rPr>
        <w:t>Paragraph 11(</w:t>
      </w:r>
      <w:r w:rsidR="008A17EA" w:rsidRPr="005D1435">
        <w:rPr>
          <w:rFonts w:ascii="Arial" w:hAnsi="Arial" w:cs="Arial"/>
          <w:color w:val="00427F"/>
        </w:rPr>
        <w:t>1) and (2)</w:t>
      </w:r>
      <w:r w:rsidR="008E3AD0" w:rsidRPr="005D1435">
        <w:rPr>
          <w:rFonts w:ascii="Arial" w:hAnsi="Arial" w:cs="Arial"/>
          <w:color w:val="00427F"/>
        </w:rPr>
        <w:t xml:space="preserve"> - </w:t>
      </w:r>
      <w:r w:rsidR="008A17EA" w:rsidRPr="005D1435">
        <w:rPr>
          <w:rFonts w:ascii="Arial" w:hAnsi="Arial" w:cs="Arial"/>
          <w:color w:val="00427F"/>
        </w:rPr>
        <w:t xml:space="preserve">protecting the public against dishonesty </w:t>
      </w:r>
    </w:p>
    <w:p w14:paraId="6E44511F" w14:textId="6EBA92DB" w:rsidR="00B907DA" w:rsidRPr="005D1435" w:rsidRDefault="001E722C" w:rsidP="0054707A">
      <w:pPr>
        <w:pStyle w:val="ListParagraph"/>
        <w:numPr>
          <w:ilvl w:val="0"/>
          <w:numId w:val="8"/>
        </w:numPr>
        <w:spacing w:after="0" w:line="276" w:lineRule="auto"/>
        <w:ind w:left="1134" w:hanging="283"/>
        <w:jc w:val="both"/>
        <w:rPr>
          <w:rFonts w:ascii="Arial" w:hAnsi="Arial" w:cs="Arial"/>
          <w:color w:val="00427F"/>
        </w:rPr>
      </w:pPr>
      <w:r w:rsidRPr="005D1435">
        <w:rPr>
          <w:rFonts w:ascii="Arial" w:hAnsi="Arial" w:cs="Arial"/>
          <w:color w:val="00427F"/>
        </w:rPr>
        <w:t xml:space="preserve">Part 2- </w:t>
      </w:r>
      <w:r w:rsidR="008A17EA" w:rsidRPr="005D1435">
        <w:rPr>
          <w:rFonts w:ascii="Arial" w:hAnsi="Arial" w:cs="Arial"/>
          <w:color w:val="00427F"/>
        </w:rPr>
        <w:t>Paragraph 12</w:t>
      </w:r>
      <w:r w:rsidR="008E3AD0" w:rsidRPr="005D1435">
        <w:rPr>
          <w:rFonts w:ascii="Arial" w:hAnsi="Arial" w:cs="Arial"/>
          <w:color w:val="00427F"/>
        </w:rPr>
        <w:t>(1)</w:t>
      </w:r>
      <w:r w:rsidR="008A17EA" w:rsidRPr="005D1435">
        <w:rPr>
          <w:rFonts w:ascii="Arial" w:hAnsi="Arial" w:cs="Arial"/>
          <w:color w:val="00427F"/>
        </w:rPr>
        <w:t xml:space="preserve"> and</w:t>
      </w:r>
      <w:r w:rsidR="008E3AD0" w:rsidRPr="005D1435">
        <w:rPr>
          <w:rFonts w:ascii="Arial" w:hAnsi="Arial" w:cs="Arial"/>
          <w:color w:val="00427F"/>
        </w:rPr>
        <w:t xml:space="preserve"> (2) - </w:t>
      </w:r>
      <w:r w:rsidR="008A17EA" w:rsidRPr="005D1435">
        <w:rPr>
          <w:rFonts w:ascii="Arial" w:hAnsi="Arial" w:cs="Arial"/>
          <w:color w:val="00427F"/>
        </w:rPr>
        <w:t xml:space="preserve"> regulatory requirements relating to unlawful acts and </w:t>
      </w:r>
      <w:proofErr w:type="gramStart"/>
      <w:r w:rsidR="008A17EA" w:rsidRPr="005D1435">
        <w:rPr>
          <w:rFonts w:ascii="Arial" w:hAnsi="Arial" w:cs="Arial"/>
          <w:color w:val="00427F"/>
        </w:rPr>
        <w:t>dishonesty</w:t>
      </w:r>
      <w:proofErr w:type="gramEnd"/>
    </w:p>
    <w:p w14:paraId="6455731E" w14:textId="77777777" w:rsidR="00E87555" w:rsidRPr="005D1435" w:rsidRDefault="00E87555" w:rsidP="005D1435">
      <w:pPr>
        <w:spacing w:line="276" w:lineRule="auto"/>
        <w:jc w:val="both"/>
        <w:rPr>
          <w:rFonts w:ascii="Arial" w:hAnsi="Arial" w:cs="Arial"/>
          <w:color w:val="00427F"/>
          <w:sz w:val="22"/>
        </w:rPr>
      </w:pPr>
    </w:p>
    <w:p w14:paraId="4F4B47B4" w14:textId="5187577B" w:rsidR="00306759" w:rsidRPr="005D1435" w:rsidRDefault="00E9780D" w:rsidP="0054707A">
      <w:pPr>
        <w:pStyle w:val="ListParagraph"/>
        <w:numPr>
          <w:ilvl w:val="2"/>
          <w:numId w:val="2"/>
        </w:numPr>
        <w:spacing w:after="0" w:line="276" w:lineRule="auto"/>
        <w:ind w:left="567" w:hanging="567"/>
        <w:jc w:val="both"/>
        <w:rPr>
          <w:rFonts w:ascii="Arial" w:hAnsi="Arial" w:cs="Arial"/>
          <w:color w:val="00427F"/>
        </w:rPr>
      </w:pPr>
      <w:r w:rsidRPr="005D1435">
        <w:rPr>
          <w:rFonts w:ascii="Arial" w:hAnsi="Arial" w:cs="Arial"/>
          <w:color w:val="00427F"/>
        </w:rPr>
        <w:t>C</w:t>
      </w:r>
      <w:r w:rsidR="0010081D" w:rsidRPr="005D1435">
        <w:rPr>
          <w:rFonts w:ascii="Arial" w:hAnsi="Arial" w:cs="Arial"/>
          <w:color w:val="00427F"/>
        </w:rPr>
        <w:t xml:space="preserve">riminal </w:t>
      </w:r>
      <w:r w:rsidRPr="005D1435">
        <w:rPr>
          <w:rFonts w:ascii="Arial" w:hAnsi="Arial" w:cs="Arial"/>
          <w:color w:val="00427F"/>
        </w:rPr>
        <w:t>of</w:t>
      </w:r>
      <w:r w:rsidR="0010081D" w:rsidRPr="005D1435">
        <w:rPr>
          <w:rFonts w:ascii="Arial" w:hAnsi="Arial" w:cs="Arial"/>
          <w:color w:val="00427F"/>
        </w:rPr>
        <w:t>fence data is processed under</w:t>
      </w:r>
      <w:r w:rsidR="00306759" w:rsidRPr="005D1435">
        <w:rPr>
          <w:rFonts w:ascii="Arial" w:hAnsi="Arial" w:cs="Arial"/>
          <w:color w:val="00427F"/>
        </w:rPr>
        <w:t>:-</w:t>
      </w:r>
      <w:r w:rsidR="0010081D" w:rsidRPr="005D1435">
        <w:rPr>
          <w:rFonts w:ascii="Arial" w:hAnsi="Arial" w:cs="Arial"/>
          <w:color w:val="00427F"/>
        </w:rPr>
        <w:t xml:space="preserve"> </w:t>
      </w:r>
    </w:p>
    <w:p w14:paraId="14B32668" w14:textId="08652890" w:rsidR="004A4248" w:rsidRDefault="00306759" w:rsidP="0054707A">
      <w:pPr>
        <w:pStyle w:val="ListParagraph"/>
        <w:numPr>
          <w:ilvl w:val="0"/>
          <w:numId w:val="9"/>
        </w:numPr>
        <w:spacing w:after="0" w:line="276" w:lineRule="auto"/>
        <w:ind w:left="851" w:hanging="284"/>
        <w:jc w:val="both"/>
        <w:rPr>
          <w:rFonts w:ascii="Arial" w:hAnsi="Arial" w:cs="Arial"/>
          <w:color w:val="00427F"/>
        </w:rPr>
      </w:pPr>
      <w:r w:rsidRPr="005D1435">
        <w:rPr>
          <w:rFonts w:ascii="Arial" w:hAnsi="Arial" w:cs="Arial"/>
          <w:color w:val="00427F"/>
        </w:rPr>
        <w:t xml:space="preserve">UK GDPR </w:t>
      </w:r>
      <w:r w:rsidR="004A4248">
        <w:rPr>
          <w:rFonts w:ascii="Arial" w:hAnsi="Arial" w:cs="Arial"/>
          <w:color w:val="00427F"/>
        </w:rPr>
        <w:t>–</w:t>
      </w:r>
      <w:r w:rsidRPr="005D1435">
        <w:rPr>
          <w:rFonts w:ascii="Arial" w:hAnsi="Arial" w:cs="Arial"/>
          <w:color w:val="00427F"/>
        </w:rPr>
        <w:t xml:space="preserve"> </w:t>
      </w:r>
    </w:p>
    <w:p w14:paraId="4A38F268" w14:textId="5BE56EC0" w:rsidR="00EE18DB" w:rsidRDefault="004A4248" w:rsidP="0054707A">
      <w:pPr>
        <w:pStyle w:val="ListParagraph"/>
        <w:numPr>
          <w:ilvl w:val="0"/>
          <w:numId w:val="19"/>
        </w:numPr>
        <w:spacing w:after="0" w:line="276" w:lineRule="auto"/>
        <w:ind w:left="1134" w:hanging="283"/>
        <w:jc w:val="both"/>
        <w:rPr>
          <w:rFonts w:ascii="Arial" w:hAnsi="Arial" w:cs="Arial"/>
          <w:color w:val="00427F"/>
        </w:rPr>
      </w:pPr>
      <w:r>
        <w:rPr>
          <w:rFonts w:ascii="Arial" w:hAnsi="Arial" w:cs="Arial"/>
          <w:color w:val="00427F"/>
        </w:rPr>
        <w:t xml:space="preserve">Article 6(1)(f) </w:t>
      </w:r>
      <w:r w:rsidR="003057C7">
        <w:rPr>
          <w:rFonts w:ascii="Arial" w:hAnsi="Arial" w:cs="Arial"/>
          <w:color w:val="00427F"/>
        </w:rPr>
        <w:t xml:space="preserve"> - where processing is necessary for our legitimate interests; and </w:t>
      </w:r>
      <w:r w:rsidR="00306759" w:rsidRPr="005D1435">
        <w:rPr>
          <w:rFonts w:ascii="Arial" w:hAnsi="Arial" w:cs="Arial"/>
          <w:color w:val="00427F"/>
        </w:rPr>
        <w:t xml:space="preserve"> </w:t>
      </w:r>
    </w:p>
    <w:p w14:paraId="779E9148" w14:textId="55931FD0" w:rsidR="00306759" w:rsidRPr="005D1435" w:rsidRDefault="0010081D" w:rsidP="0054707A">
      <w:pPr>
        <w:pStyle w:val="ListParagraph"/>
        <w:numPr>
          <w:ilvl w:val="0"/>
          <w:numId w:val="19"/>
        </w:numPr>
        <w:spacing w:after="0" w:line="276" w:lineRule="auto"/>
        <w:ind w:left="1134" w:hanging="283"/>
        <w:jc w:val="both"/>
        <w:rPr>
          <w:rFonts w:ascii="Arial" w:hAnsi="Arial" w:cs="Arial"/>
          <w:color w:val="00427F"/>
        </w:rPr>
      </w:pPr>
      <w:r w:rsidRPr="005D1435">
        <w:rPr>
          <w:rFonts w:ascii="Arial" w:hAnsi="Arial" w:cs="Arial"/>
          <w:color w:val="00427F"/>
        </w:rPr>
        <w:t>Article 10</w:t>
      </w:r>
    </w:p>
    <w:p w14:paraId="550068C5" w14:textId="77777777" w:rsidR="00306759" w:rsidRPr="005D1435" w:rsidRDefault="00306759" w:rsidP="0054707A">
      <w:pPr>
        <w:pStyle w:val="ListParagraph"/>
        <w:numPr>
          <w:ilvl w:val="0"/>
          <w:numId w:val="9"/>
        </w:numPr>
        <w:spacing w:after="0" w:line="276" w:lineRule="auto"/>
        <w:ind w:left="851" w:hanging="284"/>
        <w:jc w:val="both"/>
        <w:rPr>
          <w:rFonts w:ascii="Arial" w:hAnsi="Arial" w:cs="Arial"/>
          <w:color w:val="00427F"/>
        </w:rPr>
      </w:pPr>
      <w:r w:rsidRPr="005D1435">
        <w:rPr>
          <w:rFonts w:ascii="Arial" w:hAnsi="Arial" w:cs="Arial"/>
          <w:color w:val="00427F"/>
        </w:rPr>
        <w:t>Schedule 1 to the DPA 2018</w:t>
      </w:r>
    </w:p>
    <w:p w14:paraId="0D931982" w14:textId="0E656977" w:rsidR="006C28E7" w:rsidRPr="005D1435" w:rsidRDefault="00306759" w:rsidP="0054707A">
      <w:pPr>
        <w:pStyle w:val="ListParagraph"/>
        <w:numPr>
          <w:ilvl w:val="0"/>
          <w:numId w:val="10"/>
        </w:numPr>
        <w:spacing w:after="0" w:line="276" w:lineRule="auto"/>
        <w:ind w:left="1134" w:hanging="283"/>
        <w:jc w:val="both"/>
        <w:rPr>
          <w:rFonts w:ascii="Arial" w:hAnsi="Arial" w:cs="Arial"/>
          <w:color w:val="00427F"/>
        </w:rPr>
      </w:pPr>
      <w:r w:rsidRPr="005D1435">
        <w:rPr>
          <w:rFonts w:ascii="Arial" w:hAnsi="Arial" w:cs="Arial"/>
          <w:color w:val="00427F"/>
        </w:rPr>
        <w:t xml:space="preserve">Part </w:t>
      </w:r>
      <w:r w:rsidR="00A16524" w:rsidRPr="005D1435">
        <w:rPr>
          <w:rFonts w:ascii="Arial" w:hAnsi="Arial" w:cs="Arial"/>
          <w:color w:val="00427F"/>
        </w:rPr>
        <w:t xml:space="preserve">1 - </w:t>
      </w:r>
      <w:r w:rsidR="006C28E7" w:rsidRPr="005D1435">
        <w:rPr>
          <w:rFonts w:ascii="Arial" w:hAnsi="Arial" w:cs="Arial"/>
          <w:color w:val="00427F"/>
        </w:rPr>
        <w:t xml:space="preserve">Paragraph </w:t>
      </w:r>
      <w:r w:rsidR="008E3AD0" w:rsidRPr="005D1435">
        <w:rPr>
          <w:rFonts w:ascii="Arial" w:hAnsi="Arial" w:cs="Arial"/>
          <w:color w:val="00427F"/>
        </w:rPr>
        <w:t>1</w:t>
      </w:r>
      <w:r w:rsidR="00A16524" w:rsidRPr="005D1435">
        <w:rPr>
          <w:rFonts w:ascii="Arial" w:hAnsi="Arial" w:cs="Arial"/>
          <w:color w:val="00427F"/>
        </w:rPr>
        <w:t xml:space="preserve">(1) </w:t>
      </w:r>
      <w:r w:rsidR="006C28E7" w:rsidRPr="005D1435">
        <w:rPr>
          <w:rFonts w:ascii="Arial" w:hAnsi="Arial" w:cs="Arial"/>
          <w:color w:val="00427F"/>
        </w:rPr>
        <w:t>employment, Social Security and social protection</w:t>
      </w:r>
    </w:p>
    <w:p w14:paraId="7E44FCCA" w14:textId="672DF4E4" w:rsidR="006C28E7" w:rsidRPr="005D1435" w:rsidRDefault="00A16524" w:rsidP="0054707A">
      <w:pPr>
        <w:pStyle w:val="ListParagraph"/>
        <w:numPr>
          <w:ilvl w:val="0"/>
          <w:numId w:val="10"/>
        </w:numPr>
        <w:spacing w:after="0" w:line="276" w:lineRule="auto"/>
        <w:ind w:left="1134" w:hanging="283"/>
        <w:jc w:val="both"/>
        <w:rPr>
          <w:rFonts w:ascii="Arial" w:hAnsi="Arial" w:cs="Arial"/>
          <w:color w:val="00427F"/>
        </w:rPr>
      </w:pPr>
      <w:r w:rsidRPr="005D1435">
        <w:rPr>
          <w:rFonts w:ascii="Arial" w:hAnsi="Arial" w:cs="Arial"/>
          <w:color w:val="00427F"/>
        </w:rPr>
        <w:t xml:space="preserve">Part 2 - </w:t>
      </w:r>
      <w:r w:rsidR="006C28E7" w:rsidRPr="005D1435">
        <w:rPr>
          <w:rFonts w:ascii="Arial" w:hAnsi="Arial" w:cs="Arial"/>
          <w:color w:val="00427F"/>
        </w:rPr>
        <w:t xml:space="preserve">Paragraph </w:t>
      </w:r>
      <w:r w:rsidR="00CE5736">
        <w:rPr>
          <w:rFonts w:ascii="Arial" w:hAnsi="Arial" w:cs="Arial"/>
          <w:color w:val="00427F"/>
        </w:rPr>
        <w:t>10 necessary for the prevention or detection of an unlawful act</w:t>
      </w:r>
    </w:p>
    <w:p w14:paraId="7C1443D6" w14:textId="37A2D4CF" w:rsidR="002C5C90" w:rsidRPr="005D1435" w:rsidRDefault="002C5C90" w:rsidP="005D1435">
      <w:pPr>
        <w:spacing w:line="276" w:lineRule="auto"/>
        <w:jc w:val="both"/>
        <w:rPr>
          <w:rFonts w:ascii="Arial" w:hAnsi="Arial" w:cs="Arial"/>
          <w:color w:val="00427F"/>
          <w:sz w:val="22"/>
        </w:rPr>
      </w:pPr>
    </w:p>
    <w:p w14:paraId="0478B6C3" w14:textId="2822F389" w:rsidR="003D040A" w:rsidRPr="005D1435" w:rsidRDefault="0036603B" w:rsidP="0054707A">
      <w:pPr>
        <w:pStyle w:val="ListParagraph"/>
        <w:numPr>
          <w:ilvl w:val="1"/>
          <w:numId w:val="2"/>
        </w:numPr>
        <w:spacing w:after="0" w:line="276" w:lineRule="auto"/>
        <w:ind w:left="567" w:hanging="567"/>
        <w:jc w:val="both"/>
        <w:rPr>
          <w:rFonts w:ascii="Arial" w:hAnsi="Arial" w:cs="Arial"/>
          <w:color w:val="00427F"/>
        </w:rPr>
      </w:pPr>
      <w:r w:rsidRPr="005D1435">
        <w:rPr>
          <w:rFonts w:ascii="Arial" w:hAnsi="Arial" w:cs="Arial"/>
          <w:color w:val="00427F"/>
        </w:rPr>
        <w:t>T</w:t>
      </w:r>
      <w:r w:rsidR="007D51B2" w:rsidRPr="005D1435">
        <w:rPr>
          <w:rFonts w:ascii="Arial" w:hAnsi="Arial" w:cs="Arial"/>
          <w:color w:val="00427F"/>
        </w:rPr>
        <w:t>o fill our statutory obligations, particularly for investment activities</w:t>
      </w:r>
      <w:r w:rsidR="0069687C">
        <w:rPr>
          <w:rFonts w:ascii="Arial" w:hAnsi="Arial" w:cs="Arial"/>
          <w:color w:val="00427F"/>
        </w:rPr>
        <w:t>.</w:t>
      </w:r>
      <w:r w:rsidR="007D51B2" w:rsidRPr="005D1435">
        <w:rPr>
          <w:rFonts w:ascii="Arial" w:hAnsi="Arial" w:cs="Arial"/>
          <w:color w:val="00427F"/>
        </w:rPr>
        <w:t xml:space="preserve"> </w:t>
      </w:r>
    </w:p>
    <w:p w14:paraId="1B8F4D79" w14:textId="77777777" w:rsidR="003D040A" w:rsidRPr="005D1435" w:rsidRDefault="003D040A" w:rsidP="005D1435">
      <w:pPr>
        <w:spacing w:line="276" w:lineRule="auto"/>
        <w:jc w:val="both"/>
        <w:rPr>
          <w:rFonts w:ascii="Arial" w:hAnsi="Arial" w:cs="Arial"/>
          <w:color w:val="00427F"/>
          <w:sz w:val="22"/>
        </w:rPr>
      </w:pPr>
    </w:p>
    <w:p w14:paraId="5955FEAC" w14:textId="1717E4F9" w:rsidR="00470330" w:rsidRPr="005D1435" w:rsidRDefault="007D51B2" w:rsidP="005D1435">
      <w:pPr>
        <w:pStyle w:val="ListParagraph"/>
        <w:spacing w:after="0" w:line="276" w:lineRule="auto"/>
        <w:ind w:left="567"/>
        <w:jc w:val="both"/>
        <w:rPr>
          <w:rFonts w:ascii="Arial" w:hAnsi="Arial" w:cs="Arial"/>
          <w:color w:val="00427F"/>
        </w:rPr>
      </w:pPr>
      <w:r w:rsidRPr="005D1435">
        <w:rPr>
          <w:rFonts w:ascii="Arial" w:hAnsi="Arial" w:cs="Arial"/>
          <w:color w:val="00427F"/>
        </w:rPr>
        <w:t>This includes information about health and well</w:t>
      </w:r>
      <w:r w:rsidR="0054707A">
        <w:rPr>
          <w:rFonts w:ascii="Arial" w:hAnsi="Arial" w:cs="Arial"/>
          <w:color w:val="00427F"/>
        </w:rPr>
        <w:t>-</w:t>
      </w:r>
      <w:r w:rsidRPr="005D1435">
        <w:rPr>
          <w:rFonts w:ascii="Arial" w:hAnsi="Arial" w:cs="Arial"/>
          <w:color w:val="00427F"/>
        </w:rPr>
        <w:t>being, sexual orientation</w:t>
      </w:r>
      <w:r w:rsidR="00240A80">
        <w:rPr>
          <w:rFonts w:ascii="Arial" w:hAnsi="Arial" w:cs="Arial"/>
          <w:color w:val="00427F"/>
        </w:rPr>
        <w:t xml:space="preserve">, </w:t>
      </w:r>
      <w:r w:rsidR="008E47B4" w:rsidRPr="005D1435">
        <w:rPr>
          <w:rFonts w:ascii="Arial" w:hAnsi="Arial" w:cs="Arial"/>
          <w:color w:val="00427F"/>
        </w:rPr>
        <w:t>ethnicity and criminal offences</w:t>
      </w:r>
      <w:r w:rsidR="00470330" w:rsidRPr="005D1435">
        <w:rPr>
          <w:rFonts w:ascii="Arial" w:hAnsi="Arial" w:cs="Arial"/>
          <w:color w:val="00427F"/>
        </w:rPr>
        <w:t>, for the purposes of:-</w:t>
      </w:r>
    </w:p>
    <w:p w14:paraId="0571D3AC" w14:textId="5DE865B7" w:rsidR="003D040A" w:rsidRDefault="003E470D" w:rsidP="0054707A">
      <w:pPr>
        <w:pStyle w:val="ListParagraph"/>
        <w:numPr>
          <w:ilvl w:val="0"/>
          <w:numId w:val="11"/>
        </w:numPr>
        <w:spacing w:after="0" w:line="276" w:lineRule="auto"/>
        <w:ind w:left="851" w:hanging="284"/>
        <w:jc w:val="both"/>
        <w:rPr>
          <w:rFonts w:ascii="Arial" w:hAnsi="Arial" w:cs="Arial"/>
          <w:color w:val="00427F"/>
        </w:rPr>
      </w:pPr>
      <w:r>
        <w:rPr>
          <w:rFonts w:ascii="Arial" w:hAnsi="Arial" w:cs="Arial"/>
          <w:color w:val="00427F"/>
        </w:rPr>
        <w:t>u</w:t>
      </w:r>
      <w:r w:rsidR="00CC34CB" w:rsidRPr="005D1435">
        <w:rPr>
          <w:rFonts w:ascii="Arial" w:hAnsi="Arial" w:cs="Arial"/>
          <w:color w:val="00427F"/>
        </w:rPr>
        <w:t>ndertaking pre</w:t>
      </w:r>
      <w:r w:rsidR="004A0E7E">
        <w:rPr>
          <w:rFonts w:ascii="Arial" w:hAnsi="Arial" w:cs="Arial"/>
          <w:color w:val="00427F"/>
        </w:rPr>
        <w:t>-</w:t>
      </w:r>
      <w:r w:rsidR="00CC34CB" w:rsidRPr="005D1435">
        <w:rPr>
          <w:rFonts w:ascii="Arial" w:hAnsi="Arial" w:cs="Arial"/>
          <w:color w:val="00427F"/>
        </w:rPr>
        <w:t xml:space="preserve">investment due diligence; </w:t>
      </w:r>
    </w:p>
    <w:p w14:paraId="2CA9E408" w14:textId="2F5DC730" w:rsidR="00300B22" w:rsidRPr="005D1435" w:rsidRDefault="003E470D" w:rsidP="0054707A">
      <w:pPr>
        <w:pStyle w:val="ListParagraph"/>
        <w:numPr>
          <w:ilvl w:val="0"/>
          <w:numId w:val="11"/>
        </w:numPr>
        <w:spacing w:after="0" w:line="276" w:lineRule="auto"/>
        <w:ind w:left="851" w:hanging="284"/>
        <w:jc w:val="both"/>
        <w:rPr>
          <w:rFonts w:ascii="Arial" w:hAnsi="Arial" w:cs="Arial"/>
          <w:color w:val="00427F"/>
        </w:rPr>
      </w:pPr>
      <w:r>
        <w:rPr>
          <w:rFonts w:ascii="Arial" w:hAnsi="Arial" w:cs="Arial"/>
          <w:color w:val="00427F"/>
        </w:rPr>
        <w:t>u</w:t>
      </w:r>
      <w:r w:rsidR="00300B22">
        <w:rPr>
          <w:rFonts w:ascii="Arial" w:hAnsi="Arial" w:cs="Arial"/>
          <w:color w:val="00427F"/>
        </w:rPr>
        <w:t xml:space="preserve">ndertaking </w:t>
      </w:r>
      <w:r>
        <w:rPr>
          <w:rFonts w:ascii="Arial" w:hAnsi="Arial" w:cs="Arial"/>
          <w:color w:val="00427F"/>
        </w:rPr>
        <w:t>human rights due diligence prior to investment or award of grant;</w:t>
      </w:r>
    </w:p>
    <w:p w14:paraId="76081A5F" w14:textId="76FE4092" w:rsidR="003D040A" w:rsidRPr="005D1435" w:rsidRDefault="00CC34CB" w:rsidP="0054707A">
      <w:pPr>
        <w:pStyle w:val="ListParagraph"/>
        <w:numPr>
          <w:ilvl w:val="0"/>
          <w:numId w:val="11"/>
        </w:numPr>
        <w:spacing w:after="0" w:line="276" w:lineRule="auto"/>
        <w:ind w:left="851" w:hanging="284"/>
        <w:jc w:val="both"/>
        <w:rPr>
          <w:rFonts w:ascii="Arial" w:hAnsi="Arial" w:cs="Arial"/>
          <w:color w:val="00427F"/>
        </w:rPr>
      </w:pPr>
      <w:r w:rsidRPr="005D1435">
        <w:rPr>
          <w:rFonts w:ascii="Arial" w:hAnsi="Arial" w:cs="Arial"/>
          <w:color w:val="00427F"/>
        </w:rPr>
        <w:t>appointing or considering for appointment of non</w:t>
      </w:r>
      <w:r w:rsidR="003D040A" w:rsidRPr="005D1435">
        <w:rPr>
          <w:rFonts w:ascii="Arial" w:hAnsi="Arial" w:cs="Arial"/>
          <w:color w:val="00427F"/>
        </w:rPr>
        <w:t>-</w:t>
      </w:r>
      <w:r w:rsidRPr="005D1435">
        <w:rPr>
          <w:rFonts w:ascii="Arial" w:hAnsi="Arial" w:cs="Arial"/>
          <w:color w:val="00427F"/>
        </w:rPr>
        <w:t>executive</w:t>
      </w:r>
      <w:r w:rsidR="003D040A" w:rsidRPr="005D1435">
        <w:rPr>
          <w:rFonts w:ascii="Arial" w:hAnsi="Arial" w:cs="Arial"/>
          <w:color w:val="00427F"/>
        </w:rPr>
        <w:t xml:space="preserve"> </w:t>
      </w:r>
      <w:r w:rsidRPr="005D1435">
        <w:rPr>
          <w:rFonts w:ascii="Arial" w:hAnsi="Arial" w:cs="Arial"/>
          <w:color w:val="00427F"/>
        </w:rPr>
        <w:t>directors to boards of companies in which we invest</w:t>
      </w:r>
      <w:r w:rsidR="003D040A" w:rsidRPr="005D1435">
        <w:rPr>
          <w:rFonts w:ascii="Arial" w:hAnsi="Arial" w:cs="Arial"/>
          <w:color w:val="00427F"/>
        </w:rPr>
        <w:t>; and</w:t>
      </w:r>
    </w:p>
    <w:p w14:paraId="65FBEA78" w14:textId="547D9C4C" w:rsidR="0075637C" w:rsidRPr="005D1435" w:rsidRDefault="003D040A" w:rsidP="0054707A">
      <w:pPr>
        <w:pStyle w:val="ListParagraph"/>
        <w:numPr>
          <w:ilvl w:val="0"/>
          <w:numId w:val="11"/>
        </w:numPr>
        <w:spacing w:after="0" w:line="276" w:lineRule="auto"/>
        <w:ind w:left="851" w:hanging="284"/>
        <w:jc w:val="both"/>
        <w:rPr>
          <w:rFonts w:ascii="Arial" w:hAnsi="Arial" w:cs="Arial"/>
          <w:color w:val="00427F"/>
        </w:rPr>
      </w:pPr>
      <w:r w:rsidRPr="005D1435">
        <w:rPr>
          <w:rFonts w:ascii="Arial" w:hAnsi="Arial" w:cs="Arial"/>
          <w:color w:val="00427F"/>
        </w:rPr>
        <w:t>Equality monitoring under the equality Act 2010</w:t>
      </w:r>
    </w:p>
    <w:p w14:paraId="319A7F89" w14:textId="77777777" w:rsidR="0075637C" w:rsidRPr="005D1435" w:rsidRDefault="0075637C" w:rsidP="005D1435">
      <w:pPr>
        <w:spacing w:line="276" w:lineRule="auto"/>
        <w:jc w:val="both"/>
        <w:rPr>
          <w:rFonts w:ascii="Arial" w:hAnsi="Arial" w:cs="Arial"/>
          <w:color w:val="00427F"/>
          <w:sz w:val="22"/>
        </w:rPr>
      </w:pPr>
    </w:p>
    <w:p w14:paraId="5D431F81" w14:textId="7DD60FD9" w:rsidR="00FF1CD3" w:rsidRPr="005D1435" w:rsidRDefault="00D00D8C" w:rsidP="0054707A">
      <w:pPr>
        <w:pStyle w:val="ListParagraph"/>
        <w:numPr>
          <w:ilvl w:val="2"/>
          <w:numId w:val="2"/>
        </w:numPr>
        <w:spacing w:after="0" w:line="276" w:lineRule="auto"/>
        <w:ind w:left="567" w:hanging="477"/>
        <w:jc w:val="both"/>
        <w:rPr>
          <w:rFonts w:ascii="Arial" w:hAnsi="Arial" w:cs="Arial"/>
          <w:color w:val="00427F"/>
        </w:rPr>
      </w:pPr>
      <w:r w:rsidRPr="005D1435">
        <w:rPr>
          <w:rFonts w:ascii="Arial" w:hAnsi="Arial" w:cs="Arial"/>
          <w:color w:val="00427F"/>
        </w:rPr>
        <w:t>S</w:t>
      </w:r>
      <w:r w:rsidR="009F1CA9" w:rsidRPr="005D1435">
        <w:rPr>
          <w:rFonts w:ascii="Arial" w:hAnsi="Arial" w:cs="Arial"/>
          <w:color w:val="00427F"/>
        </w:rPr>
        <w:t>pecial categories of personal data for these purposes are processed under</w:t>
      </w:r>
      <w:r w:rsidR="00FF1CD3" w:rsidRPr="005D1435">
        <w:rPr>
          <w:rFonts w:ascii="Arial" w:hAnsi="Arial" w:cs="Arial"/>
          <w:color w:val="00427F"/>
        </w:rPr>
        <w:t>:-</w:t>
      </w:r>
    </w:p>
    <w:p w14:paraId="76992330" w14:textId="2D946586" w:rsidR="00D00D8C" w:rsidRPr="005D1435" w:rsidRDefault="00D00D8C" w:rsidP="0054707A">
      <w:pPr>
        <w:pStyle w:val="ListParagraph"/>
        <w:numPr>
          <w:ilvl w:val="0"/>
          <w:numId w:val="12"/>
        </w:numPr>
        <w:spacing w:after="0" w:line="276" w:lineRule="auto"/>
        <w:ind w:left="851" w:hanging="284"/>
        <w:jc w:val="both"/>
        <w:rPr>
          <w:rFonts w:ascii="Arial" w:hAnsi="Arial" w:cs="Arial"/>
          <w:color w:val="00427F"/>
        </w:rPr>
      </w:pPr>
      <w:r w:rsidRPr="005D1435">
        <w:rPr>
          <w:rFonts w:ascii="Arial" w:hAnsi="Arial" w:cs="Arial"/>
          <w:color w:val="00427F"/>
        </w:rPr>
        <w:t>UK GDPR</w:t>
      </w:r>
    </w:p>
    <w:p w14:paraId="3BB904DA" w14:textId="6BE7F035" w:rsidR="00FF1CD3" w:rsidRPr="005D1435" w:rsidRDefault="00FF1CD3" w:rsidP="0054707A">
      <w:pPr>
        <w:pStyle w:val="ListParagraph"/>
        <w:numPr>
          <w:ilvl w:val="0"/>
          <w:numId w:val="13"/>
        </w:numPr>
        <w:spacing w:after="0" w:line="276" w:lineRule="auto"/>
        <w:ind w:left="1134" w:hanging="283"/>
        <w:jc w:val="both"/>
        <w:rPr>
          <w:rFonts w:ascii="Arial" w:hAnsi="Arial" w:cs="Arial"/>
          <w:color w:val="00427F"/>
        </w:rPr>
      </w:pPr>
      <w:r w:rsidRPr="005D1435">
        <w:rPr>
          <w:rFonts w:ascii="Arial" w:hAnsi="Arial" w:cs="Arial"/>
          <w:color w:val="00427F"/>
        </w:rPr>
        <w:t>Article 9(2)(a) - where we have obtained the explicit consent of the employee.</w:t>
      </w:r>
    </w:p>
    <w:p w14:paraId="5B852B06" w14:textId="77777777" w:rsidR="004C6F84" w:rsidRPr="005D1435" w:rsidRDefault="006D4921" w:rsidP="0054707A">
      <w:pPr>
        <w:pStyle w:val="ListParagraph"/>
        <w:numPr>
          <w:ilvl w:val="0"/>
          <w:numId w:val="13"/>
        </w:numPr>
        <w:spacing w:after="0" w:line="276" w:lineRule="auto"/>
        <w:ind w:left="1134" w:hanging="283"/>
        <w:jc w:val="both"/>
        <w:rPr>
          <w:rFonts w:ascii="Arial" w:hAnsi="Arial" w:cs="Arial"/>
          <w:color w:val="00427F"/>
        </w:rPr>
      </w:pPr>
      <w:r w:rsidRPr="005D1435">
        <w:rPr>
          <w:rFonts w:ascii="Arial" w:hAnsi="Arial" w:cs="Arial"/>
          <w:color w:val="00427F"/>
        </w:rPr>
        <w:t xml:space="preserve">Article 9(2)(g) - reasons of substantial public interest. </w:t>
      </w:r>
    </w:p>
    <w:p w14:paraId="3CFF1BCA" w14:textId="77777777" w:rsidR="004C6F84" w:rsidRPr="005D1435" w:rsidRDefault="004C6F84" w:rsidP="005D1435">
      <w:pPr>
        <w:spacing w:line="276" w:lineRule="auto"/>
        <w:jc w:val="both"/>
        <w:rPr>
          <w:rFonts w:ascii="Arial" w:hAnsi="Arial" w:cs="Arial"/>
          <w:color w:val="00427F"/>
          <w:sz w:val="22"/>
        </w:rPr>
      </w:pPr>
    </w:p>
    <w:p w14:paraId="02367207" w14:textId="4CB1531B" w:rsidR="00EF0A78" w:rsidRPr="005D1435" w:rsidRDefault="00AC76ED" w:rsidP="0054707A">
      <w:pPr>
        <w:pStyle w:val="ListParagraph"/>
        <w:numPr>
          <w:ilvl w:val="2"/>
          <w:numId w:val="2"/>
        </w:numPr>
        <w:spacing w:after="0" w:line="276" w:lineRule="auto"/>
        <w:ind w:left="567" w:hanging="567"/>
        <w:jc w:val="both"/>
        <w:rPr>
          <w:rFonts w:ascii="Arial" w:hAnsi="Arial" w:cs="Arial"/>
          <w:color w:val="00427F"/>
        </w:rPr>
      </w:pPr>
      <w:r w:rsidRPr="005D1435">
        <w:rPr>
          <w:rFonts w:ascii="Arial" w:hAnsi="Arial" w:cs="Arial"/>
          <w:color w:val="00427F"/>
        </w:rPr>
        <w:t>Criminal offence data is processed under</w:t>
      </w:r>
      <w:r w:rsidR="00EF0A78" w:rsidRPr="005D1435">
        <w:rPr>
          <w:rFonts w:ascii="Arial" w:hAnsi="Arial" w:cs="Arial"/>
          <w:color w:val="00427F"/>
        </w:rPr>
        <w:t>:-</w:t>
      </w:r>
    </w:p>
    <w:p w14:paraId="11D9422D" w14:textId="77777777" w:rsidR="00012E84" w:rsidRDefault="00EF0A78" w:rsidP="0054707A">
      <w:pPr>
        <w:pStyle w:val="ListParagraph"/>
        <w:numPr>
          <w:ilvl w:val="0"/>
          <w:numId w:val="14"/>
        </w:numPr>
        <w:spacing w:after="0" w:line="276" w:lineRule="auto"/>
        <w:ind w:left="851" w:hanging="284"/>
        <w:jc w:val="both"/>
        <w:rPr>
          <w:rFonts w:ascii="Arial" w:hAnsi="Arial" w:cs="Arial"/>
          <w:color w:val="00427F"/>
        </w:rPr>
      </w:pPr>
      <w:r w:rsidRPr="005D1435">
        <w:rPr>
          <w:rFonts w:ascii="Arial" w:hAnsi="Arial" w:cs="Arial"/>
          <w:color w:val="00427F"/>
        </w:rPr>
        <w:t xml:space="preserve">UK GDPR -  </w:t>
      </w:r>
    </w:p>
    <w:p w14:paraId="3966D2C4" w14:textId="095F16F8" w:rsidR="00D46A70" w:rsidRDefault="00D46A70" w:rsidP="0054707A">
      <w:pPr>
        <w:pStyle w:val="ListParagraph"/>
        <w:numPr>
          <w:ilvl w:val="0"/>
          <w:numId w:val="20"/>
        </w:numPr>
        <w:spacing w:after="0" w:line="276" w:lineRule="auto"/>
        <w:ind w:left="1134" w:hanging="283"/>
        <w:jc w:val="both"/>
        <w:rPr>
          <w:rFonts w:ascii="Arial" w:hAnsi="Arial" w:cs="Arial"/>
          <w:color w:val="00427F"/>
        </w:rPr>
      </w:pPr>
      <w:r>
        <w:rPr>
          <w:rFonts w:ascii="Arial" w:hAnsi="Arial" w:cs="Arial"/>
          <w:color w:val="00427F"/>
        </w:rPr>
        <w:t xml:space="preserve">Article 6(1)(a) consent has been given by the data subject; </w:t>
      </w:r>
    </w:p>
    <w:p w14:paraId="57543770" w14:textId="19324AA8" w:rsidR="004F6D5A" w:rsidRDefault="00EF0A78" w:rsidP="0054707A">
      <w:pPr>
        <w:pStyle w:val="ListParagraph"/>
        <w:numPr>
          <w:ilvl w:val="0"/>
          <w:numId w:val="20"/>
        </w:numPr>
        <w:spacing w:after="0" w:line="276" w:lineRule="auto"/>
        <w:ind w:left="1134" w:hanging="283"/>
        <w:jc w:val="both"/>
        <w:rPr>
          <w:rFonts w:ascii="Arial" w:hAnsi="Arial" w:cs="Arial"/>
          <w:color w:val="00427F"/>
        </w:rPr>
      </w:pPr>
      <w:r w:rsidRPr="005D1435">
        <w:rPr>
          <w:rFonts w:ascii="Arial" w:hAnsi="Arial" w:cs="Arial"/>
          <w:color w:val="00427F"/>
        </w:rPr>
        <w:t xml:space="preserve">Article </w:t>
      </w:r>
      <w:r w:rsidR="007270D1">
        <w:rPr>
          <w:rFonts w:ascii="Arial" w:hAnsi="Arial" w:cs="Arial"/>
          <w:color w:val="00427F"/>
        </w:rPr>
        <w:t>6(1)(e) performance of a task in the public interest</w:t>
      </w:r>
      <w:r w:rsidRPr="005D1435">
        <w:rPr>
          <w:rFonts w:ascii="Arial" w:hAnsi="Arial" w:cs="Arial"/>
          <w:color w:val="00427F"/>
        </w:rPr>
        <w:t>; and</w:t>
      </w:r>
    </w:p>
    <w:p w14:paraId="1EB38115" w14:textId="0BD6566B" w:rsidR="00EF0A78" w:rsidRPr="005D1435" w:rsidRDefault="004F6D5A" w:rsidP="0054707A">
      <w:pPr>
        <w:pStyle w:val="ListParagraph"/>
        <w:numPr>
          <w:ilvl w:val="0"/>
          <w:numId w:val="20"/>
        </w:numPr>
        <w:spacing w:after="0" w:line="276" w:lineRule="auto"/>
        <w:ind w:left="1134" w:hanging="283"/>
        <w:jc w:val="both"/>
        <w:rPr>
          <w:rFonts w:ascii="Arial" w:hAnsi="Arial" w:cs="Arial"/>
          <w:color w:val="00427F"/>
        </w:rPr>
      </w:pPr>
      <w:r>
        <w:rPr>
          <w:rFonts w:ascii="Arial" w:hAnsi="Arial" w:cs="Arial"/>
          <w:color w:val="00427F"/>
        </w:rPr>
        <w:t>Article 10</w:t>
      </w:r>
      <w:r w:rsidR="00EF0A78" w:rsidRPr="005D1435">
        <w:rPr>
          <w:rFonts w:ascii="Arial" w:hAnsi="Arial" w:cs="Arial"/>
          <w:color w:val="00427F"/>
        </w:rPr>
        <w:t xml:space="preserve"> </w:t>
      </w:r>
    </w:p>
    <w:p w14:paraId="676BB50E" w14:textId="30A596D6" w:rsidR="00EF0A78" w:rsidRPr="005D1435" w:rsidRDefault="00EF0A78" w:rsidP="0054707A">
      <w:pPr>
        <w:pStyle w:val="ListParagraph"/>
        <w:numPr>
          <w:ilvl w:val="0"/>
          <w:numId w:val="14"/>
        </w:numPr>
        <w:spacing w:after="0" w:line="276" w:lineRule="auto"/>
        <w:ind w:left="851" w:hanging="284"/>
        <w:jc w:val="both"/>
        <w:rPr>
          <w:rFonts w:ascii="Arial" w:hAnsi="Arial" w:cs="Arial"/>
          <w:color w:val="00427F"/>
        </w:rPr>
      </w:pPr>
      <w:r w:rsidRPr="005D1435">
        <w:rPr>
          <w:rFonts w:ascii="Arial" w:hAnsi="Arial" w:cs="Arial"/>
          <w:color w:val="00427F"/>
        </w:rPr>
        <w:t>Schedule 1 to the DPA 2018</w:t>
      </w:r>
      <w:r w:rsidR="002220E5" w:rsidRPr="005D1435">
        <w:rPr>
          <w:rFonts w:ascii="Arial" w:hAnsi="Arial" w:cs="Arial"/>
          <w:color w:val="00427F"/>
        </w:rPr>
        <w:t xml:space="preserve"> </w:t>
      </w:r>
    </w:p>
    <w:p w14:paraId="001B0F02" w14:textId="77777777" w:rsidR="00BB7B55" w:rsidRDefault="00EF0A78" w:rsidP="0054707A">
      <w:pPr>
        <w:pStyle w:val="ListParagraph"/>
        <w:numPr>
          <w:ilvl w:val="0"/>
          <w:numId w:val="15"/>
        </w:numPr>
        <w:spacing w:after="0" w:line="276" w:lineRule="auto"/>
        <w:ind w:left="1134" w:hanging="283"/>
        <w:jc w:val="both"/>
        <w:rPr>
          <w:rFonts w:ascii="Arial" w:hAnsi="Arial" w:cs="Arial"/>
          <w:color w:val="00427F"/>
        </w:rPr>
      </w:pPr>
      <w:r w:rsidRPr="005D1435">
        <w:rPr>
          <w:rFonts w:ascii="Arial" w:hAnsi="Arial" w:cs="Arial"/>
          <w:color w:val="00427F"/>
        </w:rPr>
        <w:t xml:space="preserve">Part </w:t>
      </w:r>
      <w:r w:rsidR="00E25CF7">
        <w:rPr>
          <w:rFonts w:ascii="Arial" w:hAnsi="Arial" w:cs="Arial"/>
          <w:color w:val="00427F"/>
        </w:rPr>
        <w:t xml:space="preserve">2 </w:t>
      </w:r>
      <w:r w:rsidRPr="005D1435">
        <w:rPr>
          <w:rFonts w:ascii="Arial" w:hAnsi="Arial" w:cs="Arial"/>
          <w:color w:val="00427F"/>
        </w:rPr>
        <w:t xml:space="preserve">- </w:t>
      </w:r>
      <w:r w:rsidR="00E25CF7">
        <w:rPr>
          <w:rFonts w:ascii="Arial" w:hAnsi="Arial" w:cs="Arial"/>
          <w:color w:val="00427F"/>
        </w:rPr>
        <w:t xml:space="preserve"> Paragraph </w:t>
      </w:r>
      <w:r w:rsidR="00BB7B55">
        <w:rPr>
          <w:rFonts w:ascii="Arial" w:hAnsi="Arial" w:cs="Arial"/>
          <w:color w:val="00427F"/>
        </w:rPr>
        <w:t>6(1) statutory etc purposes; and</w:t>
      </w:r>
    </w:p>
    <w:p w14:paraId="2A0DBD4B" w14:textId="215CB360" w:rsidR="00EF0A78" w:rsidRDefault="001A5055" w:rsidP="0054707A">
      <w:pPr>
        <w:pStyle w:val="ListParagraph"/>
        <w:numPr>
          <w:ilvl w:val="0"/>
          <w:numId w:val="15"/>
        </w:numPr>
        <w:spacing w:after="0" w:line="276" w:lineRule="auto"/>
        <w:ind w:left="1134" w:hanging="283"/>
        <w:jc w:val="both"/>
        <w:rPr>
          <w:rFonts w:ascii="Arial" w:hAnsi="Arial" w:cs="Arial"/>
          <w:color w:val="00427F"/>
        </w:rPr>
      </w:pPr>
      <w:r>
        <w:rPr>
          <w:rFonts w:ascii="Arial" w:hAnsi="Arial" w:cs="Arial"/>
          <w:color w:val="00427F"/>
        </w:rPr>
        <w:t xml:space="preserve">Part 2 - </w:t>
      </w:r>
      <w:r w:rsidR="00EF0A78" w:rsidRPr="005D1435">
        <w:rPr>
          <w:rFonts w:ascii="Arial" w:hAnsi="Arial" w:cs="Arial"/>
          <w:color w:val="00427F"/>
        </w:rPr>
        <w:t>Paragraph 1</w:t>
      </w:r>
      <w:r w:rsidR="002220E5" w:rsidRPr="005D1435">
        <w:rPr>
          <w:rFonts w:ascii="Arial" w:hAnsi="Arial" w:cs="Arial"/>
          <w:color w:val="00427F"/>
        </w:rPr>
        <w:t>2</w:t>
      </w:r>
      <w:r w:rsidR="00EF0A78" w:rsidRPr="005D1435">
        <w:rPr>
          <w:rFonts w:ascii="Arial" w:hAnsi="Arial" w:cs="Arial"/>
          <w:color w:val="00427F"/>
        </w:rPr>
        <w:t xml:space="preserve">(1) </w:t>
      </w:r>
      <w:r w:rsidR="00495F8B">
        <w:rPr>
          <w:rFonts w:ascii="Arial" w:hAnsi="Arial" w:cs="Arial"/>
          <w:color w:val="00427F"/>
        </w:rPr>
        <w:t>r</w:t>
      </w:r>
      <w:r w:rsidR="0062648F">
        <w:rPr>
          <w:rFonts w:ascii="Arial" w:hAnsi="Arial" w:cs="Arial"/>
          <w:color w:val="00427F"/>
        </w:rPr>
        <w:t>egulatory requirements relating to unlawful acts and dishonesty etc</w:t>
      </w:r>
      <w:r>
        <w:rPr>
          <w:rFonts w:ascii="Arial" w:hAnsi="Arial" w:cs="Arial"/>
          <w:color w:val="00427F"/>
        </w:rPr>
        <w:t xml:space="preserve">; and </w:t>
      </w:r>
    </w:p>
    <w:p w14:paraId="29A8E5E9" w14:textId="7A1D4CB7" w:rsidR="001A5055" w:rsidRPr="005D1435" w:rsidRDefault="001A5055" w:rsidP="0054707A">
      <w:pPr>
        <w:pStyle w:val="ListParagraph"/>
        <w:numPr>
          <w:ilvl w:val="0"/>
          <w:numId w:val="15"/>
        </w:numPr>
        <w:spacing w:after="0" w:line="276" w:lineRule="auto"/>
        <w:ind w:left="1134" w:hanging="283"/>
        <w:jc w:val="both"/>
        <w:rPr>
          <w:rFonts w:ascii="Arial" w:hAnsi="Arial" w:cs="Arial"/>
          <w:color w:val="00427F"/>
        </w:rPr>
      </w:pPr>
      <w:r>
        <w:rPr>
          <w:rFonts w:ascii="Arial" w:hAnsi="Arial" w:cs="Arial"/>
          <w:color w:val="00427F"/>
        </w:rPr>
        <w:t xml:space="preserve">Part 3 – Paragraph 29 </w:t>
      </w:r>
      <w:r w:rsidR="00EC4640">
        <w:rPr>
          <w:rFonts w:ascii="Arial" w:hAnsi="Arial" w:cs="Arial"/>
          <w:color w:val="00427F"/>
        </w:rPr>
        <w:t>consent</w:t>
      </w:r>
    </w:p>
    <w:p w14:paraId="50B85953" w14:textId="77777777" w:rsidR="00495F8B" w:rsidRDefault="00495F8B" w:rsidP="009C416E">
      <w:pPr>
        <w:spacing w:line="276" w:lineRule="auto"/>
        <w:jc w:val="both"/>
        <w:rPr>
          <w:rFonts w:ascii="Arial" w:hAnsi="Arial" w:cs="Arial"/>
          <w:color w:val="00427F"/>
          <w:sz w:val="22"/>
        </w:rPr>
      </w:pPr>
    </w:p>
    <w:p w14:paraId="6CE53EA2" w14:textId="7294F642" w:rsidR="0008320B" w:rsidRPr="001B1EE6" w:rsidRDefault="0008320B" w:rsidP="0008320B">
      <w:pPr>
        <w:pStyle w:val="ListParagraph"/>
        <w:spacing w:after="0" w:line="276" w:lineRule="auto"/>
        <w:ind w:left="360"/>
        <w:jc w:val="both"/>
        <w:rPr>
          <w:rFonts w:ascii="Arial" w:hAnsi="Arial" w:cs="Arial"/>
          <w:color w:val="00427F"/>
        </w:rPr>
      </w:pPr>
      <w:r w:rsidRPr="001B1EE6">
        <w:rPr>
          <w:rFonts w:ascii="Arial" w:hAnsi="Arial" w:cs="Arial"/>
          <w:color w:val="00427F"/>
        </w:rPr>
        <w:t>Scottish Enterprise is the national economic development agency for Scotland, formed under the Enterprise and New Towns (Scotland) Act 1990 (</w:t>
      </w:r>
      <w:r w:rsidRPr="00E80D31">
        <w:rPr>
          <w:rFonts w:ascii="Arial" w:hAnsi="Arial" w:cs="Arial"/>
          <w:b/>
          <w:bCs/>
          <w:color w:val="00427F"/>
        </w:rPr>
        <w:t>the 1990 Act</w:t>
      </w:r>
      <w:r w:rsidRPr="001B1EE6">
        <w:rPr>
          <w:rFonts w:ascii="Arial" w:hAnsi="Arial" w:cs="Arial"/>
          <w:color w:val="00427F"/>
        </w:rPr>
        <w:t>).  Special categories of personal data</w:t>
      </w:r>
      <w:r w:rsidR="00E80D31">
        <w:rPr>
          <w:rFonts w:ascii="Arial" w:hAnsi="Arial" w:cs="Arial"/>
          <w:color w:val="00427F"/>
        </w:rPr>
        <w:t xml:space="preserve"> and</w:t>
      </w:r>
      <w:r w:rsidR="00DE3BE8">
        <w:rPr>
          <w:rFonts w:ascii="Arial" w:hAnsi="Arial" w:cs="Arial"/>
          <w:color w:val="00427F"/>
        </w:rPr>
        <w:t>, in certain circumstances, criminal offence data</w:t>
      </w:r>
      <w:r w:rsidRPr="001B1EE6">
        <w:rPr>
          <w:rFonts w:ascii="Arial" w:hAnsi="Arial" w:cs="Arial"/>
          <w:color w:val="00427F"/>
        </w:rPr>
        <w:t xml:space="preserve"> are processed for the purposes of fulfilling our statutory functions under Sections 1 and 4 of the 1990 </w:t>
      </w:r>
      <w:r w:rsidR="00EC4640">
        <w:rPr>
          <w:rFonts w:ascii="Arial" w:hAnsi="Arial" w:cs="Arial"/>
          <w:color w:val="00427F"/>
        </w:rPr>
        <w:t>A</w:t>
      </w:r>
      <w:r w:rsidRPr="001B1EE6">
        <w:rPr>
          <w:rFonts w:ascii="Arial" w:hAnsi="Arial" w:cs="Arial"/>
          <w:color w:val="00427F"/>
        </w:rPr>
        <w:t xml:space="preserve">ct, which require Scottish Enterprise to develop Scotland’s economy by providing funding, support and investment.  There is substantial public interest in SE being able to make investments which are commercially sound and viable, </w:t>
      </w:r>
      <w:r w:rsidR="001B03A8">
        <w:rPr>
          <w:rFonts w:ascii="Arial" w:hAnsi="Arial" w:cs="Arial"/>
          <w:color w:val="00427F"/>
        </w:rPr>
        <w:t xml:space="preserve"> and which do not expose us to unlawful activity, </w:t>
      </w:r>
      <w:r w:rsidRPr="001B1EE6">
        <w:rPr>
          <w:rFonts w:ascii="Arial" w:hAnsi="Arial" w:cs="Arial"/>
          <w:color w:val="00427F"/>
        </w:rPr>
        <w:t>particularly given our use of public funds.</w:t>
      </w:r>
    </w:p>
    <w:p w14:paraId="13F93B7A" w14:textId="77777777" w:rsidR="00495F8B" w:rsidRPr="005D1435" w:rsidRDefault="00495F8B" w:rsidP="005D1435">
      <w:pPr>
        <w:spacing w:line="276" w:lineRule="auto"/>
        <w:jc w:val="both"/>
        <w:rPr>
          <w:rFonts w:ascii="Arial" w:hAnsi="Arial" w:cs="Arial"/>
          <w:color w:val="00427F"/>
          <w:sz w:val="22"/>
        </w:rPr>
      </w:pPr>
    </w:p>
    <w:p w14:paraId="513BC682" w14:textId="77777777" w:rsidR="00F40112" w:rsidRDefault="00F40112" w:rsidP="0054707A">
      <w:pPr>
        <w:pStyle w:val="ListParagraph"/>
        <w:numPr>
          <w:ilvl w:val="0"/>
          <w:numId w:val="2"/>
        </w:numPr>
        <w:spacing w:after="0" w:line="276" w:lineRule="auto"/>
        <w:ind w:left="567" w:hanging="567"/>
        <w:jc w:val="both"/>
        <w:rPr>
          <w:rFonts w:ascii="Arial" w:hAnsi="Arial" w:cs="Arial"/>
          <w:color w:val="00427F"/>
        </w:rPr>
      </w:pPr>
      <w:r w:rsidRPr="005D1435">
        <w:rPr>
          <w:rFonts w:ascii="Arial" w:hAnsi="Arial" w:cs="Arial"/>
          <w:color w:val="00427F"/>
        </w:rPr>
        <w:t>COMPLIANCE WITH DATA PROTECTION PRINCIPLES</w:t>
      </w:r>
    </w:p>
    <w:p w14:paraId="5A58404E" w14:textId="77777777" w:rsidR="00411C4C" w:rsidRPr="005D1435" w:rsidRDefault="00411C4C" w:rsidP="005D1435">
      <w:pPr>
        <w:pStyle w:val="ListParagraph"/>
        <w:spacing w:after="0" w:line="276" w:lineRule="auto"/>
        <w:ind w:left="567"/>
        <w:jc w:val="both"/>
        <w:rPr>
          <w:rFonts w:ascii="Arial" w:hAnsi="Arial" w:cs="Arial"/>
          <w:color w:val="00427F"/>
        </w:rPr>
      </w:pPr>
    </w:p>
    <w:p w14:paraId="54898F5C" w14:textId="48CDDBF3" w:rsidR="00862769" w:rsidRPr="005D1435" w:rsidRDefault="00862769" w:rsidP="0054707A">
      <w:pPr>
        <w:pStyle w:val="ListParagraph"/>
        <w:numPr>
          <w:ilvl w:val="1"/>
          <w:numId w:val="2"/>
        </w:numPr>
        <w:spacing w:after="0" w:line="276" w:lineRule="auto"/>
        <w:ind w:left="567" w:hanging="567"/>
        <w:jc w:val="both"/>
        <w:rPr>
          <w:rFonts w:ascii="Arial" w:hAnsi="Arial" w:cs="Arial"/>
          <w:color w:val="00427F"/>
          <w:u w:val="single"/>
        </w:rPr>
      </w:pPr>
      <w:r w:rsidRPr="005D1435">
        <w:rPr>
          <w:rFonts w:ascii="Arial" w:hAnsi="Arial" w:cs="Arial"/>
          <w:color w:val="00427F"/>
          <w:u w:val="single"/>
        </w:rPr>
        <w:t>Accountability principle</w:t>
      </w:r>
    </w:p>
    <w:p w14:paraId="1B4CD9AC" w14:textId="652131D2" w:rsidR="005F4311" w:rsidRPr="005D1435" w:rsidRDefault="00862769" w:rsidP="005D1435">
      <w:pPr>
        <w:pStyle w:val="ListParagraph"/>
        <w:spacing w:after="0" w:line="276" w:lineRule="auto"/>
        <w:ind w:left="567"/>
        <w:jc w:val="both"/>
        <w:rPr>
          <w:rFonts w:ascii="Arial" w:hAnsi="Arial" w:cs="Arial"/>
          <w:color w:val="00427F"/>
        </w:rPr>
      </w:pPr>
      <w:r w:rsidRPr="005D1435">
        <w:rPr>
          <w:rFonts w:ascii="Arial" w:hAnsi="Arial" w:cs="Arial"/>
          <w:color w:val="00427F"/>
        </w:rPr>
        <w:t>Scottish Enterprise has put in place appropriate technical and organisational measures to meet the requirements of accountability. These include</w:t>
      </w:r>
      <w:r w:rsidR="005F4311" w:rsidRPr="005D1435">
        <w:rPr>
          <w:rFonts w:ascii="Arial" w:hAnsi="Arial" w:cs="Arial"/>
          <w:color w:val="00427F"/>
        </w:rPr>
        <w:t>:</w:t>
      </w:r>
      <w:r w:rsidR="000C0D5C" w:rsidRPr="005D1435">
        <w:rPr>
          <w:rFonts w:ascii="Arial" w:hAnsi="Arial" w:cs="Arial"/>
          <w:color w:val="00427F"/>
        </w:rPr>
        <w:t>-</w:t>
      </w:r>
    </w:p>
    <w:p w14:paraId="26E4B786" w14:textId="0C2709A9" w:rsidR="00AE5FD0" w:rsidRPr="005D1435" w:rsidRDefault="007D462C" w:rsidP="0054707A">
      <w:pPr>
        <w:pStyle w:val="ListParagraph"/>
        <w:numPr>
          <w:ilvl w:val="0"/>
          <w:numId w:val="16"/>
        </w:numPr>
        <w:spacing w:after="0" w:line="276" w:lineRule="auto"/>
        <w:ind w:left="851" w:hanging="284"/>
        <w:jc w:val="both"/>
        <w:rPr>
          <w:rFonts w:ascii="Arial" w:hAnsi="Arial" w:cs="Arial"/>
          <w:color w:val="00427F"/>
        </w:rPr>
      </w:pPr>
      <w:r w:rsidRPr="005D1435">
        <w:rPr>
          <w:rFonts w:ascii="Arial" w:hAnsi="Arial" w:cs="Arial"/>
          <w:color w:val="00427F"/>
        </w:rPr>
        <w:t>p</w:t>
      </w:r>
      <w:r w:rsidR="00C16415" w:rsidRPr="005D1435">
        <w:rPr>
          <w:rFonts w:ascii="Arial" w:hAnsi="Arial" w:cs="Arial"/>
          <w:color w:val="00427F"/>
        </w:rPr>
        <w:t xml:space="preserve">roviding a privacy notice to data subjects setting out how their personal data will be handled, </w:t>
      </w:r>
      <w:r w:rsidRPr="005D1435">
        <w:rPr>
          <w:rFonts w:ascii="Arial" w:hAnsi="Arial" w:cs="Arial"/>
          <w:color w:val="00427F"/>
        </w:rPr>
        <w:t xml:space="preserve">when we first obtain their personal data.  This includes the period for which the personal data will be stored.  </w:t>
      </w:r>
    </w:p>
    <w:p w14:paraId="45DF1742" w14:textId="7949FFBC" w:rsidR="000C0D5C" w:rsidRPr="005D1435" w:rsidRDefault="005F4311" w:rsidP="0054707A">
      <w:pPr>
        <w:pStyle w:val="ListParagraph"/>
        <w:numPr>
          <w:ilvl w:val="0"/>
          <w:numId w:val="16"/>
        </w:numPr>
        <w:spacing w:after="0" w:line="276" w:lineRule="auto"/>
        <w:ind w:left="851" w:hanging="284"/>
        <w:jc w:val="both"/>
        <w:rPr>
          <w:rFonts w:ascii="Arial" w:hAnsi="Arial" w:cs="Arial"/>
          <w:color w:val="00427F"/>
        </w:rPr>
      </w:pPr>
      <w:r w:rsidRPr="005D1435">
        <w:rPr>
          <w:rFonts w:ascii="Arial" w:hAnsi="Arial" w:cs="Arial"/>
          <w:color w:val="00427F"/>
        </w:rPr>
        <w:t xml:space="preserve">Maintaining </w:t>
      </w:r>
      <w:r w:rsidR="000C0D5C" w:rsidRPr="005D1435">
        <w:rPr>
          <w:rFonts w:ascii="Arial" w:hAnsi="Arial" w:cs="Arial"/>
          <w:color w:val="00427F"/>
        </w:rPr>
        <w:t>a</w:t>
      </w:r>
      <w:r w:rsidRPr="005D1435">
        <w:rPr>
          <w:rFonts w:ascii="Arial" w:hAnsi="Arial" w:cs="Arial"/>
          <w:color w:val="00427F"/>
        </w:rPr>
        <w:t xml:space="preserve"> record of all our processing activities</w:t>
      </w:r>
      <w:r w:rsidR="000C0D5C" w:rsidRPr="005D1435">
        <w:rPr>
          <w:rFonts w:ascii="Arial" w:hAnsi="Arial" w:cs="Arial"/>
          <w:color w:val="00427F"/>
        </w:rPr>
        <w:t>;</w:t>
      </w:r>
    </w:p>
    <w:p w14:paraId="71B71D04" w14:textId="1A124DD7" w:rsidR="005F4311" w:rsidRPr="005D1435" w:rsidRDefault="005F4311" w:rsidP="0054707A">
      <w:pPr>
        <w:pStyle w:val="ListParagraph"/>
        <w:numPr>
          <w:ilvl w:val="0"/>
          <w:numId w:val="16"/>
        </w:numPr>
        <w:spacing w:after="0" w:line="276" w:lineRule="auto"/>
        <w:ind w:left="851" w:hanging="284"/>
        <w:jc w:val="both"/>
        <w:rPr>
          <w:rFonts w:ascii="Arial" w:hAnsi="Arial" w:cs="Arial"/>
          <w:color w:val="00427F"/>
        </w:rPr>
      </w:pPr>
      <w:r w:rsidRPr="005D1435">
        <w:rPr>
          <w:rFonts w:ascii="Arial" w:hAnsi="Arial" w:cs="Arial"/>
          <w:color w:val="00427F"/>
        </w:rPr>
        <w:t xml:space="preserve">appointment of </w:t>
      </w:r>
      <w:r w:rsidR="00C43DF4" w:rsidRPr="005D1435">
        <w:rPr>
          <w:rFonts w:ascii="Arial" w:hAnsi="Arial" w:cs="Arial"/>
          <w:color w:val="00427F"/>
        </w:rPr>
        <w:t>a data</w:t>
      </w:r>
      <w:r w:rsidRPr="005D1435">
        <w:rPr>
          <w:rFonts w:ascii="Arial" w:hAnsi="Arial" w:cs="Arial"/>
          <w:color w:val="00427F"/>
        </w:rPr>
        <w:t xml:space="preserve"> protection and information governance officer who reports directly to our highest management level</w:t>
      </w:r>
      <w:r w:rsidR="000C0D5C" w:rsidRPr="005D1435">
        <w:rPr>
          <w:rFonts w:ascii="Arial" w:hAnsi="Arial" w:cs="Arial"/>
          <w:color w:val="00427F"/>
        </w:rPr>
        <w:t>;</w:t>
      </w:r>
    </w:p>
    <w:p w14:paraId="36215F3E" w14:textId="5C5EFF7E" w:rsidR="007B5571" w:rsidRPr="005D1435" w:rsidRDefault="001455D7" w:rsidP="0054707A">
      <w:pPr>
        <w:pStyle w:val="ListParagraph"/>
        <w:numPr>
          <w:ilvl w:val="0"/>
          <w:numId w:val="16"/>
        </w:numPr>
        <w:spacing w:after="0" w:line="276" w:lineRule="auto"/>
        <w:ind w:left="851" w:hanging="284"/>
        <w:jc w:val="both"/>
        <w:rPr>
          <w:rFonts w:ascii="Arial" w:hAnsi="Arial" w:cs="Arial"/>
          <w:color w:val="00427F"/>
        </w:rPr>
      </w:pPr>
      <w:r w:rsidRPr="005D1435">
        <w:rPr>
          <w:rFonts w:ascii="Arial" w:hAnsi="Arial" w:cs="Arial"/>
          <w:color w:val="00427F"/>
        </w:rPr>
        <w:t>carrying out</w:t>
      </w:r>
      <w:r w:rsidR="007B5571" w:rsidRPr="005D1435">
        <w:rPr>
          <w:rFonts w:ascii="Arial" w:hAnsi="Arial" w:cs="Arial"/>
          <w:color w:val="00427F"/>
        </w:rPr>
        <w:t xml:space="preserve"> data protection impact assessments for </w:t>
      </w:r>
      <w:proofErr w:type="gramStart"/>
      <w:r w:rsidR="007B5571" w:rsidRPr="005D1435">
        <w:rPr>
          <w:rFonts w:ascii="Arial" w:hAnsi="Arial" w:cs="Arial"/>
          <w:color w:val="00427F"/>
        </w:rPr>
        <w:t>high risk</w:t>
      </w:r>
      <w:proofErr w:type="gramEnd"/>
      <w:r w:rsidR="007B5571" w:rsidRPr="005D1435">
        <w:rPr>
          <w:rFonts w:ascii="Arial" w:hAnsi="Arial" w:cs="Arial"/>
          <w:color w:val="00427F"/>
        </w:rPr>
        <w:t xml:space="preserve"> processing</w:t>
      </w:r>
      <w:r w:rsidRPr="005D1435">
        <w:rPr>
          <w:rFonts w:ascii="Arial" w:hAnsi="Arial" w:cs="Arial"/>
          <w:color w:val="00427F"/>
        </w:rPr>
        <w:t xml:space="preserve"> to understand how processing may affect data subjects</w:t>
      </w:r>
      <w:r w:rsidR="003C20DC" w:rsidRPr="005D1435">
        <w:rPr>
          <w:rFonts w:ascii="Arial" w:hAnsi="Arial" w:cs="Arial"/>
          <w:color w:val="00427F"/>
        </w:rPr>
        <w:t xml:space="preserve"> and consult with the Information Commissioner if appropriate</w:t>
      </w:r>
      <w:r w:rsidR="00C43DF4" w:rsidRPr="005D1435">
        <w:rPr>
          <w:rFonts w:ascii="Arial" w:hAnsi="Arial" w:cs="Arial"/>
          <w:color w:val="00427F"/>
        </w:rPr>
        <w:t>;</w:t>
      </w:r>
    </w:p>
    <w:p w14:paraId="7A0BD99A" w14:textId="236B2A9A" w:rsidR="004D0AF9" w:rsidRPr="005D1435" w:rsidRDefault="00BA4F43" w:rsidP="0054707A">
      <w:pPr>
        <w:pStyle w:val="ListParagraph"/>
        <w:numPr>
          <w:ilvl w:val="0"/>
          <w:numId w:val="16"/>
        </w:numPr>
        <w:spacing w:after="0" w:line="276" w:lineRule="auto"/>
        <w:ind w:left="851" w:hanging="284"/>
        <w:jc w:val="both"/>
        <w:rPr>
          <w:rFonts w:ascii="Arial" w:hAnsi="Arial" w:cs="Arial"/>
          <w:color w:val="00427F"/>
        </w:rPr>
      </w:pPr>
      <w:r>
        <w:rPr>
          <w:rFonts w:ascii="Arial" w:hAnsi="Arial" w:cs="Arial"/>
          <w:color w:val="00427F"/>
        </w:rPr>
        <w:t>a</w:t>
      </w:r>
      <w:r w:rsidR="007B5571" w:rsidRPr="005D1435">
        <w:rPr>
          <w:rFonts w:ascii="Arial" w:hAnsi="Arial" w:cs="Arial"/>
          <w:color w:val="00427F"/>
        </w:rPr>
        <w:t xml:space="preserve">dopting and implementing </w:t>
      </w:r>
      <w:r w:rsidR="00A74214" w:rsidRPr="005D1435">
        <w:rPr>
          <w:rFonts w:ascii="Arial" w:hAnsi="Arial" w:cs="Arial"/>
          <w:color w:val="00427F"/>
        </w:rPr>
        <w:t>a data</w:t>
      </w:r>
      <w:r w:rsidR="007B5571" w:rsidRPr="005D1435">
        <w:rPr>
          <w:rFonts w:ascii="Arial" w:hAnsi="Arial" w:cs="Arial"/>
          <w:color w:val="00427F"/>
        </w:rPr>
        <w:t xml:space="preserve"> protection policy and related information handling and security policies</w:t>
      </w:r>
      <w:r w:rsidR="004D0AF9" w:rsidRPr="005D1435">
        <w:rPr>
          <w:rFonts w:ascii="Arial" w:hAnsi="Arial" w:cs="Arial"/>
          <w:color w:val="00427F"/>
        </w:rPr>
        <w:t>;</w:t>
      </w:r>
    </w:p>
    <w:p w14:paraId="7C5497E8" w14:textId="0B02B7F1" w:rsidR="00A74214" w:rsidRPr="005D1435" w:rsidRDefault="00BA4F43" w:rsidP="0054707A">
      <w:pPr>
        <w:pStyle w:val="ListParagraph"/>
        <w:numPr>
          <w:ilvl w:val="0"/>
          <w:numId w:val="16"/>
        </w:numPr>
        <w:spacing w:after="0" w:line="276" w:lineRule="auto"/>
        <w:ind w:left="851" w:hanging="284"/>
        <w:jc w:val="both"/>
        <w:rPr>
          <w:rFonts w:ascii="Arial" w:hAnsi="Arial" w:cs="Arial"/>
          <w:color w:val="00427F"/>
        </w:rPr>
      </w:pPr>
      <w:r>
        <w:rPr>
          <w:rFonts w:ascii="Arial" w:hAnsi="Arial" w:cs="Arial"/>
          <w:color w:val="00427F"/>
        </w:rPr>
        <w:t>e</w:t>
      </w:r>
      <w:r w:rsidR="004D0AF9" w:rsidRPr="005D1435">
        <w:rPr>
          <w:rFonts w:ascii="Arial" w:hAnsi="Arial" w:cs="Arial"/>
          <w:color w:val="00427F"/>
        </w:rPr>
        <w:t>nsuring we have written in contract written contracts in place with our data processors and come away to applicable, data sharing arrangements in place with third parties with whom we share data</w:t>
      </w:r>
      <w:r w:rsidR="00A74214" w:rsidRPr="005D1435">
        <w:rPr>
          <w:rFonts w:ascii="Arial" w:hAnsi="Arial" w:cs="Arial"/>
          <w:color w:val="00427F"/>
        </w:rPr>
        <w:t xml:space="preserve"> centre:</w:t>
      </w:r>
    </w:p>
    <w:p w14:paraId="745FCED2" w14:textId="6C45A09B" w:rsidR="000C0D5C" w:rsidRPr="005D1435" w:rsidRDefault="00BA4F43" w:rsidP="0054707A">
      <w:pPr>
        <w:pStyle w:val="ListParagraph"/>
        <w:numPr>
          <w:ilvl w:val="0"/>
          <w:numId w:val="16"/>
        </w:numPr>
        <w:spacing w:after="0" w:line="276" w:lineRule="auto"/>
        <w:ind w:left="851" w:hanging="284"/>
        <w:jc w:val="both"/>
        <w:rPr>
          <w:rFonts w:ascii="Arial" w:hAnsi="Arial" w:cs="Arial"/>
          <w:color w:val="00427F"/>
        </w:rPr>
      </w:pPr>
      <w:r>
        <w:rPr>
          <w:rFonts w:ascii="Arial" w:hAnsi="Arial" w:cs="Arial"/>
          <w:color w:val="00427F"/>
        </w:rPr>
        <w:t>i</w:t>
      </w:r>
      <w:r w:rsidR="00A74214" w:rsidRPr="005D1435">
        <w:rPr>
          <w:rFonts w:ascii="Arial" w:hAnsi="Arial" w:cs="Arial"/>
          <w:color w:val="00427F"/>
        </w:rPr>
        <w:t>mplementing appropriate</w:t>
      </w:r>
      <w:r w:rsidR="00C43DF4" w:rsidRPr="005D1435">
        <w:rPr>
          <w:rFonts w:ascii="Arial" w:hAnsi="Arial" w:cs="Arial"/>
          <w:color w:val="00427F"/>
        </w:rPr>
        <w:t xml:space="preserve"> technical and organisational</w:t>
      </w:r>
      <w:r w:rsidR="00A74214" w:rsidRPr="005D1435">
        <w:rPr>
          <w:rFonts w:ascii="Arial" w:hAnsi="Arial" w:cs="Arial"/>
          <w:color w:val="00427F"/>
        </w:rPr>
        <w:t xml:space="preserve"> security measures in relation to the personal data we process</w:t>
      </w:r>
    </w:p>
    <w:p w14:paraId="283EC471" w14:textId="77777777" w:rsidR="00CA792C" w:rsidRPr="005D1435" w:rsidRDefault="00CA792C" w:rsidP="005D1435">
      <w:pPr>
        <w:spacing w:line="276" w:lineRule="auto"/>
        <w:ind w:left="567" w:hanging="283"/>
        <w:jc w:val="both"/>
        <w:rPr>
          <w:rFonts w:ascii="Arial" w:hAnsi="Arial" w:cs="Arial"/>
          <w:color w:val="00427F"/>
          <w:sz w:val="22"/>
        </w:rPr>
      </w:pPr>
    </w:p>
    <w:p w14:paraId="7D3B56C5" w14:textId="67B6B305" w:rsidR="00F40112" w:rsidRPr="005D1435" w:rsidRDefault="00F40112" w:rsidP="0054707A">
      <w:pPr>
        <w:pStyle w:val="ListParagraph"/>
        <w:numPr>
          <w:ilvl w:val="1"/>
          <w:numId w:val="2"/>
        </w:numPr>
        <w:spacing w:after="0" w:line="276" w:lineRule="auto"/>
        <w:ind w:left="567" w:hanging="567"/>
        <w:jc w:val="both"/>
        <w:rPr>
          <w:rFonts w:ascii="Arial" w:hAnsi="Arial" w:cs="Arial"/>
          <w:color w:val="00427F"/>
          <w:u w:val="single"/>
        </w:rPr>
      </w:pPr>
      <w:r w:rsidRPr="005D1435">
        <w:rPr>
          <w:rFonts w:ascii="Arial" w:hAnsi="Arial" w:cs="Arial"/>
          <w:color w:val="00427F"/>
          <w:u w:val="single"/>
        </w:rPr>
        <w:t>Lawfulness, fairness and transparency</w:t>
      </w:r>
    </w:p>
    <w:p w14:paraId="15D836C7" w14:textId="6B2FECE6" w:rsidR="00AC1A25" w:rsidRDefault="006637F2" w:rsidP="005D1435">
      <w:pPr>
        <w:pStyle w:val="ListParagraph"/>
        <w:spacing w:after="0" w:line="276" w:lineRule="auto"/>
        <w:ind w:left="567"/>
        <w:jc w:val="both"/>
        <w:rPr>
          <w:rFonts w:ascii="Arial" w:hAnsi="Arial" w:cs="Arial"/>
          <w:color w:val="00427F"/>
        </w:rPr>
      </w:pPr>
      <w:bookmarkStart w:id="0" w:name="a977968"/>
      <w:r w:rsidRPr="005D1435">
        <w:rPr>
          <w:rFonts w:ascii="Arial" w:hAnsi="Arial" w:cs="Arial"/>
          <w:color w:val="00427F"/>
        </w:rPr>
        <w:t xml:space="preserve">Processing is only lawful where the explicit consent of the data subject is </w:t>
      </w:r>
      <w:proofErr w:type="gramStart"/>
      <w:r w:rsidRPr="005D1435">
        <w:rPr>
          <w:rFonts w:ascii="Arial" w:hAnsi="Arial" w:cs="Arial"/>
          <w:color w:val="00427F"/>
        </w:rPr>
        <w:t>given</w:t>
      </w:r>
      <w:proofErr w:type="gramEnd"/>
      <w:r w:rsidR="00AC1A25" w:rsidRPr="005D1435">
        <w:rPr>
          <w:rFonts w:ascii="Arial" w:hAnsi="Arial" w:cs="Arial"/>
          <w:color w:val="00427F"/>
        </w:rPr>
        <w:t xml:space="preserve"> or we rely on at least one of the conditions set out in </w:t>
      </w:r>
      <w:r w:rsidR="00285377">
        <w:rPr>
          <w:rFonts w:ascii="Arial" w:hAnsi="Arial" w:cs="Arial"/>
          <w:color w:val="00427F"/>
        </w:rPr>
        <w:t>S</w:t>
      </w:r>
      <w:r w:rsidR="00AC1A25" w:rsidRPr="005D1435">
        <w:rPr>
          <w:rFonts w:ascii="Arial" w:hAnsi="Arial" w:cs="Arial"/>
          <w:color w:val="00427F"/>
        </w:rPr>
        <w:t xml:space="preserve">chedule </w:t>
      </w:r>
      <w:r w:rsidR="00285377">
        <w:rPr>
          <w:rFonts w:ascii="Arial" w:hAnsi="Arial" w:cs="Arial"/>
          <w:color w:val="00427F"/>
        </w:rPr>
        <w:t xml:space="preserve">1 </w:t>
      </w:r>
      <w:r w:rsidR="00AC1A25" w:rsidRPr="005D1435">
        <w:rPr>
          <w:rFonts w:ascii="Arial" w:hAnsi="Arial" w:cs="Arial"/>
          <w:color w:val="00427F"/>
        </w:rPr>
        <w:t>to the DPA 2018.</w:t>
      </w:r>
      <w:r w:rsidR="000D0C57">
        <w:rPr>
          <w:rFonts w:ascii="Arial" w:hAnsi="Arial" w:cs="Arial"/>
          <w:color w:val="00427F"/>
        </w:rPr>
        <w:t xml:space="preserve">  These are as outlined above.</w:t>
      </w:r>
      <w:r w:rsidR="00AC1A25" w:rsidRPr="005D1435">
        <w:rPr>
          <w:rFonts w:ascii="Arial" w:hAnsi="Arial" w:cs="Arial"/>
          <w:color w:val="00427F"/>
        </w:rPr>
        <w:t xml:space="preserve"> </w:t>
      </w:r>
    </w:p>
    <w:p w14:paraId="5BE86254" w14:textId="77777777" w:rsidR="00285377" w:rsidRPr="005D1435" w:rsidRDefault="00285377" w:rsidP="005D1435">
      <w:pPr>
        <w:pStyle w:val="ListParagraph"/>
        <w:spacing w:after="0" w:line="276" w:lineRule="auto"/>
        <w:ind w:left="567"/>
        <w:jc w:val="both"/>
        <w:rPr>
          <w:rFonts w:ascii="Arial" w:hAnsi="Arial" w:cs="Arial"/>
          <w:color w:val="00427F"/>
        </w:rPr>
      </w:pPr>
    </w:p>
    <w:p w14:paraId="2D72D07B" w14:textId="77777777" w:rsidR="007637FF" w:rsidRPr="005D1435" w:rsidRDefault="00AC1A25" w:rsidP="005D1435">
      <w:pPr>
        <w:pStyle w:val="ListParagraph"/>
        <w:spacing w:after="0" w:line="276" w:lineRule="auto"/>
        <w:ind w:left="567"/>
        <w:jc w:val="both"/>
        <w:rPr>
          <w:rFonts w:ascii="Arial" w:hAnsi="Arial" w:cs="Arial"/>
          <w:color w:val="00427F"/>
        </w:rPr>
      </w:pPr>
      <w:r w:rsidRPr="005D1435">
        <w:rPr>
          <w:rFonts w:ascii="Arial" w:hAnsi="Arial" w:cs="Arial"/>
          <w:color w:val="00427F"/>
        </w:rPr>
        <w:t>Scottish Enterprise provides clear and transparent information on</w:t>
      </w:r>
      <w:r w:rsidR="00890864" w:rsidRPr="005D1435">
        <w:rPr>
          <w:rFonts w:ascii="Arial" w:hAnsi="Arial" w:cs="Arial"/>
          <w:color w:val="00427F"/>
        </w:rPr>
        <w:t xml:space="preserve"> the lawful basis relied upon when processing personal data in our </w:t>
      </w:r>
      <w:r w:rsidR="00244EA7" w:rsidRPr="005D1435">
        <w:rPr>
          <w:rFonts w:ascii="Arial" w:hAnsi="Arial" w:cs="Arial"/>
          <w:color w:val="00427F"/>
        </w:rPr>
        <w:t>privacy notices and this policy document.</w:t>
      </w:r>
      <w:r w:rsidR="00890864" w:rsidRPr="005D1435">
        <w:rPr>
          <w:rFonts w:ascii="Arial" w:hAnsi="Arial" w:cs="Arial"/>
          <w:color w:val="00427F"/>
        </w:rPr>
        <w:t xml:space="preserve"> </w:t>
      </w:r>
      <w:r w:rsidR="00244EA7" w:rsidRPr="005D1435">
        <w:rPr>
          <w:rFonts w:ascii="Arial" w:hAnsi="Arial" w:cs="Arial"/>
          <w:color w:val="00427F"/>
        </w:rPr>
        <w:t xml:space="preserve"> Our processing for the purpose of substantial public interest is necessary to</w:t>
      </w:r>
      <w:r w:rsidR="007637FF" w:rsidRPr="005D1435">
        <w:rPr>
          <w:rFonts w:ascii="Arial" w:hAnsi="Arial" w:cs="Arial"/>
          <w:color w:val="00427F"/>
        </w:rPr>
        <w:t>:-</w:t>
      </w:r>
    </w:p>
    <w:p w14:paraId="4C73A155" w14:textId="1D0C6AC3" w:rsidR="007637FF" w:rsidRPr="005D1435" w:rsidRDefault="00244EA7" w:rsidP="0054707A">
      <w:pPr>
        <w:pStyle w:val="ListParagraph"/>
        <w:numPr>
          <w:ilvl w:val="0"/>
          <w:numId w:val="16"/>
        </w:numPr>
        <w:spacing w:after="0" w:line="276" w:lineRule="auto"/>
        <w:ind w:left="851" w:hanging="284"/>
        <w:jc w:val="both"/>
        <w:rPr>
          <w:rFonts w:ascii="Arial" w:hAnsi="Arial" w:cs="Arial"/>
          <w:color w:val="00427F"/>
        </w:rPr>
      </w:pPr>
      <w:r w:rsidRPr="005D1435">
        <w:rPr>
          <w:rFonts w:ascii="Arial" w:hAnsi="Arial" w:cs="Arial"/>
          <w:color w:val="00427F"/>
        </w:rPr>
        <w:t xml:space="preserve">execute </w:t>
      </w:r>
      <w:r w:rsidR="00E80D31">
        <w:rPr>
          <w:rFonts w:ascii="Arial" w:hAnsi="Arial" w:cs="Arial"/>
          <w:color w:val="00427F"/>
        </w:rPr>
        <w:t xml:space="preserve">our </w:t>
      </w:r>
      <w:r w:rsidRPr="005D1435">
        <w:rPr>
          <w:rFonts w:ascii="Arial" w:hAnsi="Arial" w:cs="Arial"/>
          <w:color w:val="00427F"/>
        </w:rPr>
        <w:t xml:space="preserve">functions under the </w:t>
      </w:r>
      <w:r w:rsidR="00890864" w:rsidRPr="005D1435">
        <w:rPr>
          <w:rFonts w:ascii="Arial" w:hAnsi="Arial" w:cs="Arial"/>
          <w:color w:val="00427F"/>
        </w:rPr>
        <w:t>1990 Act</w:t>
      </w:r>
      <w:r w:rsidR="007637FF" w:rsidRPr="005D1435">
        <w:rPr>
          <w:rFonts w:ascii="Arial" w:hAnsi="Arial" w:cs="Arial"/>
          <w:color w:val="00427F"/>
        </w:rPr>
        <w:t xml:space="preserve">; </w:t>
      </w:r>
      <w:r w:rsidRPr="005D1435">
        <w:rPr>
          <w:rFonts w:ascii="Arial" w:hAnsi="Arial" w:cs="Arial"/>
          <w:color w:val="00427F"/>
        </w:rPr>
        <w:t xml:space="preserve"> </w:t>
      </w:r>
    </w:p>
    <w:p w14:paraId="3B92EBB5" w14:textId="77777777" w:rsidR="007637FF" w:rsidRPr="005D1435" w:rsidRDefault="00244EA7" w:rsidP="0054707A">
      <w:pPr>
        <w:pStyle w:val="ListParagraph"/>
        <w:numPr>
          <w:ilvl w:val="0"/>
          <w:numId w:val="16"/>
        </w:numPr>
        <w:spacing w:after="0" w:line="276" w:lineRule="auto"/>
        <w:ind w:left="851" w:hanging="284"/>
        <w:jc w:val="both"/>
        <w:rPr>
          <w:rFonts w:ascii="Arial" w:hAnsi="Arial" w:cs="Arial"/>
          <w:color w:val="00427F"/>
        </w:rPr>
      </w:pPr>
      <w:r w:rsidRPr="005D1435">
        <w:rPr>
          <w:rFonts w:ascii="Arial" w:hAnsi="Arial" w:cs="Arial"/>
          <w:color w:val="00427F"/>
        </w:rPr>
        <w:t>for the purposes of complying with the requirement forming principles of good practise for a body investing public funds</w:t>
      </w:r>
      <w:r w:rsidR="007637FF" w:rsidRPr="005D1435">
        <w:rPr>
          <w:rFonts w:ascii="Arial" w:hAnsi="Arial" w:cs="Arial"/>
          <w:color w:val="00427F"/>
        </w:rPr>
        <w:t>;</w:t>
      </w:r>
      <w:r w:rsidR="008926B3" w:rsidRPr="005D1435">
        <w:rPr>
          <w:rFonts w:ascii="Arial" w:hAnsi="Arial" w:cs="Arial"/>
          <w:color w:val="00427F"/>
        </w:rPr>
        <w:t xml:space="preserve"> </w:t>
      </w:r>
      <w:r w:rsidR="0024198C" w:rsidRPr="005D1435">
        <w:rPr>
          <w:rFonts w:ascii="Arial" w:hAnsi="Arial" w:cs="Arial"/>
          <w:color w:val="00427F"/>
        </w:rPr>
        <w:t xml:space="preserve">and </w:t>
      </w:r>
    </w:p>
    <w:p w14:paraId="516EFF75" w14:textId="2C4DB12E" w:rsidR="004772D0" w:rsidRPr="005D1435" w:rsidRDefault="0024198C" w:rsidP="0054707A">
      <w:pPr>
        <w:pStyle w:val="ListParagraph"/>
        <w:numPr>
          <w:ilvl w:val="0"/>
          <w:numId w:val="16"/>
        </w:numPr>
        <w:spacing w:after="0" w:line="276" w:lineRule="auto"/>
        <w:ind w:left="851" w:hanging="284"/>
        <w:jc w:val="both"/>
        <w:rPr>
          <w:rFonts w:ascii="Arial" w:hAnsi="Arial" w:cs="Arial"/>
          <w:color w:val="00427F"/>
        </w:rPr>
      </w:pPr>
      <w:r w:rsidRPr="005D1435">
        <w:rPr>
          <w:rFonts w:ascii="Arial" w:hAnsi="Arial" w:cs="Arial"/>
          <w:color w:val="00427F"/>
        </w:rPr>
        <w:t>for taking steps to establish whether another person has committed an unlawful act, or being involved in dishonesty, malpractice or other serious improper conduct.</w:t>
      </w:r>
    </w:p>
    <w:p w14:paraId="15FB81EA" w14:textId="77777777" w:rsidR="007637FF" w:rsidRPr="005D1435" w:rsidRDefault="007637FF" w:rsidP="005D1435">
      <w:pPr>
        <w:spacing w:line="276" w:lineRule="auto"/>
        <w:jc w:val="both"/>
        <w:rPr>
          <w:rFonts w:ascii="Arial" w:hAnsi="Arial" w:cs="Arial"/>
          <w:color w:val="00427F"/>
          <w:sz w:val="22"/>
        </w:rPr>
      </w:pPr>
    </w:p>
    <w:bookmarkEnd w:id="0"/>
    <w:p w14:paraId="1770D00E" w14:textId="77777777" w:rsidR="00F40112" w:rsidRPr="005D1435" w:rsidRDefault="00F40112" w:rsidP="0054707A">
      <w:pPr>
        <w:pStyle w:val="ListParagraph"/>
        <w:numPr>
          <w:ilvl w:val="1"/>
          <w:numId w:val="2"/>
        </w:numPr>
        <w:spacing w:after="0" w:line="276" w:lineRule="auto"/>
        <w:ind w:left="567" w:hanging="567"/>
        <w:jc w:val="both"/>
        <w:rPr>
          <w:rFonts w:ascii="Arial" w:hAnsi="Arial" w:cs="Arial"/>
          <w:color w:val="00427F"/>
          <w:u w:val="single"/>
        </w:rPr>
      </w:pPr>
      <w:r w:rsidRPr="005D1435">
        <w:rPr>
          <w:rFonts w:ascii="Arial" w:hAnsi="Arial" w:cs="Arial"/>
          <w:color w:val="00427F"/>
          <w:u w:val="single"/>
        </w:rPr>
        <w:t xml:space="preserve">Purpose limitation </w:t>
      </w:r>
    </w:p>
    <w:p w14:paraId="03105070" w14:textId="43DD7EA7" w:rsidR="00F40112" w:rsidRPr="005D1435" w:rsidRDefault="000D0C57" w:rsidP="005D1435">
      <w:pPr>
        <w:pStyle w:val="ListParagraph"/>
        <w:spacing w:after="0" w:line="276" w:lineRule="auto"/>
        <w:ind w:left="567"/>
        <w:jc w:val="both"/>
        <w:rPr>
          <w:rFonts w:ascii="Arial" w:hAnsi="Arial" w:cs="Arial"/>
          <w:color w:val="00427F"/>
        </w:rPr>
      </w:pPr>
      <w:r>
        <w:rPr>
          <w:rFonts w:ascii="Arial" w:hAnsi="Arial" w:cs="Arial"/>
          <w:color w:val="00427F"/>
        </w:rPr>
        <w:t>P</w:t>
      </w:r>
      <w:r w:rsidR="00F40112" w:rsidRPr="005D1435">
        <w:rPr>
          <w:rFonts w:ascii="Arial" w:hAnsi="Arial" w:cs="Arial"/>
          <w:color w:val="00427F"/>
        </w:rPr>
        <w:t xml:space="preserve">ersonal data </w:t>
      </w:r>
      <w:r>
        <w:rPr>
          <w:rFonts w:ascii="Arial" w:hAnsi="Arial" w:cs="Arial"/>
          <w:color w:val="00427F"/>
        </w:rPr>
        <w:t xml:space="preserve">collected by us is </w:t>
      </w:r>
      <w:r w:rsidR="00F40112" w:rsidRPr="005D1435">
        <w:rPr>
          <w:rFonts w:ascii="Arial" w:hAnsi="Arial" w:cs="Arial"/>
          <w:color w:val="00427F"/>
        </w:rPr>
        <w:t>for specified purposes</w:t>
      </w:r>
      <w:r w:rsidR="002E4E94">
        <w:rPr>
          <w:rFonts w:ascii="Arial" w:hAnsi="Arial" w:cs="Arial"/>
          <w:color w:val="00427F"/>
        </w:rPr>
        <w:t>.  We</w:t>
      </w:r>
      <w:r w:rsidR="00F40112" w:rsidRPr="005D1435">
        <w:rPr>
          <w:rFonts w:ascii="Arial" w:hAnsi="Arial" w:cs="Arial"/>
          <w:color w:val="00427F"/>
        </w:rPr>
        <w:t xml:space="preserve"> inform </w:t>
      </w:r>
      <w:r w:rsidR="002E4E94">
        <w:rPr>
          <w:rFonts w:ascii="Arial" w:hAnsi="Arial" w:cs="Arial"/>
          <w:color w:val="00427F"/>
        </w:rPr>
        <w:t>d</w:t>
      </w:r>
      <w:r w:rsidR="002E4E94" w:rsidRPr="005D1435">
        <w:rPr>
          <w:rFonts w:ascii="Arial" w:hAnsi="Arial" w:cs="Arial"/>
          <w:color w:val="00427F"/>
        </w:rPr>
        <w:t xml:space="preserve">ata </w:t>
      </w:r>
      <w:r w:rsidR="002E4E94">
        <w:rPr>
          <w:rFonts w:ascii="Arial" w:hAnsi="Arial" w:cs="Arial"/>
          <w:color w:val="00427F"/>
        </w:rPr>
        <w:t>s</w:t>
      </w:r>
      <w:r w:rsidR="002E4E94" w:rsidRPr="005D1435">
        <w:rPr>
          <w:rFonts w:ascii="Arial" w:hAnsi="Arial" w:cs="Arial"/>
          <w:color w:val="00427F"/>
        </w:rPr>
        <w:t xml:space="preserve">ubjects </w:t>
      </w:r>
      <w:r w:rsidR="00F40112" w:rsidRPr="005D1435">
        <w:rPr>
          <w:rFonts w:ascii="Arial" w:hAnsi="Arial" w:cs="Arial"/>
          <w:color w:val="00427F"/>
        </w:rPr>
        <w:t xml:space="preserve">what those purposes are in </w:t>
      </w:r>
      <w:r w:rsidR="009F5A1F">
        <w:rPr>
          <w:rFonts w:ascii="Arial" w:hAnsi="Arial" w:cs="Arial"/>
          <w:color w:val="00427F"/>
        </w:rPr>
        <w:t>our</w:t>
      </w:r>
      <w:r w:rsidR="00F40112" w:rsidRPr="005D1435">
        <w:rPr>
          <w:rFonts w:ascii="Arial" w:hAnsi="Arial" w:cs="Arial"/>
          <w:color w:val="00427F"/>
        </w:rPr>
        <w:t xml:space="preserve"> published </w:t>
      </w:r>
      <w:r w:rsidR="002E4E94">
        <w:rPr>
          <w:rFonts w:ascii="Arial" w:hAnsi="Arial" w:cs="Arial"/>
          <w:color w:val="00427F"/>
        </w:rPr>
        <w:t>p</w:t>
      </w:r>
      <w:r w:rsidR="00F40112" w:rsidRPr="005D1435">
        <w:rPr>
          <w:rFonts w:ascii="Arial" w:hAnsi="Arial" w:cs="Arial"/>
          <w:color w:val="00427F"/>
        </w:rPr>
        <w:t xml:space="preserve">rivacy </w:t>
      </w:r>
      <w:r w:rsidR="002E4E94">
        <w:rPr>
          <w:rFonts w:ascii="Arial" w:hAnsi="Arial" w:cs="Arial"/>
          <w:color w:val="00427F"/>
        </w:rPr>
        <w:t>n</w:t>
      </w:r>
      <w:r w:rsidR="00F40112" w:rsidRPr="005D1435">
        <w:rPr>
          <w:rFonts w:ascii="Arial" w:hAnsi="Arial" w:cs="Arial"/>
          <w:color w:val="00427F"/>
        </w:rPr>
        <w:t>otice</w:t>
      </w:r>
      <w:r w:rsidR="002E4E94">
        <w:rPr>
          <w:rFonts w:ascii="Arial" w:hAnsi="Arial" w:cs="Arial"/>
          <w:color w:val="00427F"/>
        </w:rPr>
        <w:t>s</w:t>
      </w:r>
      <w:r w:rsidR="00F40112" w:rsidRPr="005D1435">
        <w:rPr>
          <w:rFonts w:ascii="Arial" w:hAnsi="Arial" w:cs="Arial"/>
          <w:color w:val="00427F"/>
        </w:rPr>
        <w:t>.</w:t>
      </w:r>
      <w:r w:rsidR="002E4E94">
        <w:rPr>
          <w:rFonts w:ascii="Arial" w:hAnsi="Arial" w:cs="Arial"/>
          <w:color w:val="00427F"/>
        </w:rPr>
        <w:t xml:space="preserve"> </w:t>
      </w:r>
      <w:r w:rsidR="00F40112" w:rsidRPr="005D1435">
        <w:rPr>
          <w:rFonts w:ascii="Arial" w:hAnsi="Arial" w:cs="Arial"/>
          <w:color w:val="00427F"/>
        </w:rPr>
        <w:t xml:space="preserve"> </w:t>
      </w:r>
      <w:r w:rsidR="002E4E94">
        <w:rPr>
          <w:rFonts w:ascii="Arial" w:hAnsi="Arial" w:cs="Arial"/>
          <w:color w:val="00427F"/>
        </w:rPr>
        <w:t>P</w:t>
      </w:r>
      <w:r w:rsidR="00F40112" w:rsidRPr="005D1435">
        <w:rPr>
          <w:rFonts w:ascii="Arial" w:hAnsi="Arial" w:cs="Arial"/>
          <w:color w:val="00427F"/>
        </w:rPr>
        <w:t xml:space="preserve">ersonal </w:t>
      </w:r>
      <w:r w:rsidR="002E4E94">
        <w:rPr>
          <w:rFonts w:ascii="Arial" w:hAnsi="Arial" w:cs="Arial"/>
          <w:color w:val="00427F"/>
        </w:rPr>
        <w:t>d</w:t>
      </w:r>
      <w:r w:rsidR="00F40112" w:rsidRPr="005D1435">
        <w:rPr>
          <w:rFonts w:ascii="Arial" w:hAnsi="Arial" w:cs="Arial"/>
          <w:color w:val="00427F"/>
        </w:rPr>
        <w:t>ata</w:t>
      </w:r>
      <w:r w:rsidR="002E4E94">
        <w:rPr>
          <w:rFonts w:ascii="Arial" w:hAnsi="Arial" w:cs="Arial"/>
          <w:color w:val="00427F"/>
        </w:rPr>
        <w:t xml:space="preserve"> is not used by us</w:t>
      </w:r>
      <w:r w:rsidR="00F40112" w:rsidRPr="005D1435">
        <w:rPr>
          <w:rFonts w:ascii="Arial" w:hAnsi="Arial" w:cs="Arial"/>
          <w:color w:val="00427F"/>
        </w:rPr>
        <w:t xml:space="preserve"> for new, different or incompatible purposes from those disclosed when it was first obtained</w:t>
      </w:r>
      <w:r w:rsidR="0077404A">
        <w:rPr>
          <w:rFonts w:ascii="Arial" w:hAnsi="Arial" w:cs="Arial"/>
          <w:color w:val="00427F"/>
        </w:rPr>
        <w:t>,</w:t>
      </w:r>
      <w:r w:rsidR="00F40112" w:rsidRPr="005D1435">
        <w:rPr>
          <w:rFonts w:ascii="Arial" w:hAnsi="Arial" w:cs="Arial"/>
          <w:color w:val="00427F"/>
        </w:rPr>
        <w:t xml:space="preserve"> unless we have informed the </w:t>
      </w:r>
      <w:r w:rsidR="0077404A">
        <w:rPr>
          <w:rFonts w:ascii="Arial" w:hAnsi="Arial" w:cs="Arial"/>
          <w:color w:val="00427F"/>
        </w:rPr>
        <w:t>d</w:t>
      </w:r>
      <w:r w:rsidR="00F40112" w:rsidRPr="005D1435">
        <w:rPr>
          <w:rFonts w:ascii="Arial" w:hAnsi="Arial" w:cs="Arial"/>
          <w:color w:val="00427F"/>
        </w:rPr>
        <w:t xml:space="preserve">ata </w:t>
      </w:r>
      <w:r w:rsidR="0077404A">
        <w:rPr>
          <w:rFonts w:ascii="Arial" w:hAnsi="Arial" w:cs="Arial"/>
          <w:color w:val="00427F"/>
        </w:rPr>
        <w:t>s</w:t>
      </w:r>
      <w:r w:rsidR="00F40112" w:rsidRPr="005D1435">
        <w:rPr>
          <w:rFonts w:ascii="Arial" w:hAnsi="Arial" w:cs="Arial"/>
          <w:color w:val="00427F"/>
        </w:rPr>
        <w:t>ubject of the new purposes and</w:t>
      </w:r>
      <w:r w:rsidR="0077404A">
        <w:rPr>
          <w:rFonts w:ascii="Arial" w:hAnsi="Arial" w:cs="Arial"/>
          <w:color w:val="00427F"/>
        </w:rPr>
        <w:t xml:space="preserve">, </w:t>
      </w:r>
      <w:r w:rsidR="0077404A" w:rsidRPr="00BC08EC">
        <w:rPr>
          <w:rFonts w:ascii="Arial" w:hAnsi="Arial" w:cs="Arial"/>
          <w:color w:val="00427F"/>
        </w:rPr>
        <w:t>where necessary</w:t>
      </w:r>
      <w:r w:rsidR="0077404A">
        <w:rPr>
          <w:rFonts w:ascii="Arial" w:hAnsi="Arial" w:cs="Arial"/>
          <w:color w:val="00427F"/>
        </w:rPr>
        <w:t>,</w:t>
      </w:r>
      <w:r w:rsidR="0077404A" w:rsidRPr="005D1435">
        <w:rPr>
          <w:rFonts w:ascii="Arial" w:hAnsi="Arial" w:cs="Arial"/>
          <w:color w:val="00427F"/>
        </w:rPr>
        <w:t xml:space="preserve"> </w:t>
      </w:r>
      <w:r w:rsidR="00F40112" w:rsidRPr="005D1435">
        <w:rPr>
          <w:rFonts w:ascii="Arial" w:hAnsi="Arial" w:cs="Arial"/>
          <w:color w:val="00427F"/>
        </w:rPr>
        <w:t>they have consented.</w:t>
      </w:r>
    </w:p>
    <w:p w14:paraId="725297FB" w14:textId="77777777" w:rsidR="00B27437" w:rsidRPr="005D1435" w:rsidRDefault="00B27437" w:rsidP="005D1435">
      <w:pPr>
        <w:spacing w:line="276" w:lineRule="auto"/>
        <w:jc w:val="both"/>
        <w:rPr>
          <w:rFonts w:ascii="Arial" w:hAnsi="Arial" w:cs="Arial"/>
          <w:color w:val="00427F"/>
          <w:sz w:val="22"/>
        </w:rPr>
      </w:pPr>
    </w:p>
    <w:p w14:paraId="23EA80A0" w14:textId="77777777" w:rsidR="00F40112" w:rsidRPr="005D1435" w:rsidRDefault="00F40112" w:rsidP="0054707A">
      <w:pPr>
        <w:pStyle w:val="ListParagraph"/>
        <w:numPr>
          <w:ilvl w:val="1"/>
          <w:numId w:val="2"/>
        </w:numPr>
        <w:spacing w:after="0" w:line="276" w:lineRule="auto"/>
        <w:ind w:left="567" w:hanging="567"/>
        <w:jc w:val="both"/>
        <w:rPr>
          <w:rFonts w:ascii="Arial" w:hAnsi="Arial" w:cs="Arial"/>
          <w:color w:val="00427F"/>
          <w:u w:val="single"/>
        </w:rPr>
      </w:pPr>
      <w:r w:rsidRPr="005D1435">
        <w:rPr>
          <w:rFonts w:ascii="Arial" w:hAnsi="Arial" w:cs="Arial"/>
          <w:color w:val="00427F"/>
          <w:u w:val="single"/>
        </w:rPr>
        <w:t xml:space="preserve">Data minimisation </w:t>
      </w:r>
    </w:p>
    <w:p w14:paraId="4171FFB1" w14:textId="50A381BF" w:rsidR="00F40112" w:rsidRPr="005D1435" w:rsidRDefault="0077404A" w:rsidP="005D1435">
      <w:pPr>
        <w:pStyle w:val="ListParagraph"/>
        <w:spacing w:after="0" w:line="276" w:lineRule="auto"/>
        <w:ind w:left="567"/>
        <w:jc w:val="both"/>
        <w:rPr>
          <w:rFonts w:ascii="Arial" w:hAnsi="Arial" w:cs="Arial"/>
          <w:color w:val="00427F"/>
        </w:rPr>
      </w:pPr>
      <w:r>
        <w:rPr>
          <w:rFonts w:ascii="Arial" w:hAnsi="Arial" w:cs="Arial"/>
          <w:color w:val="00427F"/>
        </w:rPr>
        <w:t xml:space="preserve">Only the </w:t>
      </w:r>
      <w:r w:rsidR="00F40112" w:rsidRPr="005D1435">
        <w:rPr>
          <w:rFonts w:ascii="Arial" w:hAnsi="Arial" w:cs="Arial"/>
          <w:color w:val="00427F"/>
        </w:rPr>
        <w:t xml:space="preserve">minimum </w:t>
      </w:r>
      <w:r>
        <w:rPr>
          <w:rFonts w:ascii="Arial" w:hAnsi="Arial" w:cs="Arial"/>
          <w:color w:val="00427F"/>
        </w:rPr>
        <w:t>p</w:t>
      </w:r>
      <w:r w:rsidR="00F40112" w:rsidRPr="005D1435">
        <w:rPr>
          <w:rFonts w:ascii="Arial" w:hAnsi="Arial" w:cs="Arial"/>
          <w:color w:val="00427F"/>
        </w:rPr>
        <w:t xml:space="preserve">ersonal </w:t>
      </w:r>
      <w:r>
        <w:rPr>
          <w:rFonts w:ascii="Arial" w:hAnsi="Arial" w:cs="Arial"/>
          <w:color w:val="00427F"/>
        </w:rPr>
        <w:t>d</w:t>
      </w:r>
      <w:r w:rsidR="00F40112" w:rsidRPr="005D1435">
        <w:rPr>
          <w:rFonts w:ascii="Arial" w:hAnsi="Arial" w:cs="Arial"/>
          <w:color w:val="00427F"/>
        </w:rPr>
        <w:t xml:space="preserve">ata </w:t>
      </w:r>
      <w:r w:rsidR="00DD5A6D" w:rsidRPr="005D1435">
        <w:rPr>
          <w:rFonts w:ascii="Arial" w:hAnsi="Arial" w:cs="Arial"/>
          <w:color w:val="00427F"/>
        </w:rPr>
        <w:t xml:space="preserve">necessary </w:t>
      </w:r>
      <w:r>
        <w:rPr>
          <w:rFonts w:ascii="Arial" w:hAnsi="Arial" w:cs="Arial"/>
          <w:color w:val="00427F"/>
        </w:rPr>
        <w:t xml:space="preserve">is collected and/or disclosed </w:t>
      </w:r>
      <w:r w:rsidR="00F40112" w:rsidRPr="005D1435">
        <w:rPr>
          <w:rFonts w:ascii="Arial" w:hAnsi="Arial" w:cs="Arial"/>
          <w:color w:val="00427F"/>
        </w:rPr>
        <w:t xml:space="preserve">for the </w:t>
      </w:r>
      <w:r w:rsidR="00957ADF" w:rsidRPr="005D1435">
        <w:rPr>
          <w:rFonts w:ascii="Arial" w:hAnsi="Arial" w:cs="Arial"/>
          <w:color w:val="00427F"/>
        </w:rPr>
        <w:t xml:space="preserve">relevant </w:t>
      </w:r>
      <w:r w:rsidR="00F40112" w:rsidRPr="005D1435">
        <w:rPr>
          <w:rFonts w:ascii="Arial" w:hAnsi="Arial" w:cs="Arial"/>
          <w:color w:val="00427F"/>
        </w:rPr>
        <w:t xml:space="preserve">purpose </w:t>
      </w:r>
      <w:r w:rsidR="00957ADF" w:rsidRPr="005D1435">
        <w:rPr>
          <w:rFonts w:ascii="Arial" w:hAnsi="Arial" w:cs="Arial"/>
          <w:color w:val="00427F"/>
        </w:rPr>
        <w:t>and</w:t>
      </w:r>
      <w:r w:rsidR="00E31C8B" w:rsidRPr="005D1435">
        <w:rPr>
          <w:rFonts w:ascii="Arial" w:hAnsi="Arial" w:cs="Arial"/>
          <w:color w:val="00427F"/>
        </w:rPr>
        <w:t xml:space="preserve"> </w:t>
      </w:r>
      <w:r>
        <w:rPr>
          <w:rFonts w:ascii="Arial" w:hAnsi="Arial" w:cs="Arial"/>
          <w:color w:val="00427F"/>
        </w:rPr>
        <w:t xml:space="preserve">we </w:t>
      </w:r>
      <w:r w:rsidR="00F40112" w:rsidRPr="005D1435">
        <w:rPr>
          <w:rFonts w:ascii="Arial" w:hAnsi="Arial" w:cs="Arial"/>
          <w:color w:val="00427F"/>
        </w:rPr>
        <w:t>ensure</w:t>
      </w:r>
      <w:r w:rsidR="00E31C8B" w:rsidRPr="005D1435">
        <w:rPr>
          <w:rFonts w:ascii="Arial" w:hAnsi="Arial" w:cs="Arial"/>
          <w:color w:val="00427F"/>
        </w:rPr>
        <w:t xml:space="preserve"> that this is </w:t>
      </w:r>
      <w:r w:rsidR="00F40112" w:rsidRPr="005D1435">
        <w:rPr>
          <w:rFonts w:ascii="Arial" w:hAnsi="Arial" w:cs="Arial"/>
          <w:color w:val="00427F"/>
        </w:rPr>
        <w:t>not excessive</w:t>
      </w:r>
      <w:r w:rsidR="00E31C8B" w:rsidRPr="005D1435">
        <w:rPr>
          <w:rFonts w:ascii="Arial" w:hAnsi="Arial" w:cs="Arial"/>
          <w:color w:val="00427F"/>
        </w:rPr>
        <w:t xml:space="preserve">.  We ensure </w:t>
      </w:r>
      <w:r w:rsidR="00F40112" w:rsidRPr="005D1435">
        <w:rPr>
          <w:rFonts w:ascii="Arial" w:hAnsi="Arial" w:cs="Arial"/>
          <w:color w:val="00427F"/>
        </w:rPr>
        <w:t xml:space="preserve">that the </w:t>
      </w:r>
      <w:r w:rsidR="00EF00C0">
        <w:rPr>
          <w:rFonts w:ascii="Arial" w:hAnsi="Arial" w:cs="Arial"/>
          <w:color w:val="00427F"/>
        </w:rPr>
        <w:t>p</w:t>
      </w:r>
      <w:r w:rsidR="00F40112" w:rsidRPr="005D1435">
        <w:rPr>
          <w:rFonts w:ascii="Arial" w:hAnsi="Arial" w:cs="Arial"/>
          <w:color w:val="00427F"/>
        </w:rPr>
        <w:t xml:space="preserve">ersonal </w:t>
      </w:r>
      <w:r w:rsidR="00EF00C0">
        <w:rPr>
          <w:rFonts w:ascii="Arial" w:hAnsi="Arial" w:cs="Arial"/>
          <w:color w:val="00427F"/>
        </w:rPr>
        <w:t>d</w:t>
      </w:r>
      <w:r w:rsidR="00F40112" w:rsidRPr="005D1435">
        <w:rPr>
          <w:rFonts w:ascii="Arial" w:hAnsi="Arial" w:cs="Arial"/>
          <w:color w:val="00427F"/>
        </w:rPr>
        <w:t>ata collected is adequate and relevant for the intended purposes.</w:t>
      </w:r>
      <w:r w:rsidR="00D27527" w:rsidRPr="005D1435">
        <w:rPr>
          <w:rFonts w:ascii="Arial" w:hAnsi="Arial" w:cs="Arial"/>
          <w:color w:val="00427F"/>
        </w:rPr>
        <w:t xml:space="preserve">  Where data provided to or obtained by us is </w:t>
      </w:r>
      <w:r w:rsidR="00703A33" w:rsidRPr="005D1435">
        <w:rPr>
          <w:rFonts w:ascii="Arial" w:hAnsi="Arial" w:cs="Arial"/>
          <w:color w:val="00427F"/>
        </w:rPr>
        <w:t>irrelevant or exceeds the purpose, it is deleted.</w:t>
      </w:r>
    </w:p>
    <w:p w14:paraId="651D5FEA" w14:textId="77777777" w:rsidR="00B27437" w:rsidRPr="005D1435" w:rsidRDefault="00B27437" w:rsidP="005D1435">
      <w:pPr>
        <w:spacing w:line="276" w:lineRule="auto"/>
        <w:jc w:val="both"/>
        <w:rPr>
          <w:rFonts w:ascii="Arial" w:hAnsi="Arial" w:cs="Arial"/>
          <w:color w:val="00427F"/>
          <w:sz w:val="22"/>
        </w:rPr>
      </w:pPr>
    </w:p>
    <w:p w14:paraId="4D6B01A4" w14:textId="77777777" w:rsidR="00F40112" w:rsidRPr="005D1435" w:rsidRDefault="00F40112" w:rsidP="0054707A">
      <w:pPr>
        <w:pStyle w:val="ListParagraph"/>
        <w:numPr>
          <w:ilvl w:val="1"/>
          <w:numId w:val="2"/>
        </w:numPr>
        <w:spacing w:after="0" w:line="276" w:lineRule="auto"/>
        <w:ind w:left="567" w:hanging="567"/>
        <w:jc w:val="both"/>
        <w:rPr>
          <w:rFonts w:ascii="Arial" w:hAnsi="Arial" w:cs="Arial"/>
          <w:color w:val="00427F"/>
          <w:u w:val="single"/>
        </w:rPr>
      </w:pPr>
      <w:r w:rsidRPr="005D1435">
        <w:rPr>
          <w:rFonts w:ascii="Arial" w:hAnsi="Arial" w:cs="Arial"/>
          <w:color w:val="00427F"/>
          <w:u w:val="single"/>
        </w:rPr>
        <w:t>Accuracy</w:t>
      </w:r>
    </w:p>
    <w:p w14:paraId="0E875254" w14:textId="7BACA4B1" w:rsidR="00F40112" w:rsidRPr="005D1435" w:rsidRDefault="00EF00C0" w:rsidP="005D1435">
      <w:pPr>
        <w:pStyle w:val="ListParagraph"/>
        <w:spacing w:after="0" w:line="276" w:lineRule="auto"/>
        <w:ind w:left="567"/>
        <w:jc w:val="both"/>
        <w:rPr>
          <w:rFonts w:ascii="Arial" w:hAnsi="Arial" w:cs="Arial"/>
          <w:color w:val="00427F"/>
        </w:rPr>
      </w:pPr>
      <w:r>
        <w:rPr>
          <w:rFonts w:ascii="Arial" w:hAnsi="Arial" w:cs="Arial"/>
          <w:color w:val="00427F"/>
        </w:rPr>
        <w:t>The p</w:t>
      </w:r>
      <w:r w:rsidR="00F40112" w:rsidRPr="005D1435">
        <w:rPr>
          <w:rFonts w:ascii="Arial" w:hAnsi="Arial" w:cs="Arial"/>
          <w:color w:val="00427F"/>
        </w:rPr>
        <w:t xml:space="preserve">ersonal </w:t>
      </w:r>
      <w:r>
        <w:rPr>
          <w:rFonts w:ascii="Arial" w:hAnsi="Arial" w:cs="Arial"/>
          <w:color w:val="00427F"/>
        </w:rPr>
        <w:t>d</w:t>
      </w:r>
      <w:r w:rsidR="00F40112" w:rsidRPr="005D1435">
        <w:rPr>
          <w:rFonts w:ascii="Arial" w:hAnsi="Arial" w:cs="Arial"/>
          <w:color w:val="00427F"/>
        </w:rPr>
        <w:t xml:space="preserve">ata we </w:t>
      </w:r>
      <w:proofErr w:type="gramStart"/>
      <w:r w:rsidR="00F40112" w:rsidRPr="005D1435">
        <w:rPr>
          <w:rFonts w:ascii="Arial" w:hAnsi="Arial" w:cs="Arial"/>
          <w:color w:val="00427F"/>
        </w:rPr>
        <w:t>hold</w:t>
      </w:r>
      <w:proofErr w:type="gramEnd"/>
      <w:r w:rsidR="00F40112" w:rsidRPr="005D1435">
        <w:rPr>
          <w:rFonts w:ascii="Arial" w:hAnsi="Arial" w:cs="Arial"/>
          <w:color w:val="00427F"/>
        </w:rPr>
        <w:t xml:space="preserve"> and use is accurate, complete, kept up to date and relevant to the purpose for which it is collected by us.</w:t>
      </w:r>
      <w:r>
        <w:rPr>
          <w:rFonts w:ascii="Arial" w:hAnsi="Arial" w:cs="Arial"/>
          <w:color w:val="00427F"/>
        </w:rPr>
        <w:t xml:space="preserve"> </w:t>
      </w:r>
      <w:r w:rsidR="00F40112" w:rsidRPr="005D1435">
        <w:rPr>
          <w:rFonts w:ascii="Arial" w:hAnsi="Arial" w:cs="Arial"/>
          <w:color w:val="00427F"/>
        </w:rPr>
        <w:t xml:space="preserve"> </w:t>
      </w:r>
      <w:r w:rsidR="006843BE" w:rsidRPr="005D1435">
        <w:rPr>
          <w:rFonts w:ascii="Arial" w:hAnsi="Arial" w:cs="Arial"/>
          <w:color w:val="00427F"/>
        </w:rPr>
        <w:t>We take steps to ensure the accuracy of data at the point of collection.</w:t>
      </w:r>
      <w:r>
        <w:rPr>
          <w:rFonts w:ascii="Arial" w:hAnsi="Arial" w:cs="Arial"/>
          <w:color w:val="00427F"/>
        </w:rPr>
        <w:t xml:space="preserve"> </w:t>
      </w:r>
      <w:r w:rsidR="006843BE" w:rsidRPr="005D1435">
        <w:rPr>
          <w:rFonts w:ascii="Arial" w:hAnsi="Arial" w:cs="Arial"/>
          <w:color w:val="00427F"/>
        </w:rPr>
        <w:t xml:space="preserve"> Ou</w:t>
      </w:r>
      <w:r w:rsidR="002300E4" w:rsidRPr="005D1435">
        <w:rPr>
          <w:rFonts w:ascii="Arial" w:hAnsi="Arial" w:cs="Arial"/>
          <w:color w:val="00427F"/>
        </w:rPr>
        <w:t>r</w:t>
      </w:r>
      <w:r w:rsidR="006843BE" w:rsidRPr="005D1435">
        <w:rPr>
          <w:rFonts w:ascii="Arial" w:hAnsi="Arial" w:cs="Arial"/>
          <w:color w:val="00427F"/>
        </w:rPr>
        <w:t xml:space="preserve"> employees can </w:t>
      </w:r>
      <w:r>
        <w:rPr>
          <w:rFonts w:ascii="Arial" w:hAnsi="Arial" w:cs="Arial"/>
          <w:color w:val="00427F"/>
        </w:rPr>
        <w:t>check</w:t>
      </w:r>
      <w:r w:rsidR="006843BE" w:rsidRPr="005D1435">
        <w:rPr>
          <w:rFonts w:ascii="Arial" w:hAnsi="Arial" w:cs="Arial"/>
          <w:color w:val="00427F"/>
        </w:rPr>
        <w:t xml:space="preserve"> the accuracy of their own data through a </w:t>
      </w:r>
      <w:r w:rsidR="009F5A1F" w:rsidRPr="005D1435">
        <w:rPr>
          <w:rFonts w:ascii="Arial" w:hAnsi="Arial" w:cs="Arial"/>
          <w:color w:val="00427F"/>
        </w:rPr>
        <w:t>self-service</w:t>
      </w:r>
      <w:r w:rsidR="006843BE" w:rsidRPr="005D1435">
        <w:rPr>
          <w:rFonts w:ascii="Arial" w:hAnsi="Arial" w:cs="Arial"/>
          <w:color w:val="00427F"/>
        </w:rPr>
        <w:t xml:space="preserve"> portal.</w:t>
      </w:r>
      <w:r w:rsidR="002300E4" w:rsidRPr="005D1435">
        <w:rPr>
          <w:rFonts w:ascii="Arial" w:hAnsi="Arial" w:cs="Arial"/>
          <w:color w:val="00427F"/>
        </w:rPr>
        <w:t xml:space="preserve"> </w:t>
      </w:r>
      <w:r>
        <w:rPr>
          <w:rFonts w:ascii="Arial" w:hAnsi="Arial" w:cs="Arial"/>
          <w:color w:val="00427F"/>
        </w:rPr>
        <w:t xml:space="preserve"> A</w:t>
      </w:r>
      <w:r w:rsidR="00F40112" w:rsidRPr="005D1435">
        <w:rPr>
          <w:rFonts w:ascii="Arial" w:hAnsi="Arial" w:cs="Arial"/>
          <w:color w:val="00427F"/>
        </w:rPr>
        <w:t xml:space="preserve">ll reasonable steps </w:t>
      </w:r>
      <w:r>
        <w:rPr>
          <w:rFonts w:ascii="Arial" w:hAnsi="Arial" w:cs="Arial"/>
          <w:color w:val="00427F"/>
        </w:rPr>
        <w:t xml:space="preserve">are taken by us </w:t>
      </w:r>
      <w:r w:rsidR="00F40112" w:rsidRPr="005D1435">
        <w:rPr>
          <w:rFonts w:ascii="Arial" w:hAnsi="Arial" w:cs="Arial"/>
          <w:color w:val="00427F"/>
        </w:rPr>
        <w:t>to destroy or amend inaccurate or out-of-date Personal Data.</w:t>
      </w:r>
    </w:p>
    <w:p w14:paraId="0F27711E" w14:textId="77777777" w:rsidR="00B27437" w:rsidRPr="005D1435" w:rsidRDefault="00B27437" w:rsidP="005D1435">
      <w:pPr>
        <w:spacing w:line="276" w:lineRule="auto"/>
        <w:jc w:val="both"/>
        <w:rPr>
          <w:rFonts w:ascii="Arial" w:hAnsi="Arial" w:cs="Arial"/>
          <w:color w:val="00427F"/>
          <w:sz w:val="22"/>
        </w:rPr>
      </w:pPr>
    </w:p>
    <w:p w14:paraId="786E273F" w14:textId="77777777" w:rsidR="00F40112" w:rsidRPr="005D1435" w:rsidRDefault="00F40112" w:rsidP="0054707A">
      <w:pPr>
        <w:pStyle w:val="ListParagraph"/>
        <w:numPr>
          <w:ilvl w:val="1"/>
          <w:numId w:val="2"/>
        </w:numPr>
        <w:spacing w:after="0" w:line="276" w:lineRule="auto"/>
        <w:ind w:left="567" w:hanging="567"/>
        <w:jc w:val="both"/>
        <w:rPr>
          <w:rFonts w:ascii="Arial" w:hAnsi="Arial" w:cs="Arial"/>
          <w:color w:val="00427F"/>
          <w:u w:val="single"/>
        </w:rPr>
      </w:pPr>
      <w:r w:rsidRPr="005D1435">
        <w:rPr>
          <w:rFonts w:ascii="Arial" w:hAnsi="Arial" w:cs="Arial"/>
          <w:color w:val="00427F"/>
          <w:u w:val="single"/>
        </w:rPr>
        <w:t>Storage limitation</w:t>
      </w:r>
    </w:p>
    <w:p w14:paraId="3E371348" w14:textId="04BCA106" w:rsidR="00F40112" w:rsidRDefault="00F40112" w:rsidP="005D1435">
      <w:pPr>
        <w:pStyle w:val="ListParagraph"/>
        <w:spacing w:after="0" w:line="276" w:lineRule="auto"/>
        <w:ind w:left="567"/>
        <w:jc w:val="both"/>
        <w:rPr>
          <w:rFonts w:ascii="Arial" w:hAnsi="Arial" w:cs="Arial"/>
          <w:color w:val="00427F"/>
        </w:rPr>
      </w:pPr>
      <w:r w:rsidRPr="005D1435">
        <w:rPr>
          <w:rFonts w:ascii="Arial" w:hAnsi="Arial" w:cs="Arial"/>
          <w:color w:val="00427F"/>
        </w:rPr>
        <w:t xml:space="preserve">We maintain a Retention Policy and related procedures to ensure </w:t>
      </w:r>
      <w:r w:rsidR="00EF00C0">
        <w:rPr>
          <w:rFonts w:ascii="Arial" w:hAnsi="Arial" w:cs="Arial"/>
          <w:color w:val="00427F"/>
        </w:rPr>
        <w:t>p</w:t>
      </w:r>
      <w:r w:rsidRPr="005D1435">
        <w:rPr>
          <w:rFonts w:ascii="Arial" w:hAnsi="Arial" w:cs="Arial"/>
          <w:color w:val="00427F"/>
        </w:rPr>
        <w:t xml:space="preserve">ersonal </w:t>
      </w:r>
      <w:r w:rsidR="00EF00C0">
        <w:rPr>
          <w:rFonts w:ascii="Arial" w:hAnsi="Arial" w:cs="Arial"/>
          <w:color w:val="00427F"/>
        </w:rPr>
        <w:t>d</w:t>
      </w:r>
      <w:r w:rsidRPr="005D1435">
        <w:rPr>
          <w:rFonts w:ascii="Arial" w:hAnsi="Arial" w:cs="Arial"/>
          <w:color w:val="00427F"/>
        </w:rPr>
        <w:t>ata is deleted</w:t>
      </w:r>
      <w:r w:rsidR="006D2044" w:rsidRPr="005D1435">
        <w:rPr>
          <w:rFonts w:ascii="Arial" w:hAnsi="Arial" w:cs="Arial"/>
          <w:color w:val="00427F"/>
        </w:rPr>
        <w:t xml:space="preserve"> or anonymised</w:t>
      </w:r>
      <w:r w:rsidRPr="005D1435">
        <w:rPr>
          <w:rFonts w:ascii="Arial" w:hAnsi="Arial" w:cs="Arial"/>
          <w:color w:val="00427F"/>
        </w:rPr>
        <w:t xml:space="preserve"> after a reasonable time has elapsed </w:t>
      </w:r>
      <w:r w:rsidR="00411C4C">
        <w:rPr>
          <w:rFonts w:ascii="Arial" w:hAnsi="Arial" w:cs="Arial"/>
          <w:color w:val="00427F"/>
        </w:rPr>
        <w:t>after it has fulfilled</w:t>
      </w:r>
      <w:r w:rsidR="00411C4C" w:rsidRPr="005D1435">
        <w:rPr>
          <w:rFonts w:ascii="Arial" w:hAnsi="Arial" w:cs="Arial"/>
          <w:color w:val="00427F"/>
        </w:rPr>
        <w:t xml:space="preserve"> </w:t>
      </w:r>
      <w:r w:rsidRPr="005D1435">
        <w:rPr>
          <w:rFonts w:ascii="Arial" w:hAnsi="Arial" w:cs="Arial"/>
          <w:color w:val="00427F"/>
        </w:rPr>
        <w:t>the purposes for which it was being held</w:t>
      </w:r>
      <w:r w:rsidR="00411C4C">
        <w:rPr>
          <w:rFonts w:ascii="Arial" w:hAnsi="Arial" w:cs="Arial"/>
          <w:color w:val="00427F"/>
        </w:rPr>
        <w:t>.  This is</w:t>
      </w:r>
      <w:r w:rsidRPr="005D1435">
        <w:rPr>
          <w:rFonts w:ascii="Arial" w:hAnsi="Arial" w:cs="Arial"/>
          <w:color w:val="00427F"/>
        </w:rPr>
        <w:t xml:space="preserve"> unless we are legally required to retain that data for longer. </w:t>
      </w:r>
    </w:p>
    <w:p w14:paraId="32B640DF" w14:textId="77777777" w:rsidR="003E67B2" w:rsidRPr="005D1435" w:rsidRDefault="003E67B2" w:rsidP="005D1435">
      <w:pPr>
        <w:pStyle w:val="ListParagraph"/>
        <w:spacing w:after="0" w:line="276" w:lineRule="auto"/>
        <w:ind w:left="567"/>
        <w:jc w:val="both"/>
        <w:rPr>
          <w:rFonts w:ascii="Arial" w:hAnsi="Arial" w:cs="Arial"/>
          <w:color w:val="00427F"/>
        </w:rPr>
      </w:pPr>
    </w:p>
    <w:p w14:paraId="61EB738A" w14:textId="6E559858" w:rsidR="00F40112" w:rsidRPr="005D1435" w:rsidRDefault="00F40112" w:rsidP="005D1435">
      <w:pPr>
        <w:pStyle w:val="ListParagraph"/>
        <w:spacing w:after="0" w:line="276" w:lineRule="auto"/>
        <w:ind w:left="567"/>
        <w:jc w:val="both"/>
        <w:rPr>
          <w:rFonts w:ascii="Arial" w:hAnsi="Arial" w:cs="Arial"/>
          <w:color w:val="00427F"/>
        </w:rPr>
      </w:pPr>
      <w:r w:rsidRPr="005D1435">
        <w:rPr>
          <w:rFonts w:ascii="Arial" w:hAnsi="Arial" w:cs="Arial"/>
          <w:color w:val="00427F"/>
        </w:rPr>
        <w:t xml:space="preserve">We ensure Data Subjects are informed of the period for which data is stored and how that period is determined in </w:t>
      </w:r>
      <w:r w:rsidR="003B0062" w:rsidRPr="005D1435">
        <w:rPr>
          <w:rFonts w:ascii="Arial" w:hAnsi="Arial" w:cs="Arial"/>
          <w:color w:val="00427F"/>
        </w:rPr>
        <w:t>our</w:t>
      </w:r>
      <w:r w:rsidRPr="005D1435">
        <w:rPr>
          <w:rFonts w:ascii="Arial" w:hAnsi="Arial" w:cs="Arial"/>
          <w:color w:val="00427F"/>
        </w:rPr>
        <w:t xml:space="preserve"> Privacy Notice</w:t>
      </w:r>
      <w:r w:rsidR="003B0062" w:rsidRPr="005D1435">
        <w:rPr>
          <w:rFonts w:ascii="Arial" w:hAnsi="Arial" w:cs="Arial"/>
          <w:color w:val="00427F"/>
        </w:rPr>
        <w:t>s</w:t>
      </w:r>
      <w:r w:rsidRPr="005D1435">
        <w:rPr>
          <w:rFonts w:ascii="Arial" w:hAnsi="Arial" w:cs="Arial"/>
          <w:color w:val="00427F"/>
        </w:rPr>
        <w:t>.</w:t>
      </w:r>
    </w:p>
    <w:p w14:paraId="4FB2887D" w14:textId="77777777" w:rsidR="00B27437" w:rsidRPr="005D1435" w:rsidRDefault="00B27437" w:rsidP="005D1435">
      <w:pPr>
        <w:spacing w:line="276" w:lineRule="auto"/>
        <w:jc w:val="both"/>
        <w:rPr>
          <w:rFonts w:ascii="Arial" w:hAnsi="Arial" w:cs="Arial"/>
          <w:color w:val="00427F"/>
          <w:sz w:val="22"/>
        </w:rPr>
      </w:pPr>
    </w:p>
    <w:p w14:paraId="20BC72CA" w14:textId="77777777" w:rsidR="00F40112" w:rsidRPr="005D1435" w:rsidRDefault="00F40112" w:rsidP="0054707A">
      <w:pPr>
        <w:pStyle w:val="ListParagraph"/>
        <w:numPr>
          <w:ilvl w:val="1"/>
          <w:numId w:val="2"/>
        </w:numPr>
        <w:spacing w:after="0" w:line="276" w:lineRule="auto"/>
        <w:ind w:left="567" w:hanging="567"/>
        <w:jc w:val="both"/>
        <w:rPr>
          <w:rFonts w:ascii="Arial" w:hAnsi="Arial" w:cs="Arial"/>
          <w:color w:val="00427F"/>
          <w:u w:val="single"/>
        </w:rPr>
      </w:pPr>
      <w:r w:rsidRPr="005D1435">
        <w:rPr>
          <w:rFonts w:ascii="Arial" w:hAnsi="Arial" w:cs="Arial"/>
          <w:color w:val="00427F"/>
          <w:u w:val="single"/>
        </w:rPr>
        <w:t xml:space="preserve">Security, integrity, confidentiality </w:t>
      </w:r>
    </w:p>
    <w:p w14:paraId="403D1B1D" w14:textId="133A7CA3" w:rsidR="00F40112" w:rsidRPr="005D1435" w:rsidRDefault="00411C4C" w:rsidP="005D1435">
      <w:pPr>
        <w:pStyle w:val="ListParagraph"/>
        <w:spacing w:after="0" w:line="276" w:lineRule="auto"/>
        <w:ind w:left="567"/>
        <w:jc w:val="both"/>
        <w:rPr>
          <w:rFonts w:ascii="Arial" w:hAnsi="Arial" w:cs="Arial"/>
          <w:color w:val="00427F"/>
        </w:rPr>
      </w:pPr>
      <w:r>
        <w:rPr>
          <w:rFonts w:ascii="Arial" w:hAnsi="Arial" w:cs="Arial"/>
          <w:color w:val="00427F"/>
        </w:rPr>
        <w:t>R</w:t>
      </w:r>
      <w:r w:rsidR="00F40112" w:rsidRPr="005D1435">
        <w:rPr>
          <w:rFonts w:ascii="Arial" w:hAnsi="Arial" w:cs="Arial"/>
          <w:color w:val="00427F"/>
        </w:rPr>
        <w:t xml:space="preserve">easonable and appropriate security measures against unlawful or unauthorised </w:t>
      </w:r>
      <w:r w:rsidR="003F4983" w:rsidRPr="005D1435">
        <w:rPr>
          <w:rFonts w:ascii="Arial" w:hAnsi="Arial" w:cs="Arial"/>
          <w:color w:val="00427F"/>
        </w:rPr>
        <w:t>p</w:t>
      </w:r>
      <w:r w:rsidR="00F40112" w:rsidRPr="005D1435">
        <w:rPr>
          <w:rFonts w:ascii="Arial" w:hAnsi="Arial" w:cs="Arial"/>
          <w:color w:val="00427F"/>
        </w:rPr>
        <w:t xml:space="preserve">rocessing of </w:t>
      </w:r>
      <w:r w:rsidR="003F4983" w:rsidRPr="005D1435">
        <w:rPr>
          <w:rFonts w:ascii="Arial" w:hAnsi="Arial" w:cs="Arial"/>
          <w:color w:val="00427F"/>
        </w:rPr>
        <w:t>p</w:t>
      </w:r>
      <w:r w:rsidR="00F40112" w:rsidRPr="005D1435">
        <w:rPr>
          <w:rFonts w:ascii="Arial" w:hAnsi="Arial" w:cs="Arial"/>
          <w:color w:val="00427F"/>
        </w:rPr>
        <w:t xml:space="preserve">ersonal </w:t>
      </w:r>
      <w:r w:rsidR="003F4983" w:rsidRPr="005D1435">
        <w:rPr>
          <w:rFonts w:ascii="Arial" w:hAnsi="Arial" w:cs="Arial"/>
          <w:color w:val="00427F"/>
        </w:rPr>
        <w:t>d</w:t>
      </w:r>
      <w:r w:rsidR="00F40112" w:rsidRPr="005D1435">
        <w:rPr>
          <w:rFonts w:ascii="Arial" w:hAnsi="Arial" w:cs="Arial"/>
          <w:color w:val="00427F"/>
        </w:rPr>
        <w:t xml:space="preserve">ata and against the accidental loss of or damage to </w:t>
      </w:r>
      <w:r w:rsidR="003F4983" w:rsidRPr="005D1435">
        <w:rPr>
          <w:rFonts w:ascii="Arial" w:hAnsi="Arial" w:cs="Arial"/>
          <w:color w:val="00427F"/>
        </w:rPr>
        <w:t>p</w:t>
      </w:r>
      <w:r w:rsidR="00F40112" w:rsidRPr="005D1435">
        <w:rPr>
          <w:rFonts w:ascii="Arial" w:hAnsi="Arial" w:cs="Arial"/>
          <w:color w:val="00427F"/>
        </w:rPr>
        <w:t xml:space="preserve">ersonal </w:t>
      </w:r>
      <w:r w:rsidR="003F4983" w:rsidRPr="005D1435">
        <w:rPr>
          <w:rFonts w:ascii="Arial" w:hAnsi="Arial" w:cs="Arial"/>
          <w:color w:val="00427F"/>
        </w:rPr>
        <w:t>d</w:t>
      </w:r>
      <w:r w:rsidR="00F40112" w:rsidRPr="005D1435">
        <w:rPr>
          <w:rFonts w:ascii="Arial" w:hAnsi="Arial" w:cs="Arial"/>
          <w:color w:val="00427F"/>
        </w:rPr>
        <w:t>ata</w:t>
      </w:r>
      <w:r>
        <w:rPr>
          <w:rFonts w:ascii="Arial" w:hAnsi="Arial" w:cs="Arial"/>
          <w:color w:val="00427F"/>
        </w:rPr>
        <w:t xml:space="preserve"> have been implemented and are maintained by us</w:t>
      </w:r>
      <w:r w:rsidR="00F40112" w:rsidRPr="005D1435">
        <w:rPr>
          <w:rFonts w:ascii="Arial" w:hAnsi="Arial" w:cs="Arial"/>
          <w:color w:val="00427F"/>
        </w:rPr>
        <w:t>.</w:t>
      </w:r>
      <w:r w:rsidR="007B50FF" w:rsidRPr="005D1435">
        <w:rPr>
          <w:rFonts w:ascii="Arial" w:hAnsi="Arial" w:cs="Arial"/>
          <w:color w:val="00427F"/>
        </w:rPr>
        <w:t xml:space="preserve">  We also ensure that </w:t>
      </w:r>
      <w:r w:rsidR="0054437A" w:rsidRPr="005D1435">
        <w:rPr>
          <w:rFonts w:ascii="Arial" w:hAnsi="Arial" w:cs="Arial"/>
          <w:color w:val="00427F"/>
        </w:rPr>
        <w:t>all staff are appropriately train</w:t>
      </w:r>
      <w:r>
        <w:rPr>
          <w:rFonts w:ascii="Arial" w:hAnsi="Arial" w:cs="Arial"/>
          <w:color w:val="00427F"/>
        </w:rPr>
        <w:t>ed</w:t>
      </w:r>
      <w:r w:rsidR="0054437A" w:rsidRPr="005D1435">
        <w:rPr>
          <w:rFonts w:ascii="Arial" w:hAnsi="Arial" w:cs="Arial"/>
          <w:color w:val="00427F"/>
        </w:rPr>
        <w:t xml:space="preserve"> on data protection and information security.  </w:t>
      </w:r>
    </w:p>
    <w:p w14:paraId="30658C86" w14:textId="77777777" w:rsidR="00B27437" w:rsidRPr="005D1435" w:rsidRDefault="00B27437" w:rsidP="005D1435">
      <w:pPr>
        <w:spacing w:line="276" w:lineRule="auto"/>
        <w:jc w:val="both"/>
        <w:rPr>
          <w:rFonts w:ascii="Arial" w:hAnsi="Arial" w:cs="Arial"/>
          <w:color w:val="00427F"/>
          <w:sz w:val="22"/>
        </w:rPr>
      </w:pPr>
    </w:p>
    <w:p w14:paraId="5BAEDFCC" w14:textId="0ABFFAD7" w:rsidR="00F40112" w:rsidRPr="005D1435" w:rsidRDefault="00F40112" w:rsidP="0054707A">
      <w:pPr>
        <w:pStyle w:val="ListParagraph"/>
        <w:numPr>
          <w:ilvl w:val="0"/>
          <w:numId w:val="2"/>
        </w:numPr>
        <w:spacing w:after="0" w:line="276" w:lineRule="auto"/>
        <w:ind w:left="567" w:hanging="567"/>
        <w:jc w:val="both"/>
        <w:rPr>
          <w:rFonts w:ascii="Arial" w:hAnsi="Arial" w:cs="Arial"/>
          <w:color w:val="00427F"/>
        </w:rPr>
      </w:pPr>
      <w:r w:rsidRPr="005D1435">
        <w:rPr>
          <w:rFonts w:ascii="Arial" w:hAnsi="Arial" w:cs="Arial"/>
          <w:color w:val="00427F"/>
        </w:rPr>
        <w:t>RETENTION AND ERASURE OF PERSONAL DATA</w:t>
      </w:r>
    </w:p>
    <w:p w14:paraId="124D8E74" w14:textId="77777777" w:rsidR="00411C4C" w:rsidRDefault="00411C4C" w:rsidP="009C416E">
      <w:pPr>
        <w:pStyle w:val="ListParagraph"/>
        <w:spacing w:after="0" w:line="276" w:lineRule="auto"/>
        <w:ind w:left="567"/>
        <w:jc w:val="both"/>
        <w:rPr>
          <w:rFonts w:ascii="Arial" w:hAnsi="Arial" w:cs="Arial"/>
          <w:color w:val="00427F"/>
        </w:rPr>
      </w:pPr>
    </w:p>
    <w:p w14:paraId="5ECC7E4F" w14:textId="6D83A744" w:rsidR="00F40112" w:rsidRPr="005D1435" w:rsidRDefault="00F40112" w:rsidP="005D1435">
      <w:pPr>
        <w:pStyle w:val="ListParagraph"/>
        <w:spacing w:after="0" w:line="276" w:lineRule="auto"/>
        <w:ind w:left="567"/>
        <w:jc w:val="both"/>
        <w:rPr>
          <w:rFonts w:ascii="Arial" w:hAnsi="Arial" w:cs="Arial"/>
          <w:color w:val="00427F"/>
        </w:rPr>
      </w:pPr>
      <w:r w:rsidRPr="005D1435">
        <w:rPr>
          <w:rFonts w:ascii="Arial" w:hAnsi="Arial" w:cs="Arial"/>
          <w:color w:val="00427F"/>
        </w:rPr>
        <w:t xml:space="preserve">We take the security of </w:t>
      </w:r>
      <w:r w:rsidR="00FF0BC4" w:rsidRPr="005D1435">
        <w:rPr>
          <w:rFonts w:ascii="Arial" w:hAnsi="Arial" w:cs="Arial"/>
          <w:color w:val="00427F"/>
        </w:rPr>
        <w:t>special categories of personal data</w:t>
      </w:r>
      <w:r w:rsidRPr="005D1435">
        <w:rPr>
          <w:rFonts w:ascii="Arial" w:hAnsi="Arial" w:cs="Arial"/>
          <w:color w:val="00427F"/>
        </w:rPr>
        <w:t xml:space="preserve"> and </w:t>
      </w:r>
      <w:r w:rsidR="00411C4C">
        <w:rPr>
          <w:rFonts w:ascii="Arial" w:hAnsi="Arial" w:cs="Arial"/>
          <w:color w:val="00427F"/>
        </w:rPr>
        <w:t>c</w:t>
      </w:r>
      <w:r w:rsidR="00424A73" w:rsidRPr="005D1435">
        <w:rPr>
          <w:rFonts w:ascii="Arial" w:hAnsi="Arial" w:cs="Arial"/>
          <w:color w:val="00427F"/>
        </w:rPr>
        <w:t>riminal offence</w:t>
      </w:r>
      <w:r w:rsidRPr="005D1435">
        <w:rPr>
          <w:rFonts w:ascii="Arial" w:hAnsi="Arial" w:cs="Arial"/>
          <w:color w:val="00427F"/>
        </w:rPr>
        <w:t xml:space="preserve"> </w:t>
      </w:r>
      <w:r w:rsidR="00FF0BC4" w:rsidRPr="005D1435">
        <w:rPr>
          <w:rFonts w:ascii="Arial" w:hAnsi="Arial" w:cs="Arial"/>
          <w:color w:val="00427F"/>
        </w:rPr>
        <w:t>d</w:t>
      </w:r>
      <w:r w:rsidRPr="005D1435">
        <w:rPr>
          <w:rFonts w:ascii="Arial" w:hAnsi="Arial" w:cs="Arial"/>
          <w:color w:val="00427F"/>
        </w:rPr>
        <w:t xml:space="preserve">ata very seriously. We have administrative, physical and technical safeguards in place to protect </w:t>
      </w:r>
      <w:r w:rsidR="003C20DC" w:rsidRPr="005D1435">
        <w:rPr>
          <w:rFonts w:ascii="Arial" w:hAnsi="Arial" w:cs="Arial"/>
          <w:color w:val="00427F"/>
        </w:rPr>
        <w:t>p</w:t>
      </w:r>
      <w:r w:rsidRPr="005D1435">
        <w:rPr>
          <w:rFonts w:ascii="Arial" w:hAnsi="Arial" w:cs="Arial"/>
          <w:color w:val="00427F"/>
        </w:rPr>
        <w:t xml:space="preserve">ersonal </w:t>
      </w:r>
      <w:r w:rsidR="003C20DC" w:rsidRPr="005D1435">
        <w:rPr>
          <w:rFonts w:ascii="Arial" w:hAnsi="Arial" w:cs="Arial"/>
          <w:color w:val="00427F"/>
        </w:rPr>
        <w:t>d</w:t>
      </w:r>
      <w:r w:rsidRPr="005D1435">
        <w:rPr>
          <w:rFonts w:ascii="Arial" w:hAnsi="Arial" w:cs="Arial"/>
          <w:color w:val="00427F"/>
        </w:rPr>
        <w:t xml:space="preserve">ata against unlawful or unauthorised </w:t>
      </w:r>
      <w:r w:rsidR="00411C4C">
        <w:rPr>
          <w:rFonts w:ascii="Arial" w:hAnsi="Arial" w:cs="Arial"/>
          <w:color w:val="00427F"/>
        </w:rPr>
        <w:t>p</w:t>
      </w:r>
      <w:r w:rsidRPr="005D1435">
        <w:rPr>
          <w:rFonts w:ascii="Arial" w:hAnsi="Arial" w:cs="Arial"/>
          <w:color w:val="00427F"/>
        </w:rPr>
        <w:t xml:space="preserve">rocessing, or accidental loss or damage. We will ensure, where </w:t>
      </w:r>
      <w:r w:rsidR="00FF0BC4" w:rsidRPr="005D1435">
        <w:rPr>
          <w:rFonts w:ascii="Arial" w:hAnsi="Arial" w:cs="Arial"/>
          <w:color w:val="00427F"/>
        </w:rPr>
        <w:t>special categories of personal data</w:t>
      </w:r>
      <w:r w:rsidRPr="005D1435">
        <w:rPr>
          <w:rFonts w:ascii="Arial" w:hAnsi="Arial" w:cs="Arial"/>
          <w:color w:val="00427F"/>
        </w:rPr>
        <w:t xml:space="preserve"> or </w:t>
      </w:r>
      <w:r w:rsidR="00FF0BC4" w:rsidRPr="005D1435">
        <w:rPr>
          <w:rFonts w:ascii="Arial" w:hAnsi="Arial" w:cs="Arial"/>
          <w:color w:val="00427F"/>
        </w:rPr>
        <w:t>c</w:t>
      </w:r>
      <w:r w:rsidR="00424A73" w:rsidRPr="005D1435">
        <w:rPr>
          <w:rFonts w:ascii="Arial" w:hAnsi="Arial" w:cs="Arial"/>
          <w:color w:val="00427F"/>
        </w:rPr>
        <w:t>riminal offence</w:t>
      </w:r>
      <w:r w:rsidRPr="005D1435">
        <w:rPr>
          <w:rFonts w:ascii="Arial" w:hAnsi="Arial" w:cs="Arial"/>
          <w:color w:val="00427F"/>
        </w:rPr>
        <w:t xml:space="preserve"> </w:t>
      </w:r>
      <w:r w:rsidR="00FF0BC4" w:rsidRPr="005D1435">
        <w:rPr>
          <w:rFonts w:ascii="Arial" w:hAnsi="Arial" w:cs="Arial"/>
          <w:color w:val="00427F"/>
        </w:rPr>
        <w:t>d</w:t>
      </w:r>
      <w:r w:rsidRPr="005D1435">
        <w:rPr>
          <w:rFonts w:ascii="Arial" w:hAnsi="Arial" w:cs="Arial"/>
          <w:color w:val="00427F"/>
        </w:rPr>
        <w:t xml:space="preserve">ata are </w:t>
      </w:r>
      <w:r w:rsidR="00FF0BC4" w:rsidRPr="005D1435">
        <w:rPr>
          <w:rFonts w:ascii="Arial" w:hAnsi="Arial" w:cs="Arial"/>
          <w:color w:val="00427F"/>
        </w:rPr>
        <w:t>p</w:t>
      </w:r>
      <w:r w:rsidRPr="005D1435">
        <w:rPr>
          <w:rFonts w:ascii="Arial" w:hAnsi="Arial" w:cs="Arial"/>
          <w:color w:val="00427F"/>
        </w:rPr>
        <w:t>rocessed that:</w:t>
      </w:r>
    </w:p>
    <w:p w14:paraId="6616776F" w14:textId="296E1B96" w:rsidR="00F40112" w:rsidRPr="005D1435" w:rsidRDefault="00F40112" w:rsidP="0054707A">
      <w:pPr>
        <w:pStyle w:val="ListParagraph"/>
        <w:numPr>
          <w:ilvl w:val="0"/>
          <w:numId w:val="17"/>
        </w:numPr>
        <w:spacing w:after="0" w:line="276" w:lineRule="auto"/>
        <w:ind w:left="851" w:hanging="284"/>
        <w:jc w:val="both"/>
        <w:rPr>
          <w:rFonts w:ascii="Arial" w:hAnsi="Arial" w:cs="Arial"/>
          <w:color w:val="00427F"/>
        </w:rPr>
      </w:pPr>
      <w:r w:rsidRPr="005D1435">
        <w:rPr>
          <w:rFonts w:ascii="Arial" w:hAnsi="Arial" w:cs="Arial"/>
          <w:color w:val="00427F"/>
        </w:rPr>
        <w:t xml:space="preserve">the </w:t>
      </w:r>
      <w:r w:rsidR="007D462C" w:rsidRPr="005D1435">
        <w:rPr>
          <w:rFonts w:ascii="Arial" w:hAnsi="Arial" w:cs="Arial"/>
          <w:color w:val="00427F"/>
        </w:rPr>
        <w:t>p</w:t>
      </w:r>
      <w:r w:rsidRPr="005D1435">
        <w:rPr>
          <w:rFonts w:ascii="Arial" w:hAnsi="Arial" w:cs="Arial"/>
          <w:color w:val="00427F"/>
        </w:rPr>
        <w:t>rocessing is recorded, and the record sets out, where possible, a suitable time period for the safe and permanent erasure of the different categories of data in accordance with our Retention Policy;</w:t>
      </w:r>
    </w:p>
    <w:p w14:paraId="06F0DC42" w14:textId="5DC95F6C" w:rsidR="00F40112" w:rsidRPr="005D1435" w:rsidRDefault="00F40112" w:rsidP="0054707A">
      <w:pPr>
        <w:pStyle w:val="ListParagraph"/>
        <w:numPr>
          <w:ilvl w:val="0"/>
          <w:numId w:val="17"/>
        </w:numPr>
        <w:spacing w:after="0" w:line="276" w:lineRule="auto"/>
        <w:ind w:left="851" w:hanging="284"/>
        <w:jc w:val="both"/>
        <w:rPr>
          <w:rFonts w:ascii="Arial" w:hAnsi="Arial" w:cs="Arial"/>
          <w:color w:val="00427F"/>
        </w:rPr>
      </w:pPr>
      <w:r w:rsidRPr="005D1435">
        <w:rPr>
          <w:rFonts w:ascii="Arial" w:hAnsi="Arial" w:cs="Arial"/>
          <w:color w:val="00427F"/>
        </w:rPr>
        <w:t xml:space="preserve">where we no longer require </w:t>
      </w:r>
      <w:r w:rsidR="0049066B">
        <w:rPr>
          <w:rFonts w:ascii="Arial" w:hAnsi="Arial" w:cs="Arial"/>
          <w:color w:val="00427F"/>
        </w:rPr>
        <w:t>s</w:t>
      </w:r>
      <w:r w:rsidR="00FF0BC4" w:rsidRPr="005D1435">
        <w:rPr>
          <w:rFonts w:ascii="Arial" w:hAnsi="Arial" w:cs="Arial"/>
          <w:color w:val="00427F"/>
        </w:rPr>
        <w:t>pecial categories of personal data</w:t>
      </w:r>
      <w:r w:rsidRPr="005D1435">
        <w:rPr>
          <w:rFonts w:ascii="Arial" w:hAnsi="Arial" w:cs="Arial"/>
          <w:color w:val="00427F"/>
        </w:rPr>
        <w:t xml:space="preserve"> or </w:t>
      </w:r>
      <w:r w:rsidR="0049066B">
        <w:rPr>
          <w:rFonts w:ascii="Arial" w:hAnsi="Arial" w:cs="Arial"/>
          <w:color w:val="00427F"/>
        </w:rPr>
        <w:t>c</w:t>
      </w:r>
      <w:r w:rsidR="00424A73" w:rsidRPr="005D1435">
        <w:rPr>
          <w:rFonts w:ascii="Arial" w:hAnsi="Arial" w:cs="Arial"/>
          <w:color w:val="00427F"/>
        </w:rPr>
        <w:t>riminal offence</w:t>
      </w:r>
      <w:r w:rsidRPr="005D1435">
        <w:rPr>
          <w:rFonts w:ascii="Arial" w:hAnsi="Arial" w:cs="Arial"/>
          <w:color w:val="00427F"/>
        </w:rPr>
        <w:t xml:space="preserve"> </w:t>
      </w:r>
      <w:r w:rsidR="007D462C" w:rsidRPr="005D1435">
        <w:rPr>
          <w:rFonts w:ascii="Arial" w:hAnsi="Arial" w:cs="Arial"/>
          <w:color w:val="00427F"/>
        </w:rPr>
        <w:t>d</w:t>
      </w:r>
      <w:r w:rsidRPr="005D1435">
        <w:rPr>
          <w:rFonts w:ascii="Arial" w:hAnsi="Arial" w:cs="Arial"/>
          <w:color w:val="00427F"/>
        </w:rPr>
        <w:t>ata for the purpose for which it was collected, we will delete it or render it permanently anonymous as soon as possible; and</w:t>
      </w:r>
    </w:p>
    <w:p w14:paraId="613E77E9" w14:textId="55EFABAF" w:rsidR="00F40112" w:rsidRPr="005D1435" w:rsidRDefault="00F40112" w:rsidP="0054707A">
      <w:pPr>
        <w:pStyle w:val="ListParagraph"/>
        <w:numPr>
          <w:ilvl w:val="0"/>
          <w:numId w:val="17"/>
        </w:numPr>
        <w:spacing w:after="0" w:line="276" w:lineRule="auto"/>
        <w:ind w:left="851" w:hanging="284"/>
        <w:jc w:val="both"/>
        <w:rPr>
          <w:rFonts w:ascii="Arial" w:hAnsi="Arial" w:cs="Arial"/>
          <w:color w:val="00427F"/>
        </w:rPr>
      </w:pPr>
      <w:r w:rsidRPr="005D1435">
        <w:rPr>
          <w:rFonts w:ascii="Arial" w:hAnsi="Arial" w:cs="Arial"/>
          <w:color w:val="00427F"/>
        </w:rPr>
        <w:t xml:space="preserve">where records are </w:t>
      </w:r>
      <w:r w:rsidR="001B1473" w:rsidRPr="005D1435">
        <w:rPr>
          <w:rFonts w:ascii="Arial" w:hAnsi="Arial" w:cs="Arial"/>
          <w:color w:val="00427F"/>
        </w:rPr>
        <w:t>destroyed,</w:t>
      </w:r>
      <w:r w:rsidRPr="005D1435">
        <w:rPr>
          <w:rFonts w:ascii="Arial" w:hAnsi="Arial" w:cs="Arial"/>
          <w:color w:val="00427F"/>
        </w:rPr>
        <w:t xml:space="preserve"> we will ensure that they are safely and permanently disposed of.</w:t>
      </w:r>
    </w:p>
    <w:p w14:paraId="5826B3CA" w14:textId="77777777" w:rsidR="00F40112" w:rsidRPr="005D1435" w:rsidRDefault="00F40112" w:rsidP="005D1435">
      <w:pPr>
        <w:spacing w:line="276" w:lineRule="auto"/>
        <w:jc w:val="both"/>
        <w:rPr>
          <w:rFonts w:ascii="Arial" w:hAnsi="Arial" w:cs="Arial"/>
          <w:color w:val="00427F"/>
          <w:sz w:val="22"/>
        </w:rPr>
      </w:pPr>
    </w:p>
    <w:p w14:paraId="5FCC2DA3" w14:textId="1F4ABA5C" w:rsidR="00F40112" w:rsidRDefault="00EB5D6E" w:rsidP="0054707A">
      <w:pPr>
        <w:pStyle w:val="ListParagraph"/>
        <w:numPr>
          <w:ilvl w:val="0"/>
          <w:numId w:val="2"/>
        </w:numPr>
        <w:spacing w:after="0" w:line="276" w:lineRule="auto"/>
        <w:ind w:left="567" w:hanging="567"/>
        <w:jc w:val="both"/>
        <w:rPr>
          <w:rFonts w:ascii="Arial" w:hAnsi="Arial" w:cs="Arial"/>
          <w:color w:val="00427F"/>
        </w:rPr>
      </w:pPr>
      <w:r w:rsidRPr="005D1435">
        <w:rPr>
          <w:rFonts w:ascii="Arial" w:hAnsi="Arial" w:cs="Arial"/>
          <w:color w:val="00427F"/>
        </w:rPr>
        <w:t>RELATED LEGISLATION</w:t>
      </w:r>
    </w:p>
    <w:p w14:paraId="7F1E5BBD" w14:textId="77777777" w:rsidR="00411C4C" w:rsidRPr="005D1435" w:rsidRDefault="00411C4C" w:rsidP="005D1435">
      <w:pPr>
        <w:pStyle w:val="ListParagraph"/>
        <w:spacing w:after="0" w:line="276" w:lineRule="auto"/>
        <w:ind w:left="567"/>
        <w:jc w:val="both"/>
        <w:rPr>
          <w:rFonts w:ascii="Arial" w:hAnsi="Arial" w:cs="Arial"/>
          <w:color w:val="00427F"/>
        </w:rPr>
      </w:pPr>
    </w:p>
    <w:p w14:paraId="36FFBD94" w14:textId="77777777" w:rsidR="00F40112" w:rsidRPr="005D1435" w:rsidRDefault="00F40112" w:rsidP="0054707A">
      <w:pPr>
        <w:pStyle w:val="ListParagraph"/>
        <w:numPr>
          <w:ilvl w:val="0"/>
          <w:numId w:val="18"/>
        </w:numPr>
        <w:spacing w:after="0" w:line="276" w:lineRule="auto"/>
        <w:ind w:left="851" w:hanging="284"/>
        <w:jc w:val="both"/>
        <w:rPr>
          <w:rFonts w:ascii="Arial" w:hAnsi="Arial" w:cs="Arial"/>
          <w:color w:val="00427F"/>
        </w:rPr>
      </w:pPr>
      <w:r w:rsidRPr="005D1435">
        <w:rPr>
          <w:rFonts w:ascii="Arial" w:hAnsi="Arial" w:cs="Arial"/>
          <w:color w:val="00427F"/>
        </w:rPr>
        <w:t>Data Protection Act 2018</w:t>
      </w:r>
    </w:p>
    <w:p w14:paraId="0C1897CF" w14:textId="77777777" w:rsidR="00F40112" w:rsidRPr="005D1435" w:rsidRDefault="00F40112" w:rsidP="0054707A">
      <w:pPr>
        <w:pStyle w:val="ListParagraph"/>
        <w:numPr>
          <w:ilvl w:val="0"/>
          <w:numId w:val="18"/>
        </w:numPr>
        <w:spacing w:after="0" w:line="276" w:lineRule="auto"/>
        <w:ind w:left="851" w:hanging="284"/>
        <w:jc w:val="both"/>
        <w:rPr>
          <w:rFonts w:ascii="Arial" w:hAnsi="Arial" w:cs="Arial"/>
          <w:color w:val="00427F"/>
        </w:rPr>
      </w:pPr>
      <w:r w:rsidRPr="005D1435">
        <w:rPr>
          <w:rFonts w:ascii="Arial" w:hAnsi="Arial" w:cs="Arial"/>
          <w:color w:val="00427F"/>
        </w:rPr>
        <w:t>UK GDPR</w:t>
      </w:r>
    </w:p>
    <w:p w14:paraId="5A37E2A1" w14:textId="77777777" w:rsidR="00B27437" w:rsidRPr="005D1435" w:rsidRDefault="00B27437" w:rsidP="005D1435">
      <w:pPr>
        <w:spacing w:line="276" w:lineRule="auto"/>
        <w:ind w:left="567" w:hanging="567"/>
        <w:jc w:val="both"/>
        <w:rPr>
          <w:rFonts w:ascii="Arial" w:hAnsi="Arial" w:cs="Arial"/>
          <w:color w:val="00427F"/>
          <w:sz w:val="22"/>
        </w:rPr>
      </w:pPr>
    </w:p>
    <w:p w14:paraId="268486CA" w14:textId="77777777" w:rsidR="00F40112" w:rsidRPr="005D1435" w:rsidRDefault="00F40112" w:rsidP="0054707A">
      <w:pPr>
        <w:pStyle w:val="ListParagraph"/>
        <w:numPr>
          <w:ilvl w:val="0"/>
          <w:numId w:val="2"/>
        </w:numPr>
        <w:spacing w:after="0" w:line="276" w:lineRule="auto"/>
        <w:ind w:left="567" w:hanging="567"/>
        <w:jc w:val="both"/>
        <w:rPr>
          <w:rFonts w:ascii="Arial" w:hAnsi="Arial" w:cs="Arial"/>
          <w:color w:val="00427F"/>
        </w:rPr>
      </w:pPr>
      <w:r w:rsidRPr="005D1435">
        <w:rPr>
          <w:rFonts w:ascii="Arial" w:hAnsi="Arial" w:cs="Arial"/>
          <w:color w:val="00427F"/>
        </w:rPr>
        <w:t>REVIEW</w:t>
      </w:r>
    </w:p>
    <w:p w14:paraId="38B1A969" w14:textId="77777777" w:rsidR="00411C4C" w:rsidRDefault="00411C4C" w:rsidP="009C416E">
      <w:pPr>
        <w:pStyle w:val="ListParagraph"/>
        <w:spacing w:after="0" w:line="276" w:lineRule="auto"/>
        <w:ind w:left="567"/>
        <w:jc w:val="both"/>
        <w:rPr>
          <w:rFonts w:ascii="Arial" w:hAnsi="Arial" w:cs="Arial"/>
          <w:color w:val="00427F"/>
        </w:rPr>
      </w:pPr>
    </w:p>
    <w:p w14:paraId="598AC215" w14:textId="744C9400" w:rsidR="00DF011D" w:rsidRDefault="00F40112" w:rsidP="009C416E">
      <w:pPr>
        <w:pStyle w:val="ListParagraph"/>
        <w:spacing w:after="0" w:line="276" w:lineRule="auto"/>
        <w:ind w:left="567"/>
        <w:jc w:val="both"/>
        <w:rPr>
          <w:rFonts w:ascii="Arial" w:hAnsi="Arial" w:cs="Arial"/>
          <w:color w:val="00427F"/>
        </w:rPr>
      </w:pPr>
      <w:r w:rsidRPr="005D1435">
        <w:rPr>
          <w:rFonts w:ascii="Arial" w:hAnsi="Arial" w:cs="Arial"/>
          <w:color w:val="00427F"/>
        </w:rPr>
        <w:t xml:space="preserve">This policy on </w:t>
      </w:r>
      <w:r w:rsidR="00411C4C">
        <w:rPr>
          <w:rFonts w:ascii="Arial" w:hAnsi="Arial" w:cs="Arial"/>
          <w:color w:val="00427F"/>
        </w:rPr>
        <w:t>p</w:t>
      </w:r>
      <w:r w:rsidRPr="005D1435">
        <w:rPr>
          <w:rFonts w:ascii="Arial" w:hAnsi="Arial" w:cs="Arial"/>
          <w:color w:val="00427F"/>
        </w:rPr>
        <w:t xml:space="preserve">rocessing </w:t>
      </w:r>
      <w:r w:rsidR="00B27437" w:rsidRPr="005D1435">
        <w:rPr>
          <w:rFonts w:ascii="Arial" w:hAnsi="Arial" w:cs="Arial"/>
          <w:color w:val="00427F"/>
        </w:rPr>
        <w:t>s</w:t>
      </w:r>
      <w:r w:rsidR="00FF0BC4" w:rsidRPr="005D1435">
        <w:rPr>
          <w:rFonts w:ascii="Arial" w:hAnsi="Arial" w:cs="Arial"/>
          <w:color w:val="00427F"/>
        </w:rPr>
        <w:t>pecial categories of personal data</w:t>
      </w:r>
      <w:r w:rsidRPr="005D1435">
        <w:rPr>
          <w:rFonts w:ascii="Arial" w:hAnsi="Arial" w:cs="Arial"/>
          <w:color w:val="00427F"/>
        </w:rPr>
        <w:t xml:space="preserve"> and </w:t>
      </w:r>
      <w:r w:rsidR="0049066B">
        <w:rPr>
          <w:rFonts w:ascii="Arial" w:hAnsi="Arial" w:cs="Arial"/>
          <w:color w:val="00427F"/>
        </w:rPr>
        <w:t>c</w:t>
      </w:r>
      <w:r w:rsidR="00424A73" w:rsidRPr="005D1435">
        <w:rPr>
          <w:rFonts w:ascii="Arial" w:hAnsi="Arial" w:cs="Arial"/>
          <w:color w:val="00427F"/>
        </w:rPr>
        <w:t>riminal offence</w:t>
      </w:r>
      <w:r w:rsidRPr="005D1435">
        <w:rPr>
          <w:rFonts w:ascii="Arial" w:hAnsi="Arial" w:cs="Arial"/>
          <w:color w:val="00427F"/>
        </w:rPr>
        <w:t xml:space="preserve"> </w:t>
      </w:r>
      <w:r w:rsidR="0049066B">
        <w:rPr>
          <w:rFonts w:ascii="Arial" w:hAnsi="Arial" w:cs="Arial"/>
          <w:color w:val="00427F"/>
        </w:rPr>
        <w:t>d</w:t>
      </w:r>
      <w:r w:rsidRPr="005D1435">
        <w:rPr>
          <w:rFonts w:ascii="Arial" w:hAnsi="Arial" w:cs="Arial"/>
          <w:color w:val="00427F"/>
        </w:rPr>
        <w:t>ata</w:t>
      </w:r>
      <w:r w:rsidR="00DF011D">
        <w:rPr>
          <w:rFonts w:ascii="Arial" w:hAnsi="Arial" w:cs="Arial"/>
          <w:color w:val="00427F"/>
        </w:rPr>
        <w:t>:-</w:t>
      </w:r>
    </w:p>
    <w:p w14:paraId="4533BBC3" w14:textId="56939F77" w:rsidR="00F40112" w:rsidRPr="005D1435" w:rsidRDefault="00DF011D" w:rsidP="0054707A">
      <w:pPr>
        <w:pStyle w:val="ListParagraph"/>
        <w:numPr>
          <w:ilvl w:val="2"/>
          <w:numId w:val="21"/>
        </w:numPr>
        <w:spacing w:after="0" w:line="276" w:lineRule="auto"/>
        <w:ind w:left="851" w:hanging="284"/>
        <w:jc w:val="both"/>
        <w:rPr>
          <w:rFonts w:ascii="Arial" w:hAnsi="Arial" w:cs="Arial"/>
          <w:color w:val="00427F"/>
        </w:rPr>
      </w:pPr>
      <w:r>
        <w:rPr>
          <w:rFonts w:ascii="Arial" w:hAnsi="Arial" w:cs="Arial"/>
          <w:color w:val="00427F"/>
        </w:rPr>
        <w:t>i</w:t>
      </w:r>
      <w:r w:rsidRPr="002D2B70">
        <w:rPr>
          <w:rFonts w:ascii="Arial" w:hAnsi="Arial" w:cs="Arial"/>
          <w:color w:val="00427F"/>
        </w:rPr>
        <w:t>s</w:t>
      </w:r>
      <w:r>
        <w:rPr>
          <w:rFonts w:ascii="Arial" w:hAnsi="Arial" w:cs="Arial"/>
          <w:color w:val="00427F"/>
        </w:rPr>
        <w:t xml:space="preserve"> </w:t>
      </w:r>
      <w:r w:rsidR="00F40112" w:rsidRPr="005D1435">
        <w:rPr>
          <w:rFonts w:ascii="Arial" w:hAnsi="Arial" w:cs="Arial"/>
          <w:color w:val="00427F"/>
        </w:rPr>
        <w:t>reviewed annually</w:t>
      </w:r>
      <w:r w:rsidR="0062477B">
        <w:rPr>
          <w:rFonts w:ascii="Arial" w:hAnsi="Arial" w:cs="Arial"/>
          <w:color w:val="00427F"/>
        </w:rPr>
        <w:t xml:space="preserve">, </w:t>
      </w:r>
    </w:p>
    <w:p w14:paraId="360D0EBF" w14:textId="3749117F" w:rsidR="000B412D" w:rsidRPr="005D1435" w:rsidRDefault="00F40112" w:rsidP="0054707A">
      <w:pPr>
        <w:pStyle w:val="ListParagraph"/>
        <w:numPr>
          <w:ilvl w:val="2"/>
          <w:numId w:val="21"/>
        </w:numPr>
        <w:spacing w:after="0" w:line="276" w:lineRule="auto"/>
        <w:ind w:left="851" w:hanging="284"/>
        <w:jc w:val="both"/>
        <w:rPr>
          <w:rFonts w:ascii="Arial" w:hAnsi="Arial" w:cs="Arial"/>
          <w:color w:val="00427F"/>
        </w:rPr>
      </w:pPr>
      <w:r w:rsidRPr="005D1435">
        <w:rPr>
          <w:rFonts w:ascii="Arial" w:hAnsi="Arial" w:cs="Arial"/>
          <w:color w:val="00427F"/>
        </w:rPr>
        <w:t xml:space="preserve">will be retained where we </w:t>
      </w:r>
      <w:r w:rsidR="00DF011D">
        <w:rPr>
          <w:rFonts w:ascii="Arial" w:hAnsi="Arial" w:cs="Arial"/>
          <w:color w:val="00427F"/>
        </w:rPr>
        <w:t>p</w:t>
      </w:r>
      <w:r w:rsidRPr="005D1435">
        <w:rPr>
          <w:rFonts w:ascii="Arial" w:hAnsi="Arial" w:cs="Arial"/>
          <w:color w:val="00427F"/>
        </w:rPr>
        <w:t xml:space="preserve">rocess </w:t>
      </w:r>
      <w:r w:rsidR="000B412D" w:rsidRPr="005D1435">
        <w:rPr>
          <w:rFonts w:ascii="Arial" w:hAnsi="Arial" w:cs="Arial"/>
          <w:color w:val="00427F"/>
        </w:rPr>
        <w:t>s</w:t>
      </w:r>
      <w:r w:rsidR="00FF0BC4" w:rsidRPr="005D1435">
        <w:rPr>
          <w:rFonts w:ascii="Arial" w:hAnsi="Arial" w:cs="Arial"/>
          <w:color w:val="00427F"/>
        </w:rPr>
        <w:t>pecial categories of personal data</w:t>
      </w:r>
      <w:r w:rsidRPr="005D1435">
        <w:rPr>
          <w:rFonts w:ascii="Arial" w:hAnsi="Arial" w:cs="Arial"/>
          <w:color w:val="00427F"/>
        </w:rPr>
        <w:t xml:space="preserve"> and </w:t>
      </w:r>
      <w:r w:rsidR="000B412D" w:rsidRPr="005D1435">
        <w:rPr>
          <w:rFonts w:ascii="Arial" w:hAnsi="Arial" w:cs="Arial"/>
          <w:color w:val="00427F"/>
        </w:rPr>
        <w:t>c</w:t>
      </w:r>
      <w:r w:rsidR="00424A73" w:rsidRPr="005D1435">
        <w:rPr>
          <w:rFonts w:ascii="Arial" w:hAnsi="Arial" w:cs="Arial"/>
          <w:color w:val="00427F"/>
        </w:rPr>
        <w:t>riminal offence</w:t>
      </w:r>
      <w:r w:rsidRPr="005D1435">
        <w:rPr>
          <w:rFonts w:ascii="Arial" w:hAnsi="Arial" w:cs="Arial"/>
          <w:color w:val="00427F"/>
        </w:rPr>
        <w:t xml:space="preserve"> </w:t>
      </w:r>
      <w:r w:rsidR="000B412D" w:rsidRPr="005D1435">
        <w:rPr>
          <w:rFonts w:ascii="Arial" w:hAnsi="Arial" w:cs="Arial"/>
          <w:color w:val="00427F"/>
        </w:rPr>
        <w:t>d</w:t>
      </w:r>
      <w:r w:rsidRPr="005D1435">
        <w:rPr>
          <w:rFonts w:ascii="Arial" w:hAnsi="Arial" w:cs="Arial"/>
          <w:color w:val="00427F"/>
        </w:rPr>
        <w:t xml:space="preserve">ata and for a period of at least six months after we stop carrying out such </w:t>
      </w:r>
      <w:r w:rsidR="0062477B">
        <w:rPr>
          <w:rFonts w:ascii="Arial" w:hAnsi="Arial" w:cs="Arial"/>
          <w:color w:val="00427F"/>
        </w:rPr>
        <w:t>p</w:t>
      </w:r>
      <w:r w:rsidRPr="005D1435">
        <w:rPr>
          <w:rFonts w:ascii="Arial" w:hAnsi="Arial" w:cs="Arial"/>
          <w:color w:val="00427F"/>
        </w:rPr>
        <w:t>rocessing</w:t>
      </w:r>
      <w:r w:rsidR="00727DC4">
        <w:rPr>
          <w:rFonts w:ascii="Arial" w:hAnsi="Arial" w:cs="Arial"/>
          <w:color w:val="00427F"/>
        </w:rPr>
        <w:t>; and</w:t>
      </w:r>
      <w:r w:rsidRPr="005D1435">
        <w:rPr>
          <w:rFonts w:ascii="Arial" w:hAnsi="Arial" w:cs="Arial"/>
          <w:color w:val="00427F"/>
        </w:rPr>
        <w:t>.</w:t>
      </w:r>
    </w:p>
    <w:p w14:paraId="4674631A" w14:textId="410B7473" w:rsidR="00F40112" w:rsidRPr="005D1435" w:rsidRDefault="00727DC4" w:rsidP="0054707A">
      <w:pPr>
        <w:pStyle w:val="ListParagraph"/>
        <w:numPr>
          <w:ilvl w:val="2"/>
          <w:numId w:val="21"/>
        </w:numPr>
        <w:spacing w:line="276" w:lineRule="auto"/>
        <w:ind w:left="851" w:hanging="284"/>
        <w:jc w:val="both"/>
        <w:rPr>
          <w:rFonts w:ascii="Arial" w:hAnsi="Arial" w:cs="Arial"/>
          <w:color w:val="00427F"/>
        </w:rPr>
      </w:pPr>
      <w:r w:rsidRPr="005D1435">
        <w:rPr>
          <w:rFonts w:ascii="Arial" w:hAnsi="Arial" w:cs="Arial"/>
          <w:color w:val="00427F"/>
        </w:rPr>
        <w:t xml:space="preserve">will </w:t>
      </w:r>
      <w:r w:rsidR="00F40112" w:rsidRPr="005D1435">
        <w:rPr>
          <w:rFonts w:ascii="Arial" w:hAnsi="Arial" w:cs="Arial"/>
          <w:color w:val="00427F"/>
        </w:rPr>
        <w:t>be provided to the Information Commissioner's Office on request and free of charge.</w:t>
      </w:r>
    </w:p>
    <w:p w14:paraId="1E9AE05B" w14:textId="77777777" w:rsidR="00E65105" w:rsidRPr="005D1435" w:rsidRDefault="00E65105" w:rsidP="005D1435">
      <w:pPr>
        <w:spacing w:line="276" w:lineRule="auto"/>
        <w:ind w:left="567" w:hanging="567"/>
        <w:jc w:val="both"/>
        <w:rPr>
          <w:rFonts w:ascii="Arial" w:hAnsi="Arial" w:cs="Arial"/>
          <w:color w:val="00427F"/>
          <w:sz w:val="22"/>
        </w:rPr>
      </w:pPr>
    </w:p>
    <w:p w14:paraId="7A0AC677" w14:textId="77777777" w:rsidR="00F40112" w:rsidRPr="005D1435" w:rsidRDefault="00F40112" w:rsidP="005D1435">
      <w:pPr>
        <w:pStyle w:val="ListParagraph"/>
        <w:spacing w:after="0" w:line="276" w:lineRule="auto"/>
        <w:ind w:left="567"/>
        <w:jc w:val="both"/>
        <w:rPr>
          <w:rFonts w:ascii="Arial" w:hAnsi="Arial" w:cs="Arial"/>
          <w:color w:val="00427F"/>
        </w:rPr>
      </w:pPr>
      <w:r w:rsidRPr="005D1435">
        <w:rPr>
          <w:rFonts w:ascii="Arial" w:hAnsi="Arial" w:cs="Arial"/>
          <w:color w:val="00427F"/>
        </w:rPr>
        <w:t>For further information about our compliance with data protection law, please contact our Data Protection and Information Governance Officer.</w:t>
      </w:r>
    </w:p>
    <w:p w14:paraId="0436BB8D" w14:textId="77777777" w:rsidR="005E7F5F" w:rsidRPr="005D1435" w:rsidRDefault="005E7F5F" w:rsidP="005D1435">
      <w:pPr>
        <w:spacing w:line="276" w:lineRule="auto"/>
        <w:jc w:val="both"/>
        <w:rPr>
          <w:rFonts w:ascii="Arial" w:hAnsi="Arial" w:cs="Arial"/>
          <w:color w:val="00427F"/>
          <w:sz w:val="22"/>
        </w:rPr>
      </w:pPr>
    </w:p>
    <w:sectPr w:rsidR="005E7F5F" w:rsidRPr="005D1435">
      <w:headerReference w:type="first" r:id="rId10"/>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44081" w14:textId="77777777" w:rsidR="001A36DE" w:rsidRDefault="001A36DE">
      <w:r>
        <w:separator/>
      </w:r>
    </w:p>
  </w:endnote>
  <w:endnote w:type="continuationSeparator" w:id="0">
    <w:p w14:paraId="19603837" w14:textId="77777777" w:rsidR="001A36DE" w:rsidRDefault="001A36DE">
      <w:r>
        <w:continuationSeparator/>
      </w:r>
    </w:p>
  </w:endnote>
  <w:endnote w:type="continuationNotice" w:id="1">
    <w:p w14:paraId="4CA2F0D2" w14:textId="77777777" w:rsidR="001A36DE" w:rsidRDefault="001A3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E501" w14:textId="77777777" w:rsidR="001A36DE" w:rsidRDefault="001A36DE">
      <w:r>
        <w:separator/>
      </w:r>
    </w:p>
  </w:footnote>
  <w:footnote w:type="continuationSeparator" w:id="0">
    <w:p w14:paraId="67BC8061" w14:textId="77777777" w:rsidR="001A36DE" w:rsidRDefault="001A36DE">
      <w:r>
        <w:continuationSeparator/>
      </w:r>
    </w:p>
  </w:footnote>
  <w:footnote w:type="continuationNotice" w:id="1">
    <w:p w14:paraId="24491004" w14:textId="77777777" w:rsidR="001A36DE" w:rsidRDefault="001A3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618E" w14:textId="77777777" w:rsidR="00A112D6" w:rsidRDefault="00A11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5E0"/>
    <w:multiLevelType w:val="multilevel"/>
    <w:tmpl w:val="67BC2D6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490686"/>
    <w:multiLevelType w:val="multilevel"/>
    <w:tmpl w:val="CC1E4956"/>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B6766"/>
    <w:multiLevelType w:val="multilevel"/>
    <w:tmpl w:val="FE8496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C25E4"/>
    <w:multiLevelType w:val="hybridMultilevel"/>
    <w:tmpl w:val="984C1F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F4BC9"/>
    <w:multiLevelType w:val="hybridMultilevel"/>
    <w:tmpl w:val="40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37E9B"/>
    <w:multiLevelType w:val="multilevel"/>
    <w:tmpl w:val="B1349C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31642"/>
    <w:multiLevelType w:val="multilevel"/>
    <w:tmpl w:val="2072127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535792"/>
    <w:multiLevelType w:val="multilevel"/>
    <w:tmpl w:val="FE8496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F15D98"/>
    <w:multiLevelType w:val="multilevel"/>
    <w:tmpl w:val="C85C227A"/>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E16D31"/>
    <w:multiLevelType w:val="multilevel"/>
    <w:tmpl w:val="9FB2E03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CD0288"/>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D9091A"/>
    <w:multiLevelType w:val="multilevel"/>
    <w:tmpl w:val="A5705FD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D72407"/>
    <w:multiLevelType w:val="multilevel"/>
    <w:tmpl w:val="C806212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027525"/>
    <w:multiLevelType w:val="multilevel"/>
    <w:tmpl w:val="B5EEF590"/>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3E378A"/>
    <w:multiLevelType w:val="multilevel"/>
    <w:tmpl w:val="35E616D4"/>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color w:val="404040" w:themeColor="text1" w:themeTint="BF"/>
      </w:rPr>
    </w:lvl>
    <w:lvl w:ilvl="2">
      <w:start w:val="1"/>
      <w:numFmt w:val="decimal"/>
      <w:pStyle w:val="Level3Number"/>
      <w:lvlText w:val="%1.%2.%3"/>
      <w:lvlJc w:val="left"/>
      <w:pPr>
        <w:ind w:left="1728" w:hanging="1008"/>
      </w:pPr>
      <w:rPr>
        <w:rFonts w:hint="default"/>
      </w:rPr>
    </w:lvl>
    <w:lvl w:ilvl="3">
      <w:start w:val="1"/>
      <w:numFmt w:val="decimal"/>
      <w:pStyle w:val="Level4Number"/>
      <w:lvlText w:val="%1.%2.%3.%4"/>
      <w:lvlJc w:val="left"/>
      <w:pPr>
        <w:ind w:left="3168" w:hanging="1440"/>
      </w:pPr>
      <w:rPr>
        <w:rFonts w:hint="default"/>
      </w:rPr>
    </w:lvl>
    <w:lvl w:ilvl="4">
      <w:start w:val="1"/>
      <w:numFmt w:val="decimal"/>
      <w:pStyle w:val="Level5Number"/>
      <w:lvlText w:val="%1.%2.%3.%4.%5"/>
      <w:lvlJc w:val="left"/>
      <w:pPr>
        <w:tabs>
          <w:tab w:val="num" w:pos="2880"/>
        </w:tabs>
        <w:ind w:left="3312" w:hanging="1872"/>
      </w:pPr>
      <w:rPr>
        <w:rFonts w:hint="default"/>
      </w:rPr>
    </w:lvl>
    <w:lvl w:ilvl="5">
      <w:start w:val="1"/>
      <w:numFmt w:val="decimal"/>
      <w:lvlText w:val="%1.%2.%3.%4.%5.%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5F796B71"/>
    <w:multiLevelType w:val="multilevel"/>
    <w:tmpl w:val="5D8E644E"/>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2E6C9C"/>
    <w:multiLevelType w:val="multilevel"/>
    <w:tmpl w:val="E7F4327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6F046F"/>
    <w:multiLevelType w:val="multilevel"/>
    <w:tmpl w:val="98DEF7BA"/>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D71B4D"/>
    <w:multiLevelType w:val="multilevel"/>
    <w:tmpl w:val="3BA214F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E80F07"/>
    <w:multiLevelType w:val="multilevel"/>
    <w:tmpl w:val="43128A7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8A6964"/>
    <w:multiLevelType w:val="multilevel"/>
    <w:tmpl w:val="DB9C7E6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3924081">
    <w:abstractNumId w:val="14"/>
  </w:num>
  <w:num w:numId="2" w16cid:durableId="1543979828">
    <w:abstractNumId w:val="10"/>
  </w:num>
  <w:num w:numId="3" w16cid:durableId="176386592">
    <w:abstractNumId w:val="11"/>
  </w:num>
  <w:num w:numId="4" w16cid:durableId="1368262963">
    <w:abstractNumId w:val="18"/>
  </w:num>
  <w:num w:numId="5" w16cid:durableId="497968467">
    <w:abstractNumId w:val="19"/>
  </w:num>
  <w:num w:numId="6" w16cid:durableId="2005083515">
    <w:abstractNumId w:val="16"/>
  </w:num>
  <w:num w:numId="7" w16cid:durableId="1962490146">
    <w:abstractNumId w:val="4"/>
  </w:num>
  <w:num w:numId="8" w16cid:durableId="1179656881">
    <w:abstractNumId w:val="3"/>
  </w:num>
  <w:num w:numId="9" w16cid:durableId="138501199">
    <w:abstractNumId w:val="5"/>
  </w:num>
  <w:num w:numId="10" w16cid:durableId="768354470">
    <w:abstractNumId w:val="8"/>
  </w:num>
  <w:num w:numId="11" w16cid:durableId="1517037876">
    <w:abstractNumId w:val="20"/>
  </w:num>
  <w:num w:numId="12" w16cid:durableId="2004621812">
    <w:abstractNumId w:val="9"/>
  </w:num>
  <w:num w:numId="13" w16cid:durableId="1653868367">
    <w:abstractNumId w:val="15"/>
  </w:num>
  <w:num w:numId="14" w16cid:durableId="1232617480">
    <w:abstractNumId w:val="0"/>
  </w:num>
  <w:num w:numId="15" w16cid:durableId="335772179">
    <w:abstractNumId w:val="1"/>
  </w:num>
  <w:num w:numId="16" w16cid:durableId="1304459394">
    <w:abstractNumId w:val="6"/>
  </w:num>
  <w:num w:numId="17" w16cid:durableId="981541868">
    <w:abstractNumId w:val="7"/>
  </w:num>
  <w:num w:numId="18" w16cid:durableId="227229516">
    <w:abstractNumId w:val="2"/>
  </w:num>
  <w:num w:numId="19" w16cid:durableId="2145075536">
    <w:abstractNumId w:val="17"/>
  </w:num>
  <w:num w:numId="20" w16cid:durableId="1208756836">
    <w:abstractNumId w:val="13"/>
  </w:num>
  <w:num w:numId="21" w16cid:durableId="146666189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71"/>
    <w:rsid w:val="00000511"/>
    <w:rsid w:val="00002669"/>
    <w:rsid w:val="00004424"/>
    <w:rsid w:val="00012E84"/>
    <w:rsid w:val="00062066"/>
    <w:rsid w:val="00066AB3"/>
    <w:rsid w:val="0008320B"/>
    <w:rsid w:val="00085589"/>
    <w:rsid w:val="00094A82"/>
    <w:rsid w:val="00095671"/>
    <w:rsid w:val="00097932"/>
    <w:rsid w:val="000A23BE"/>
    <w:rsid w:val="000B412D"/>
    <w:rsid w:val="000C0D5C"/>
    <w:rsid w:val="000C3F81"/>
    <w:rsid w:val="000D0C57"/>
    <w:rsid w:val="000E4234"/>
    <w:rsid w:val="000F777E"/>
    <w:rsid w:val="001007EC"/>
    <w:rsid w:val="0010081D"/>
    <w:rsid w:val="001101FA"/>
    <w:rsid w:val="001261E8"/>
    <w:rsid w:val="00140EF1"/>
    <w:rsid w:val="001455D7"/>
    <w:rsid w:val="00161763"/>
    <w:rsid w:val="00165186"/>
    <w:rsid w:val="00174852"/>
    <w:rsid w:val="001904EA"/>
    <w:rsid w:val="001A0E51"/>
    <w:rsid w:val="001A36DE"/>
    <w:rsid w:val="001A5055"/>
    <w:rsid w:val="001B03A8"/>
    <w:rsid w:val="001B1473"/>
    <w:rsid w:val="001D0A63"/>
    <w:rsid w:val="001D72C6"/>
    <w:rsid w:val="001E722C"/>
    <w:rsid w:val="002220E5"/>
    <w:rsid w:val="002300E4"/>
    <w:rsid w:val="00240A80"/>
    <w:rsid w:val="0024198C"/>
    <w:rsid w:val="00244EA7"/>
    <w:rsid w:val="00262C55"/>
    <w:rsid w:val="00265287"/>
    <w:rsid w:val="00276100"/>
    <w:rsid w:val="00285377"/>
    <w:rsid w:val="002B5860"/>
    <w:rsid w:val="002B73C9"/>
    <w:rsid w:val="002C5C90"/>
    <w:rsid w:val="002E4E94"/>
    <w:rsid w:val="002F1CAC"/>
    <w:rsid w:val="00300B22"/>
    <w:rsid w:val="003057C7"/>
    <w:rsid w:val="00306759"/>
    <w:rsid w:val="00312B00"/>
    <w:rsid w:val="0032273C"/>
    <w:rsid w:val="003231CA"/>
    <w:rsid w:val="0034142B"/>
    <w:rsid w:val="0036603B"/>
    <w:rsid w:val="003906DA"/>
    <w:rsid w:val="003B0062"/>
    <w:rsid w:val="003C20DC"/>
    <w:rsid w:val="003D040A"/>
    <w:rsid w:val="003E470D"/>
    <w:rsid w:val="003E67B2"/>
    <w:rsid w:val="003F4983"/>
    <w:rsid w:val="004010A6"/>
    <w:rsid w:val="004037BA"/>
    <w:rsid w:val="00411C4C"/>
    <w:rsid w:val="004142FA"/>
    <w:rsid w:val="00424A73"/>
    <w:rsid w:val="00433BF0"/>
    <w:rsid w:val="0045035D"/>
    <w:rsid w:val="00452B7D"/>
    <w:rsid w:val="004648C8"/>
    <w:rsid w:val="00470330"/>
    <w:rsid w:val="00475C56"/>
    <w:rsid w:val="004772D0"/>
    <w:rsid w:val="0049066B"/>
    <w:rsid w:val="0049182C"/>
    <w:rsid w:val="00492789"/>
    <w:rsid w:val="00495F8B"/>
    <w:rsid w:val="004A0E7E"/>
    <w:rsid w:val="004A254D"/>
    <w:rsid w:val="004A4248"/>
    <w:rsid w:val="004B2A40"/>
    <w:rsid w:val="004C576B"/>
    <w:rsid w:val="004C6F84"/>
    <w:rsid w:val="004D0AF9"/>
    <w:rsid w:val="004D7CF6"/>
    <w:rsid w:val="004D7E12"/>
    <w:rsid w:val="004F24D4"/>
    <w:rsid w:val="004F6D5A"/>
    <w:rsid w:val="00500FFD"/>
    <w:rsid w:val="00505D89"/>
    <w:rsid w:val="005215E7"/>
    <w:rsid w:val="005219D9"/>
    <w:rsid w:val="0054437A"/>
    <w:rsid w:val="0054707A"/>
    <w:rsid w:val="0055206F"/>
    <w:rsid w:val="0055234D"/>
    <w:rsid w:val="005B528E"/>
    <w:rsid w:val="005D1435"/>
    <w:rsid w:val="005E2387"/>
    <w:rsid w:val="005E7F5F"/>
    <w:rsid w:val="005F11FD"/>
    <w:rsid w:val="005F4311"/>
    <w:rsid w:val="00601222"/>
    <w:rsid w:val="00601CD6"/>
    <w:rsid w:val="0062477B"/>
    <w:rsid w:val="0062648F"/>
    <w:rsid w:val="00635D61"/>
    <w:rsid w:val="00640904"/>
    <w:rsid w:val="00652517"/>
    <w:rsid w:val="00657282"/>
    <w:rsid w:val="00657646"/>
    <w:rsid w:val="00661F8B"/>
    <w:rsid w:val="006637F2"/>
    <w:rsid w:val="00672343"/>
    <w:rsid w:val="006843BE"/>
    <w:rsid w:val="00686668"/>
    <w:rsid w:val="00687CFD"/>
    <w:rsid w:val="0069687C"/>
    <w:rsid w:val="006A339E"/>
    <w:rsid w:val="006A418D"/>
    <w:rsid w:val="006B0646"/>
    <w:rsid w:val="006B293E"/>
    <w:rsid w:val="006B4876"/>
    <w:rsid w:val="006B7166"/>
    <w:rsid w:val="006C28E7"/>
    <w:rsid w:val="006D2044"/>
    <w:rsid w:val="006D4921"/>
    <w:rsid w:val="006F0C44"/>
    <w:rsid w:val="006F53B4"/>
    <w:rsid w:val="006F7A7B"/>
    <w:rsid w:val="00701BB4"/>
    <w:rsid w:val="00703A33"/>
    <w:rsid w:val="007233B5"/>
    <w:rsid w:val="007270D1"/>
    <w:rsid w:val="00727DC4"/>
    <w:rsid w:val="0075123F"/>
    <w:rsid w:val="0075637C"/>
    <w:rsid w:val="007637FF"/>
    <w:rsid w:val="0077404A"/>
    <w:rsid w:val="00776385"/>
    <w:rsid w:val="00776A8C"/>
    <w:rsid w:val="00794D6F"/>
    <w:rsid w:val="007B50FF"/>
    <w:rsid w:val="007B5571"/>
    <w:rsid w:val="007D462C"/>
    <w:rsid w:val="007D51B2"/>
    <w:rsid w:val="007E13CD"/>
    <w:rsid w:val="00803385"/>
    <w:rsid w:val="008620BF"/>
    <w:rsid w:val="00862769"/>
    <w:rsid w:val="00867577"/>
    <w:rsid w:val="00890864"/>
    <w:rsid w:val="008926B3"/>
    <w:rsid w:val="0089504B"/>
    <w:rsid w:val="008959E1"/>
    <w:rsid w:val="00897659"/>
    <w:rsid w:val="008A17EA"/>
    <w:rsid w:val="008E3AD0"/>
    <w:rsid w:val="008E47B4"/>
    <w:rsid w:val="008F308B"/>
    <w:rsid w:val="009044ED"/>
    <w:rsid w:val="00934B04"/>
    <w:rsid w:val="0093577B"/>
    <w:rsid w:val="009507C8"/>
    <w:rsid w:val="00955D4F"/>
    <w:rsid w:val="00957ADF"/>
    <w:rsid w:val="00977A74"/>
    <w:rsid w:val="0099317A"/>
    <w:rsid w:val="0099432F"/>
    <w:rsid w:val="009A3A86"/>
    <w:rsid w:val="009B3CD5"/>
    <w:rsid w:val="009C416E"/>
    <w:rsid w:val="009F1CA9"/>
    <w:rsid w:val="009F5A1F"/>
    <w:rsid w:val="00A16524"/>
    <w:rsid w:val="00A3400C"/>
    <w:rsid w:val="00A479C7"/>
    <w:rsid w:val="00A55501"/>
    <w:rsid w:val="00A56354"/>
    <w:rsid w:val="00A6405F"/>
    <w:rsid w:val="00A74214"/>
    <w:rsid w:val="00A7637A"/>
    <w:rsid w:val="00A81F57"/>
    <w:rsid w:val="00A8422C"/>
    <w:rsid w:val="00A87172"/>
    <w:rsid w:val="00AC1A25"/>
    <w:rsid w:val="00AC5DFF"/>
    <w:rsid w:val="00AC76ED"/>
    <w:rsid w:val="00AE115C"/>
    <w:rsid w:val="00AE5979"/>
    <w:rsid w:val="00AE5FD0"/>
    <w:rsid w:val="00AF6B1C"/>
    <w:rsid w:val="00B27437"/>
    <w:rsid w:val="00B31A2A"/>
    <w:rsid w:val="00B37D41"/>
    <w:rsid w:val="00B40690"/>
    <w:rsid w:val="00B80DB9"/>
    <w:rsid w:val="00B907DA"/>
    <w:rsid w:val="00B97A90"/>
    <w:rsid w:val="00BA0B61"/>
    <w:rsid w:val="00BA2CFE"/>
    <w:rsid w:val="00BA4C61"/>
    <w:rsid w:val="00BA4F43"/>
    <w:rsid w:val="00BA7848"/>
    <w:rsid w:val="00BB7B55"/>
    <w:rsid w:val="00BC576E"/>
    <w:rsid w:val="00BD3B24"/>
    <w:rsid w:val="00BD7071"/>
    <w:rsid w:val="00BE40F6"/>
    <w:rsid w:val="00C02A5D"/>
    <w:rsid w:val="00C062FA"/>
    <w:rsid w:val="00C138AC"/>
    <w:rsid w:val="00C16415"/>
    <w:rsid w:val="00C30807"/>
    <w:rsid w:val="00C36362"/>
    <w:rsid w:val="00C43DF4"/>
    <w:rsid w:val="00C56A4F"/>
    <w:rsid w:val="00C61435"/>
    <w:rsid w:val="00C82BB0"/>
    <w:rsid w:val="00CA792C"/>
    <w:rsid w:val="00CC34CB"/>
    <w:rsid w:val="00CE5736"/>
    <w:rsid w:val="00D00D8C"/>
    <w:rsid w:val="00D1548E"/>
    <w:rsid w:val="00D20F37"/>
    <w:rsid w:val="00D27527"/>
    <w:rsid w:val="00D31933"/>
    <w:rsid w:val="00D31AD4"/>
    <w:rsid w:val="00D42D66"/>
    <w:rsid w:val="00D46A70"/>
    <w:rsid w:val="00D47C05"/>
    <w:rsid w:val="00DB4F78"/>
    <w:rsid w:val="00DD5A6D"/>
    <w:rsid w:val="00DE3BE8"/>
    <w:rsid w:val="00DF011D"/>
    <w:rsid w:val="00DF7C35"/>
    <w:rsid w:val="00E25CF7"/>
    <w:rsid w:val="00E31C8B"/>
    <w:rsid w:val="00E51CC3"/>
    <w:rsid w:val="00E604EC"/>
    <w:rsid w:val="00E65105"/>
    <w:rsid w:val="00E67B9E"/>
    <w:rsid w:val="00E80D31"/>
    <w:rsid w:val="00E87555"/>
    <w:rsid w:val="00E9780D"/>
    <w:rsid w:val="00EB5D6E"/>
    <w:rsid w:val="00EC1F43"/>
    <w:rsid w:val="00EC4640"/>
    <w:rsid w:val="00EE18DB"/>
    <w:rsid w:val="00EE7FAC"/>
    <w:rsid w:val="00EF00C0"/>
    <w:rsid w:val="00EF0A78"/>
    <w:rsid w:val="00EF66C4"/>
    <w:rsid w:val="00F26831"/>
    <w:rsid w:val="00F40112"/>
    <w:rsid w:val="00F44F45"/>
    <w:rsid w:val="00F6233E"/>
    <w:rsid w:val="00F66E26"/>
    <w:rsid w:val="00FA094F"/>
    <w:rsid w:val="00FA149A"/>
    <w:rsid w:val="00FC75C3"/>
    <w:rsid w:val="00FE3DF0"/>
    <w:rsid w:val="00FF0BC4"/>
    <w:rsid w:val="00FF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65D5"/>
  <w15:chartTrackingRefBased/>
  <w15:docId w15:val="{0F42E3D1-A36F-4127-8806-A6E57D99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F1CD3"/>
    <w:pPr>
      <w:spacing w:after="0" w:line="240" w:lineRule="auto"/>
    </w:pPr>
    <w:rPr>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BodyText"/>
    <w:link w:val="BodyText1Char"/>
    <w:uiPriority w:val="10"/>
    <w:qFormat/>
    <w:rsid w:val="00095671"/>
    <w:pPr>
      <w:spacing w:after="240" w:line="360" w:lineRule="auto"/>
    </w:pPr>
  </w:style>
  <w:style w:type="paragraph" w:styleId="BodyText2">
    <w:name w:val="Body Text 2"/>
    <w:basedOn w:val="BodyText"/>
    <w:link w:val="BodyText2Char"/>
    <w:uiPriority w:val="10"/>
    <w:qFormat/>
    <w:rsid w:val="00095671"/>
    <w:pPr>
      <w:spacing w:after="240" w:line="360" w:lineRule="auto"/>
      <w:ind w:left="720"/>
    </w:pPr>
  </w:style>
  <w:style w:type="character" w:customStyle="1" w:styleId="BodyText2Char">
    <w:name w:val="Body Text 2 Char"/>
    <w:basedOn w:val="DefaultParagraphFont"/>
    <w:link w:val="BodyText2"/>
    <w:uiPriority w:val="10"/>
    <w:rsid w:val="00095671"/>
    <w:rPr>
      <w:color w:val="404040" w:themeColor="text1" w:themeTint="BF"/>
      <w:sz w:val="20"/>
    </w:rPr>
  </w:style>
  <w:style w:type="paragraph" w:styleId="Header">
    <w:name w:val="header"/>
    <w:basedOn w:val="Normal"/>
    <w:link w:val="HeaderChar"/>
    <w:uiPriority w:val="99"/>
    <w:semiHidden/>
    <w:rsid w:val="00095671"/>
    <w:pPr>
      <w:tabs>
        <w:tab w:val="center" w:pos="4513"/>
        <w:tab w:val="right" w:pos="9026"/>
      </w:tabs>
    </w:pPr>
  </w:style>
  <w:style w:type="character" w:customStyle="1" w:styleId="HeaderChar">
    <w:name w:val="Header Char"/>
    <w:basedOn w:val="DefaultParagraphFont"/>
    <w:link w:val="Header"/>
    <w:uiPriority w:val="99"/>
    <w:semiHidden/>
    <w:rsid w:val="00095671"/>
    <w:rPr>
      <w:color w:val="404040" w:themeColor="text1" w:themeTint="BF"/>
      <w:sz w:val="20"/>
    </w:rPr>
  </w:style>
  <w:style w:type="paragraph" w:customStyle="1" w:styleId="Level1Heading">
    <w:name w:val="Level 1 Heading"/>
    <w:basedOn w:val="BodyText"/>
    <w:next w:val="Normal"/>
    <w:uiPriority w:val="9"/>
    <w:qFormat/>
    <w:rsid w:val="00095671"/>
    <w:pPr>
      <w:keepNext/>
      <w:numPr>
        <w:numId w:val="1"/>
      </w:numPr>
      <w:spacing w:after="240" w:line="360" w:lineRule="auto"/>
      <w:outlineLvl w:val="0"/>
    </w:pPr>
    <w:rPr>
      <w:caps/>
      <w:color w:val="009DA5"/>
      <w:sz w:val="24"/>
    </w:rPr>
  </w:style>
  <w:style w:type="paragraph" w:customStyle="1" w:styleId="Level2Number">
    <w:name w:val="Level 2 Number"/>
    <w:basedOn w:val="BodyText"/>
    <w:uiPriority w:val="9"/>
    <w:qFormat/>
    <w:rsid w:val="00095671"/>
    <w:pPr>
      <w:numPr>
        <w:ilvl w:val="1"/>
        <w:numId w:val="1"/>
      </w:numPr>
      <w:tabs>
        <w:tab w:val="num" w:pos="360"/>
      </w:tabs>
      <w:spacing w:after="240" w:line="360" w:lineRule="auto"/>
      <w:ind w:left="0" w:firstLine="0"/>
      <w:outlineLvl w:val="1"/>
    </w:pPr>
  </w:style>
  <w:style w:type="paragraph" w:customStyle="1" w:styleId="Level3Number">
    <w:name w:val="Level 3 Number"/>
    <w:basedOn w:val="BodyText"/>
    <w:uiPriority w:val="14"/>
    <w:qFormat/>
    <w:rsid w:val="00095671"/>
    <w:pPr>
      <w:numPr>
        <w:ilvl w:val="2"/>
        <w:numId w:val="1"/>
      </w:numPr>
      <w:tabs>
        <w:tab w:val="num" w:pos="360"/>
      </w:tabs>
      <w:spacing w:after="240" w:line="360" w:lineRule="auto"/>
      <w:ind w:left="0" w:firstLine="0"/>
      <w:outlineLvl w:val="2"/>
    </w:pPr>
  </w:style>
  <w:style w:type="paragraph" w:customStyle="1" w:styleId="Level4Number">
    <w:name w:val="Level 4 Number"/>
    <w:basedOn w:val="BodyText"/>
    <w:uiPriority w:val="14"/>
    <w:qFormat/>
    <w:rsid w:val="00095671"/>
    <w:pPr>
      <w:numPr>
        <w:ilvl w:val="3"/>
        <w:numId w:val="1"/>
      </w:numPr>
      <w:tabs>
        <w:tab w:val="num" w:pos="360"/>
      </w:tabs>
      <w:spacing w:after="240" w:line="360" w:lineRule="auto"/>
      <w:ind w:left="0" w:firstLine="0"/>
      <w:outlineLvl w:val="3"/>
    </w:pPr>
  </w:style>
  <w:style w:type="paragraph" w:customStyle="1" w:styleId="Level5Number">
    <w:name w:val="Level 5 Number"/>
    <w:basedOn w:val="BodyText"/>
    <w:uiPriority w:val="14"/>
    <w:qFormat/>
    <w:rsid w:val="00095671"/>
    <w:pPr>
      <w:numPr>
        <w:ilvl w:val="4"/>
        <w:numId w:val="1"/>
      </w:numPr>
      <w:tabs>
        <w:tab w:val="clear" w:pos="2880"/>
        <w:tab w:val="num" w:pos="360"/>
      </w:tabs>
      <w:spacing w:after="240" w:line="360" w:lineRule="auto"/>
      <w:ind w:left="0" w:firstLine="0"/>
      <w:outlineLvl w:val="4"/>
    </w:pPr>
  </w:style>
  <w:style w:type="table" w:styleId="TableGrid">
    <w:name w:val="Table Grid"/>
    <w:basedOn w:val="TableNormal"/>
    <w:rsid w:val="00095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 1 Char"/>
    <w:basedOn w:val="BodyTextChar"/>
    <w:link w:val="BodyText1"/>
    <w:uiPriority w:val="10"/>
    <w:rsid w:val="00095671"/>
    <w:rPr>
      <w:color w:val="404040" w:themeColor="text1" w:themeTint="BF"/>
      <w:sz w:val="20"/>
    </w:rPr>
  </w:style>
  <w:style w:type="paragraph" w:styleId="BodyText">
    <w:name w:val="Body Text"/>
    <w:basedOn w:val="Normal"/>
    <w:link w:val="BodyTextChar"/>
    <w:uiPriority w:val="99"/>
    <w:semiHidden/>
    <w:unhideWhenUsed/>
    <w:rsid w:val="00095671"/>
    <w:pPr>
      <w:spacing w:after="120"/>
    </w:pPr>
  </w:style>
  <w:style w:type="character" w:customStyle="1" w:styleId="BodyTextChar">
    <w:name w:val="Body Text Char"/>
    <w:basedOn w:val="DefaultParagraphFont"/>
    <w:link w:val="BodyText"/>
    <w:uiPriority w:val="99"/>
    <w:semiHidden/>
    <w:rsid w:val="00095671"/>
    <w:rPr>
      <w:color w:val="404040" w:themeColor="text1" w:themeTint="BF"/>
      <w:sz w:val="20"/>
    </w:rPr>
  </w:style>
  <w:style w:type="character" w:styleId="CommentReference">
    <w:name w:val="annotation reference"/>
    <w:basedOn w:val="DefaultParagraphFont"/>
    <w:uiPriority w:val="99"/>
    <w:unhideWhenUsed/>
    <w:rsid w:val="00A6405F"/>
    <w:rPr>
      <w:sz w:val="16"/>
      <w:szCs w:val="16"/>
    </w:rPr>
  </w:style>
  <w:style w:type="paragraph" w:styleId="CommentText">
    <w:name w:val="annotation text"/>
    <w:basedOn w:val="Normal"/>
    <w:link w:val="CommentTextChar"/>
    <w:uiPriority w:val="99"/>
    <w:unhideWhenUsed/>
    <w:rsid w:val="00A6405F"/>
    <w:rPr>
      <w:szCs w:val="20"/>
    </w:rPr>
  </w:style>
  <w:style w:type="character" w:customStyle="1" w:styleId="CommentTextChar">
    <w:name w:val="Comment Text Char"/>
    <w:basedOn w:val="DefaultParagraphFont"/>
    <w:link w:val="CommentText"/>
    <w:uiPriority w:val="99"/>
    <w:rsid w:val="00A6405F"/>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A6405F"/>
    <w:rPr>
      <w:b/>
      <w:bCs/>
    </w:rPr>
  </w:style>
  <w:style w:type="character" w:customStyle="1" w:styleId="CommentSubjectChar">
    <w:name w:val="Comment Subject Char"/>
    <w:basedOn w:val="CommentTextChar"/>
    <w:link w:val="CommentSubject"/>
    <w:uiPriority w:val="99"/>
    <w:semiHidden/>
    <w:rsid w:val="00A6405F"/>
    <w:rPr>
      <w:b/>
      <w:bCs/>
      <w:color w:val="404040" w:themeColor="text1" w:themeTint="BF"/>
      <w:sz w:val="20"/>
      <w:szCs w:val="20"/>
    </w:rPr>
  </w:style>
  <w:style w:type="paragraph" w:customStyle="1" w:styleId="Indent">
    <w:name w:val="Indent"/>
    <w:basedOn w:val="Normal"/>
    <w:rsid w:val="00F40112"/>
    <w:pPr>
      <w:spacing w:before="120"/>
      <w:ind w:left="720"/>
      <w:jc w:val="both"/>
    </w:pPr>
    <w:rPr>
      <w:rFonts w:ascii="Arial" w:eastAsia="Times New Roman" w:hAnsi="Arial" w:cs="Times New Roman"/>
      <w:color w:val="auto"/>
      <w:sz w:val="22"/>
      <w:szCs w:val="24"/>
      <w:lang w:eastAsia="en-GB"/>
    </w:rPr>
  </w:style>
  <w:style w:type="paragraph" w:styleId="ListParagraph">
    <w:name w:val="List Paragraph"/>
    <w:basedOn w:val="Normal"/>
    <w:uiPriority w:val="34"/>
    <w:qFormat/>
    <w:rsid w:val="00F40112"/>
    <w:pPr>
      <w:spacing w:after="160" w:line="259" w:lineRule="auto"/>
      <w:ind w:left="720"/>
      <w:contextualSpacing/>
    </w:pPr>
    <w:rPr>
      <w:color w:val="auto"/>
      <w:sz w:val="22"/>
    </w:rPr>
  </w:style>
  <w:style w:type="character" w:styleId="Hyperlink">
    <w:name w:val="Hyperlink"/>
    <w:basedOn w:val="DefaultParagraphFont"/>
    <w:uiPriority w:val="99"/>
    <w:unhideWhenUsed/>
    <w:rsid w:val="00F40112"/>
    <w:rPr>
      <w:color w:val="0563C1" w:themeColor="hyperlink"/>
      <w:u w:val="single"/>
    </w:rPr>
  </w:style>
  <w:style w:type="character" w:styleId="Strong">
    <w:name w:val="Strong"/>
    <w:basedOn w:val="DefaultParagraphFont"/>
    <w:uiPriority w:val="22"/>
    <w:qFormat/>
    <w:rsid w:val="00E87555"/>
    <w:rPr>
      <w:b/>
      <w:bCs/>
    </w:rPr>
  </w:style>
  <w:style w:type="paragraph" w:styleId="Footer">
    <w:name w:val="footer"/>
    <w:basedOn w:val="Normal"/>
    <w:link w:val="FooterChar"/>
    <w:uiPriority w:val="99"/>
    <w:semiHidden/>
    <w:unhideWhenUsed/>
    <w:rsid w:val="00AC5DFF"/>
    <w:pPr>
      <w:tabs>
        <w:tab w:val="center" w:pos="4513"/>
        <w:tab w:val="right" w:pos="9026"/>
      </w:tabs>
    </w:pPr>
  </w:style>
  <w:style w:type="character" w:customStyle="1" w:styleId="FooterChar">
    <w:name w:val="Footer Char"/>
    <w:basedOn w:val="DefaultParagraphFont"/>
    <w:link w:val="Footer"/>
    <w:uiPriority w:val="99"/>
    <w:semiHidden/>
    <w:rsid w:val="00AC5DFF"/>
    <w:rPr>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5887D57793941989C10C82D866660" ma:contentTypeVersion="7" ma:contentTypeDescription="Create a new document." ma:contentTypeScope="" ma:versionID="3caa447c998f807464dce7dd0cfef759">
  <xsd:schema xmlns:xsd="http://www.w3.org/2001/XMLSchema" xmlns:xs="http://www.w3.org/2001/XMLSchema" xmlns:p="http://schemas.microsoft.com/office/2006/metadata/properties" xmlns:ns2="b178dfdd-a668-48a1-b579-aca08bddc710" xmlns:ns3="4b9687aa-a42a-43f3-8c39-d65be53a3a1b" targetNamespace="http://schemas.microsoft.com/office/2006/metadata/properties" ma:root="true" ma:fieldsID="c0a44184db4bc7c3d8d114822b561e23" ns2:_="" ns3:_="">
    <xsd:import namespace="b178dfdd-a668-48a1-b579-aca08bddc710"/>
    <xsd:import namespace="4b9687aa-a42a-43f3-8c39-d65be53a3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dfdd-a668-48a1-b579-aca08bddc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9687aa-a42a-43f3-8c39-d65be53a3a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b9687aa-a42a-43f3-8c39-d65be53a3a1b">
      <UserInfo>
        <DisplayName>Stuart Clarke</DisplayName>
        <AccountId>180</AccountId>
        <AccountType/>
      </UserInfo>
      <UserInfo>
        <DisplayName>Claire Thompson</DisplayName>
        <AccountId>11</AccountId>
        <AccountType/>
      </UserInfo>
      <UserInfo>
        <DisplayName>Alan Bain</DisplayName>
        <AccountId>1125</AccountId>
        <AccountType/>
      </UserInfo>
      <UserInfo>
        <DisplayName>Stephanie Hastings</DisplayName>
        <AccountId>270</AccountId>
        <AccountType/>
      </UserInfo>
      <UserInfo>
        <DisplayName>Patricia Cusick</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5590F-22BD-49D9-919C-653CE698C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dfdd-a668-48a1-b579-aca08bddc710"/>
    <ds:schemaRef ds:uri="4b9687aa-a42a-43f3-8c39-d65be53a3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57228-14E2-4A25-8772-64084BE7AFBC}">
  <ds:schemaRefs>
    <ds:schemaRef ds:uri="http://schemas.microsoft.com/office/2006/metadata/properties"/>
    <ds:schemaRef ds:uri="http://schemas.microsoft.com/office/infopath/2007/PartnerControls"/>
    <ds:schemaRef ds:uri="4b9687aa-a42a-43f3-8c39-d65be53a3a1b"/>
  </ds:schemaRefs>
</ds:datastoreItem>
</file>

<file path=customXml/itemProps3.xml><?xml version="1.0" encoding="utf-8"?>
<ds:datastoreItem xmlns:ds="http://schemas.openxmlformats.org/officeDocument/2006/customXml" ds:itemID="{9B509337-65EB-4CE7-AA99-CAE9BC7B1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1768</Words>
  <Characters>10083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Thompson</dc:creator>
  <cp:keywords/>
  <dc:description/>
  <cp:lastModifiedBy>Stephanie Hastings</cp:lastModifiedBy>
  <cp:revision>255</cp:revision>
  <cp:lastPrinted>2022-05-12T16:15:00Z</cp:lastPrinted>
  <dcterms:created xsi:type="dcterms:W3CDTF">2022-05-04T21:12:00Z</dcterms:created>
  <dcterms:modified xsi:type="dcterms:W3CDTF">2023-10-26T20:19:00Z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0x0101008E75887D57793941989C10C82D866660</vt:lpwstr>
  </property>
</Properties>
</file>