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3464" w14:textId="2C48D7A8" w:rsidR="00331C60" w:rsidRPr="00C14F3C" w:rsidRDefault="00F11131" w:rsidP="00B02686">
      <w:pPr>
        <w:spacing w:after="0"/>
        <w:jc w:val="center"/>
        <w:rPr>
          <w:rFonts w:ascii="Aptos" w:hAnsi="Aptos"/>
          <w:b/>
          <w:bCs/>
          <w:color w:val="002060"/>
        </w:rPr>
      </w:pPr>
      <w:r w:rsidRPr="00C14F3C">
        <w:rPr>
          <w:rFonts w:ascii="Aptos" w:hAnsi="Aptos"/>
          <w:b/>
          <w:bCs/>
          <w:color w:val="002060"/>
        </w:rPr>
        <w:t>Expression of Interest</w:t>
      </w:r>
    </w:p>
    <w:p w14:paraId="6F4324E5" w14:textId="6F707CDE" w:rsidR="00C2269A" w:rsidRDefault="00331C60" w:rsidP="00F11131">
      <w:pPr>
        <w:spacing w:after="0"/>
        <w:jc w:val="center"/>
        <w:rPr>
          <w:rFonts w:ascii="Aptos" w:hAnsi="Aptos"/>
          <w:b/>
          <w:bCs/>
          <w:color w:val="002060"/>
        </w:rPr>
      </w:pPr>
      <w:r w:rsidRPr="00C14F3C">
        <w:rPr>
          <w:rFonts w:ascii="Aptos" w:hAnsi="Aptos"/>
          <w:b/>
          <w:bCs/>
          <w:color w:val="002060"/>
        </w:rPr>
        <w:t xml:space="preserve">Scottish Enterprise </w:t>
      </w:r>
      <w:r w:rsidR="00C2269A">
        <w:rPr>
          <w:rFonts w:ascii="Aptos" w:hAnsi="Aptos"/>
          <w:b/>
          <w:bCs/>
          <w:color w:val="002060"/>
        </w:rPr>
        <w:t>Transformational Leadership – E</w:t>
      </w:r>
      <w:r w:rsidR="00A708F3">
        <w:rPr>
          <w:rFonts w:ascii="Aptos" w:hAnsi="Aptos"/>
          <w:b/>
          <w:bCs/>
          <w:color w:val="002060"/>
        </w:rPr>
        <w:t>merging</w:t>
      </w:r>
      <w:r w:rsidR="00C2269A">
        <w:rPr>
          <w:rFonts w:ascii="Aptos" w:hAnsi="Aptos"/>
          <w:b/>
          <w:bCs/>
          <w:color w:val="002060"/>
        </w:rPr>
        <w:t xml:space="preserve"> Leaders</w:t>
      </w:r>
    </w:p>
    <w:p w14:paraId="1E2A8301" w14:textId="2FBC8B92" w:rsidR="002C749D" w:rsidRPr="00C14F3C" w:rsidRDefault="002C749D" w:rsidP="00F11131">
      <w:pPr>
        <w:spacing w:after="0"/>
        <w:jc w:val="center"/>
        <w:rPr>
          <w:rFonts w:ascii="Aptos" w:hAnsi="Aptos" w:cs="Calibri"/>
          <w:b/>
          <w:bCs/>
          <w:color w:val="FF0000"/>
        </w:rPr>
      </w:pPr>
      <w:r w:rsidRPr="00C14F3C">
        <w:rPr>
          <w:rFonts w:ascii="Aptos" w:hAnsi="Aptos" w:cs="Calibri"/>
          <w:b/>
          <w:bCs/>
          <w:shd w:val="clear" w:color="auto" w:fill="FFFFFF"/>
        </w:rPr>
        <w:t xml:space="preserve">Deadline for responses </w:t>
      </w:r>
      <w:r w:rsidR="00077C56" w:rsidRPr="00C14F3C">
        <w:rPr>
          <w:rFonts w:ascii="Aptos" w:hAnsi="Aptos" w:cs="Calibri"/>
          <w:b/>
          <w:bCs/>
          <w:shd w:val="clear" w:color="auto" w:fill="FFFFFF"/>
        </w:rPr>
        <w:t xml:space="preserve">– </w:t>
      </w:r>
      <w:r w:rsidR="00C2269A">
        <w:rPr>
          <w:rFonts w:ascii="Aptos" w:hAnsi="Aptos" w:cs="Calibri"/>
          <w:b/>
          <w:bCs/>
          <w:shd w:val="clear" w:color="auto" w:fill="FFFFFF"/>
        </w:rPr>
        <w:t>1</w:t>
      </w:r>
      <w:r w:rsidR="00C2269A" w:rsidRPr="00C2269A">
        <w:rPr>
          <w:rFonts w:ascii="Aptos" w:hAnsi="Aptos" w:cs="Calibri"/>
          <w:b/>
          <w:bCs/>
          <w:shd w:val="clear" w:color="auto" w:fill="FFFFFF"/>
          <w:vertAlign w:val="superscript"/>
        </w:rPr>
        <w:t>st</w:t>
      </w:r>
      <w:r w:rsidR="00C2269A">
        <w:rPr>
          <w:rFonts w:ascii="Aptos" w:hAnsi="Aptos" w:cs="Calibri"/>
          <w:b/>
          <w:bCs/>
          <w:shd w:val="clear" w:color="auto" w:fill="FFFFFF"/>
        </w:rPr>
        <w:t xml:space="preserve"> August 2026</w:t>
      </w:r>
    </w:p>
    <w:p w14:paraId="1FA91916" w14:textId="77777777" w:rsidR="003C7434" w:rsidRPr="00C14F3C" w:rsidRDefault="003C7434" w:rsidP="00B02686">
      <w:pPr>
        <w:spacing w:after="0"/>
        <w:jc w:val="center"/>
        <w:rPr>
          <w:rFonts w:ascii="Aptos" w:hAnsi="Aptos" w:cs="Calibri"/>
          <w:b/>
          <w:bCs/>
          <w:color w:val="002060"/>
        </w:rPr>
      </w:pPr>
    </w:p>
    <w:p w14:paraId="7DA88026" w14:textId="77777777" w:rsidR="00F03E8B" w:rsidRPr="0049401B" w:rsidRDefault="00F03E8B" w:rsidP="00F03E8B">
      <w:pPr>
        <w:spacing w:after="0"/>
        <w:jc w:val="center"/>
        <w:rPr>
          <w:rFonts w:ascii="Aptos" w:hAnsi="Aptos" w:cs="Calibri"/>
          <w:b/>
          <w:bCs/>
          <w:color w:val="002060"/>
        </w:rPr>
      </w:pPr>
      <w:r w:rsidRPr="0049401B">
        <w:rPr>
          <w:rFonts w:ascii="Aptos" w:hAnsi="Aptos" w:cs="Calibri"/>
          <w:b/>
          <w:bCs/>
          <w:color w:val="002060"/>
        </w:rPr>
        <w:t>Please return all application forms to</w:t>
      </w:r>
      <w:r w:rsidRPr="0049401B">
        <w:rPr>
          <w:rFonts w:ascii="Aptos" w:hAnsi="Aptos"/>
          <w:b/>
          <w:bCs/>
          <w:color w:val="002060"/>
        </w:rPr>
        <w:t xml:space="preserve"> </w:t>
      </w:r>
      <w:hyperlink r:id="rId11">
        <w:r w:rsidRPr="0049401B">
          <w:rPr>
            <w:rStyle w:val="Hyperlink"/>
            <w:rFonts w:ascii="Aptos" w:eastAsia="Aptos" w:hAnsi="Aptos" w:cs="Aptos"/>
            <w:color w:val="002060"/>
          </w:rPr>
          <w:t>enquiries@scotent.co.uk</w:t>
        </w:r>
      </w:hyperlink>
      <w:r w:rsidRPr="0049401B">
        <w:rPr>
          <w:rFonts w:ascii="Aptos" w:eastAsia="Aptos" w:hAnsi="Aptos" w:cs="Aptos"/>
          <w:color w:val="002060"/>
        </w:rPr>
        <w:t xml:space="preserve"> </w:t>
      </w:r>
      <w:r w:rsidRPr="0049401B">
        <w:rPr>
          <w:rFonts w:ascii="Aptos" w:hAnsi="Aptos" w:cs="Calibri"/>
          <w:b/>
          <w:bCs/>
          <w:color w:val="002060"/>
        </w:rPr>
        <w:t xml:space="preserve">as soon as possible as this programme is likely to be oversubscribed. We aim to notify successful companies the </w:t>
      </w:r>
      <w:r>
        <w:rPr>
          <w:rFonts w:ascii="Aptos" w:hAnsi="Aptos" w:cs="Calibri"/>
          <w:b/>
          <w:bCs/>
          <w:color w:val="002060"/>
        </w:rPr>
        <w:t>within seven working days from receipt of completed form</w:t>
      </w:r>
    </w:p>
    <w:tbl>
      <w:tblPr>
        <w:tblpPr w:leftFromText="180" w:rightFromText="180" w:vertAnchor="text" w:horzAnchor="margin" w:tblpXSpec="center" w:tblpY="88"/>
        <w:tblW w:w="10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6"/>
      </w:tblGrid>
      <w:tr w:rsidR="00C14F3C" w:rsidRPr="0049401B" w14:paraId="2BB72351" w14:textId="77777777" w:rsidTr="693B3AA0">
        <w:trPr>
          <w:trHeight w:val="300"/>
        </w:trPr>
        <w:tc>
          <w:tcPr>
            <w:tcW w:w="1032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08E3F192" w14:textId="77777777" w:rsidR="00C14F3C" w:rsidRPr="0049401B" w:rsidRDefault="00C14F3C" w:rsidP="00C14F3C">
            <w:pPr>
              <w:spacing w:after="0" w:line="240" w:lineRule="auto"/>
              <w:jc w:val="center"/>
              <w:textAlignment w:val="baseline"/>
              <w:rPr>
                <w:rFonts w:ascii="Aptos" w:eastAsia="Times New Roman" w:hAnsi="Aptos" w:cs="Times New Roman"/>
                <w:b/>
                <w:bCs/>
                <w:lang w:eastAsia="en-GB"/>
              </w:rPr>
            </w:pPr>
            <w:r w:rsidRPr="0049401B">
              <w:rPr>
                <w:rFonts w:ascii="Aptos" w:eastAsia="Times New Roman" w:hAnsi="Aptos" w:cs="Times New Roman"/>
                <w:b/>
                <w:bCs/>
                <w:color w:val="FFFFFF" w:themeColor="background1"/>
                <w:lang w:eastAsia="en-GB"/>
              </w:rPr>
              <w:t>OBJECTIVES AND LEARNING OUTCOMES</w:t>
            </w:r>
          </w:p>
        </w:tc>
      </w:tr>
      <w:tr w:rsidR="00C14F3C" w:rsidRPr="0049401B" w14:paraId="29F74751" w14:textId="77777777" w:rsidTr="693B3AA0">
        <w:trPr>
          <w:trHeight w:val="300"/>
        </w:trPr>
        <w:tc>
          <w:tcPr>
            <w:tcW w:w="10320" w:type="dxa"/>
            <w:tcBorders>
              <w:top w:val="single" w:sz="6" w:space="0" w:color="auto"/>
              <w:left w:val="single" w:sz="6" w:space="0" w:color="auto"/>
              <w:bottom w:val="single" w:sz="6" w:space="0" w:color="auto"/>
              <w:right w:val="single" w:sz="6" w:space="0" w:color="auto"/>
            </w:tcBorders>
            <w:hideMark/>
          </w:tcPr>
          <w:tbl>
            <w:tblPr>
              <w:tblW w:w="103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25"/>
            </w:tblGrid>
            <w:tr w:rsidR="00C14F3C" w:rsidRPr="0049401B" w14:paraId="1D4FDDF2" w14:textId="77777777" w:rsidTr="693B3AA0">
              <w:trPr>
                <w:trHeight w:val="300"/>
              </w:trPr>
              <w:tc>
                <w:tcPr>
                  <w:tcW w:w="10325" w:type="dxa"/>
                  <w:tcBorders>
                    <w:top w:val="single" w:sz="6" w:space="0" w:color="auto"/>
                    <w:left w:val="single" w:sz="6" w:space="0" w:color="auto"/>
                    <w:bottom w:val="single" w:sz="6" w:space="0" w:color="auto"/>
                    <w:right w:val="single" w:sz="6" w:space="0" w:color="auto"/>
                  </w:tcBorders>
                  <w:hideMark/>
                </w:tcPr>
                <w:p w14:paraId="494C14C1" w14:textId="395D409B" w:rsidR="00C14F3C" w:rsidRPr="0049401B" w:rsidRDefault="32533E40" w:rsidP="693B3AA0">
                  <w:pPr>
                    <w:framePr w:hSpace="180" w:wrap="around" w:vAnchor="text" w:hAnchor="margin" w:xAlign="center" w:y="88"/>
                    <w:spacing w:after="0"/>
                    <w:jc w:val="both"/>
                    <w:rPr>
                      <w:rFonts w:ascii="Aptos" w:eastAsia="Aptos" w:hAnsi="Aptos" w:cs="Aptos"/>
                      <w:color w:val="000000" w:themeColor="text1"/>
                    </w:rPr>
                  </w:pPr>
                  <w:r w:rsidRPr="693B3AA0">
                    <w:rPr>
                      <w:rFonts w:ascii="Aptos" w:eastAsia="Aptos" w:hAnsi="Aptos" w:cs="Aptos"/>
                      <w:color w:val="000000" w:themeColor="text1"/>
                    </w:rPr>
                    <w:t>T</w:t>
                  </w:r>
                  <w:r w:rsidR="3424F8AF" w:rsidRPr="693B3AA0">
                    <w:rPr>
                      <w:rFonts w:ascii="Aptos" w:eastAsia="Aptos" w:hAnsi="Aptos" w:cs="Aptos"/>
                      <w:color w:val="000000" w:themeColor="text1"/>
                    </w:rPr>
                    <w:t xml:space="preserve">he programme is designed for </w:t>
                  </w:r>
                  <w:r w:rsidR="00A82AE2">
                    <w:rPr>
                      <w:rFonts w:ascii="Aptos" w:eastAsia="Aptos" w:hAnsi="Aptos" w:cs="Aptos"/>
                      <w:color w:val="000000" w:themeColor="text1"/>
                    </w:rPr>
                    <w:t xml:space="preserve">new </w:t>
                  </w:r>
                  <w:r w:rsidR="3424F8AF" w:rsidRPr="693B3AA0">
                    <w:rPr>
                      <w:rFonts w:ascii="Aptos" w:eastAsia="Aptos" w:hAnsi="Aptos" w:cs="Aptos"/>
                      <w:color w:val="000000" w:themeColor="text1"/>
                    </w:rPr>
                    <w:t>leaders</w:t>
                  </w:r>
                  <w:r w:rsidR="00A82AE2">
                    <w:rPr>
                      <w:rFonts w:ascii="Aptos" w:eastAsia="Aptos" w:hAnsi="Aptos" w:cs="Aptos"/>
                      <w:color w:val="000000" w:themeColor="text1"/>
                    </w:rPr>
                    <w:t>, existing leaders with no previous leadership development</w:t>
                  </w:r>
                  <w:r w:rsidR="00E8426D">
                    <w:rPr>
                      <w:rFonts w:ascii="Aptos" w:eastAsia="Aptos" w:hAnsi="Aptos" w:cs="Aptos"/>
                      <w:color w:val="000000" w:themeColor="text1"/>
                    </w:rPr>
                    <w:t>, or future leaders,</w:t>
                  </w:r>
                  <w:r w:rsidR="00A82AE2">
                    <w:rPr>
                      <w:rFonts w:ascii="Aptos" w:eastAsia="Aptos" w:hAnsi="Aptos" w:cs="Aptos"/>
                      <w:color w:val="000000" w:themeColor="text1"/>
                    </w:rPr>
                    <w:t xml:space="preserve"> </w:t>
                  </w:r>
                  <w:r w:rsidR="3424F8AF" w:rsidRPr="693B3AA0">
                    <w:rPr>
                      <w:rFonts w:ascii="Aptos" w:eastAsia="Aptos" w:hAnsi="Aptos" w:cs="Aptos"/>
                      <w:color w:val="000000" w:themeColor="text1"/>
                    </w:rPr>
                    <w:t xml:space="preserve"> who want to develop the self-awareness, strategic foresight and influence needed to lead change effectively. It combines practical learning, reflection, coaching, and workplace application to help participants apply new thinking in their own organisational context. </w:t>
                  </w:r>
                </w:p>
                <w:p w14:paraId="2BAB6252" w14:textId="4950E5C4" w:rsidR="00C14F3C" w:rsidRPr="0049401B" w:rsidRDefault="00C14F3C" w:rsidP="693B3AA0">
                  <w:pPr>
                    <w:framePr w:hSpace="180" w:wrap="around" w:vAnchor="text" w:hAnchor="margin" w:xAlign="center" w:y="88"/>
                    <w:spacing w:after="0"/>
                    <w:jc w:val="both"/>
                    <w:rPr>
                      <w:rFonts w:ascii="Aptos" w:eastAsia="Aptos" w:hAnsi="Aptos" w:cs="Aptos"/>
                      <w:color w:val="000000" w:themeColor="text1"/>
                    </w:rPr>
                  </w:pPr>
                </w:p>
                <w:p w14:paraId="2BD29386" w14:textId="52E137FB" w:rsidR="00C14F3C" w:rsidRPr="0049401B" w:rsidRDefault="3424F8AF" w:rsidP="693B3AA0">
                  <w:pPr>
                    <w:framePr w:hSpace="180" w:wrap="around" w:vAnchor="text" w:hAnchor="margin" w:xAlign="center" w:y="88"/>
                    <w:spacing w:after="0"/>
                    <w:jc w:val="both"/>
                  </w:pPr>
                  <w:r w:rsidRPr="693B3AA0">
                    <w:rPr>
                      <w:rFonts w:ascii="Aptos" w:eastAsia="Aptos" w:hAnsi="Aptos" w:cs="Aptos"/>
                      <w:color w:val="000000" w:themeColor="text1"/>
                    </w:rPr>
                    <w:t>The cost of this programme is £850 per participant.</w:t>
                  </w:r>
                </w:p>
                <w:p w14:paraId="38A4975F" w14:textId="77777777" w:rsidR="00C14F3C" w:rsidRPr="0049401B" w:rsidRDefault="00C14F3C" w:rsidP="00C14F3C">
                  <w:pPr>
                    <w:framePr w:hSpace="180" w:wrap="around" w:vAnchor="text" w:hAnchor="margin" w:xAlign="center" w:y="88"/>
                    <w:spacing w:after="0" w:line="240" w:lineRule="auto"/>
                    <w:textAlignment w:val="baseline"/>
                    <w:rPr>
                      <w:rFonts w:ascii="Aptos" w:eastAsia="Times New Roman" w:hAnsi="Aptos" w:cs="Times New Roman"/>
                      <w:lang w:eastAsia="en-GB"/>
                    </w:rPr>
                  </w:pPr>
                </w:p>
              </w:tc>
            </w:tr>
            <w:tr w:rsidR="00C14F3C" w:rsidRPr="0049401B" w14:paraId="4E3C78C8" w14:textId="77777777" w:rsidTr="693B3AA0">
              <w:trPr>
                <w:trHeight w:val="4740"/>
              </w:trPr>
              <w:tc>
                <w:tcPr>
                  <w:tcW w:w="10325" w:type="dxa"/>
                  <w:tcBorders>
                    <w:top w:val="single" w:sz="6" w:space="0" w:color="auto"/>
                    <w:left w:val="single" w:sz="6" w:space="0" w:color="auto"/>
                    <w:bottom w:val="single" w:sz="6" w:space="0" w:color="auto"/>
                    <w:right w:val="single" w:sz="6" w:space="0" w:color="auto"/>
                  </w:tcBorders>
                </w:tcPr>
                <w:p w14:paraId="1C025CDD" w14:textId="77777777" w:rsidR="00C14F3C" w:rsidRPr="0049401B" w:rsidRDefault="00C14F3C" w:rsidP="00C14F3C">
                  <w:pPr>
                    <w:framePr w:hSpace="180" w:wrap="around" w:vAnchor="text" w:hAnchor="margin" w:xAlign="center" w:y="88"/>
                    <w:spacing w:after="0"/>
                    <w:jc w:val="both"/>
                    <w:rPr>
                      <w:rStyle w:val="normaltextrun"/>
                      <w:rFonts w:ascii="Aptos" w:hAnsi="Aptos" w:cs="Calibri"/>
                      <w:b/>
                      <w:bCs/>
                      <w:color w:val="000000"/>
                      <w:shd w:val="clear" w:color="auto" w:fill="FFFFFF"/>
                    </w:rPr>
                  </w:pPr>
                  <w:r w:rsidRPr="0049401B">
                    <w:rPr>
                      <w:rStyle w:val="normaltextrun"/>
                      <w:rFonts w:ascii="Aptos" w:hAnsi="Aptos" w:cs="Calibri"/>
                      <w:b/>
                      <w:bCs/>
                      <w:color w:val="000000"/>
                      <w:shd w:val="clear" w:color="auto" w:fill="FFFFFF"/>
                    </w:rPr>
                    <w:t xml:space="preserve">TIME AND COMMITMENT </w:t>
                  </w:r>
                </w:p>
                <w:p w14:paraId="21B15CDC" w14:textId="77777777" w:rsidR="00C14F3C" w:rsidRPr="0049401B" w:rsidRDefault="00C14F3C" w:rsidP="00C14F3C">
                  <w:pPr>
                    <w:framePr w:hSpace="180" w:wrap="around" w:vAnchor="text" w:hAnchor="margin" w:xAlign="center" w:y="88"/>
                    <w:spacing w:after="0"/>
                    <w:jc w:val="both"/>
                    <w:rPr>
                      <w:rFonts w:ascii="Aptos" w:hAnsi="Aptos"/>
                    </w:rPr>
                  </w:pPr>
                  <w:r w:rsidRPr="0049401B">
                    <w:rPr>
                      <w:rFonts w:ascii="Aptos" w:hAnsi="Aptos"/>
                    </w:rPr>
                    <w:t xml:space="preserve">All successful companies must commit to: </w:t>
                  </w:r>
                </w:p>
                <w:p w14:paraId="2C441DD8" w14:textId="01D88EDA" w:rsidR="00C14F3C" w:rsidRPr="0049401B" w:rsidRDefault="43D813A7" w:rsidP="00C14F3C">
                  <w:pPr>
                    <w:pStyle w:val="ListParagraph"/>
                    <w:framePr w:hSpace="180" w:wrap="around" w:vAnchor="text" w:hAnchor="margin" w:xAlign="center" w:y="88"/>
                    <w:numPr>
                      <w:ilvl w:val="0"/>
                      <w:numId w:val="12"/>
                    </w:numPr>
                    <w:spacing w:after="0"/>
                    <w:jc w:val="both"/>
                    <w:rPr>
                      <w:rFonts w:ascii="Aptos" w:hAnsi="Aptos"/>
                    </w:rPr>
                  </w:pPr>
                  <w:r w:rsidRPr="3CA4862E">
                    <w:rPr>
                      <w:rFonts w:ascii="Aptos" w:hAnsi="Aptos"/>
                    </w:rPr>
                    <w:t>A</w:t>
                  </w:r>
                  <w:r w:rsidR="00C14F3C" w:rsidRPr="3CA4862E">
                    <w:rPr>
                      <w:rFonts w:ascii="Aptos" w:hAnsi="Aptos"/>
                    </w:rPr>
                    <w:t xml:space="preserve">ttending </w:t>
                  </w:r>
                  <w:r w:rsidRPr="3CA4862E">
                    <w:rPr>
                      <w:rFonts w:ascii="Aptos" w:hAnsi="Aptos"/>
                    </w:rPr>
                    <w:t>all of</w:t>
                  </w:r>
                  <w:r w:rsidR="00C14F3C" w:rsidRPr="3CA4862E">
                    <w:rPr>
                      <w:rFonts w:ascii="Aptos" w:hAnsi="Aptos"/>
                    </w:rPr>
                    <w:t xml:space="preserve"> the sessions outlined below </w:t>
                  </w:r>
                </w:p>
                <w:p w14:paraId="4C39AA9B" w14:textId="77777777" w:rsidR="00C14F3C" w:rsidRPr="0049401B" w:rsidRDefault="00C14F3C" w:rsidP="00C14F3C">
                  <w:pPr>
                    <w:pStyle w:val="ListParagraph"/>
                    <w:framePr w:hSpace="180" w:wrap="around" w:vAnchor="text" w:hAnchor="margin" w:xAlign="center" w:y="88"/>
                    <w:numPr>
                      <w:ilvl w:val="0"/>
                      <w:numId w:val="12"/>
                    </w:numPr>
                    <w:spacing w:after="0"/>
                    <w:jc w:val="both"/>
                    <w:rPr>
                      <w:rFonts w:ascii="Aptos" w:hAnsi="Aptos"/>
                    </w:rPr>
                  </w:pPr>
                  <w:r w:rsidRPr="693B3AA0">
                    <w:rPr>
                      <w:rFonts w:ascii="Aptos" w:hAnsi="Aptos"/>
                    </w:rPr>
                    <w:t>actively engaging with their/a Scottish Enterprise contact assigned during the programme</w:t>
                  </w:r>
                </w:p>
                <w:p w14:paraId="131DCCB5" w14:textId="22AB22F1" w:rsidR="00C14F3C" w:rsidRPr="0049401B" w:rsidRDefault="00C14F3C" w:rsidP="00C14F3C">
                  <w:pPr>
                    <w:framePr w:hSpace="180" w:wrap="around" w:vAnchor="text" w:hAnchor="margin" w:xAlign="center" w:y="88"/>
                    <w:suppressAutoHyphens/>
                    <w:rPr>
                      <w:rFonts w:ascii="Aptos" w:hAnsi="Aptos"/>
                      <w:b/>
                      <w:bCs/>
                    </w:rPr>
                  </w:pPr>
                  <w:r w:rsidRPr="693B3AA0">
                    <w:rPr>
                      <w:rFonts w:ascii="Aptos" w:hAnsi="Aptos"/>
                      <w:b/>
                      <w:bCs/>
                    </w:rPr>
                    <w:t xml:space="preserve"> </w:t>
                  </w:r>
                </w:p>
                <w:tbl>
                  <w:tblPr>
                    <w:tblStyle w:val="TableGrid"/>
                    <w:tblW w:w="9280" w:type="dxa"/>
                    <w:tblLook w:val="0420" w:firstRow="1" w:lastRow="0" w:firstColumn="0" w:lastColumn="0" w:noHBand="0" w:noVBand="1"/>
                  </w:tblPr>
                  <w:tblGrid>
                    <w:gridCol w:w="2160"/>
                    <w:gridCol w:w="2175"/>
                    <w:gridCol w:w="1290"/>
                    <w:gridCol w:w="2095"/>
                    <w:gridCol w:w="1560"/>
                  </w:tblGrid>
                  <w:tr w:rsidR="00C14F3C" w:rsidRPr="0049401B" w14:paraId="23E2EC68" w14:textId="77777777" w:rsidTr="55A3C00B">
                    <w:trPr>
                      <w:cantSplit/>
                    </w:trPr>
                    <w:tc>
                      <w:tcPr>
                        <w:tcW w:w="2160" w:type="dxa"/>
                        <w:shd w:val="clear" w:color="auto" w:fill="4472C4" w:themeFill="accent1"/>
                      </w:tcPr>
                      <w:p w14:paraId="79430063"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Session</w:t>
                        </w:r>
                      </w:p>
                    </w:tc>
                    <w:tc>
                      <w:tcPr>
                        <w:tcW w:w="2175" w:type="dxa"/>
                        <w:shd w:val="clear" w:color="auto" w:fill="4472C4" w:themeFill="accent1"/>
                      </w:tcPr>
                      <w:p w14:paraId="1A72BE7E" w14:textId="4CBDB93A" w:rsidR="00C14F3C" w:rsidRPr="0049401B" w:rsidRDefault="60F54D6A" w:rsidP="00C14F3C">
                        <w:pPr>
                          <w:framePr w:hSpace="180" w:wrap="around" w:vAnchor="text" w:hAnchor="margin" w:xAlign="center" w:y="88"/>
                          <w:rPr>
                            <w:rFonts w:ascii="Aptos" w:hAnsi="Aptos"/>
                            <w:b/>
                            <w:bCs/>
                            <w:color w:val="FFFFFF" w:themeColor="background1"/>
                          </w:rPr>
                        </w:pPr>
                        <w:r w:rsidRPr="55A3C00B">
                          <w:rPr>
                            <w:rFonts w:ascii="Aptos" w:hAnsi="Aptos"/>
                            <w:b/>
                            <w:bCs/>
                            <w:color w:val="FFFFFF" w:themeColor="background1"/>
                          </w:rPr>
                          <w:t>D</w:t>
                        </w:r>
                        <w:r w:rsidR="00C14F3C" w:rsidRPr="55A3C00B">
                          <w:rPr>
                            <w:rFonts w:ascii="Aptos" w:hAnsi="Aptos"/>
                            <w:b/>
                            <w:bCs/>
                            <w:color w:val="FFFFFF" w:themeColor="background1"/>
                          </w:rPr>
                          <w:t>ate</w:t>
                        </w:r>
                      </w:p>
                    </w:tc>
                    <w:tc>
                      <w:tcPr>
                        <w:tcW w:w="1290" w:type="dxa"/>
                        <w:shd w:val="clear" w:color="auto" w:fill="4472C4" w:themeFill="accent1"/>
                      </w:tcPr>
                      <w:p w14:paraId="3F02AA3C" w14:textId="04244889" w:rsidR="00C14F3C" w:rsidRPr="0049401B" w:rsidRDefault="6C266128" w:rsidP="00C14F3C">
                        <w:pPr>
                          <w:framePr w:hSpace="180" w:wrap="around" w:vAnchor="text" w:hAnchor="margin" w:xAlign="center" w:y="88"/>
                          <w:rPr>
                            <w:rFonts w:ascii="Aptos" w:hAnsi="Aptos"/>
                            <w:b/>
                            <w:bCs/>
                            <w:color w:val="FFFFFF" w:themeColor="background1"/>
                          </w:rPr>
                        </w:pPr>
                        <w:r w:rsidRPr="55A3C00B">
                          <w:rPr>
                            <w:rFonts w:ascii="Aptos" w:hAnsi="Aptos"/>
                            <w:b/>
                            <w:bCs/>
                            <w:color w:val="FFFFFF" w:themeColor="background1"/>
                          </w:rPr>
                          <w:t>Duration</w:t>
                        </w:r>
                      </w:p>
                    </w:tc>
                    <w:tc>
                      <w:tcPr>
                        <w:tcW w:w="2095" w:type="dxa"/>
                        <w:shd w:val="clear" w:color="auto" w:fill="4472C4" w:themeFill="accent1"/>
                      </w:tcPr>
                      <w:p w14:paraId="64499E0E"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Location</w:t>
                        </w:r>
                      </w:p>
                    </w:tc>
                    <w:tc>
                      <w:tcPr>
                        <w:tcW w:w="1560" w:type="dxa"/>
                        <w:shd w:val="clear" w:color="auto" w:fill="4472C4" w:themeFill="accent1"/>
                      </w:tcPr>
                      <w:p w14:paraId="77416C41"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Time</w:t>
                        </w:r>
                      </w:p>
                    </w:tc>
                  </w:tr>
                  <w:tr w:rsidR="00C14F3C" w:rsidRPr="0049401B" w14:paraId="4C504BE6" w14:textId="77777777" w:rsidTr="55A3C00B">
                    <w:trPr>
                      <w:cantSplit/>
                    </w:trPr>
                    <w:tc>
                      <w:tcPr>
                        <w:tcW w:w="2160" w:type="dxa"/>
                      </w:tcPr>
                      <w:p w14:paraId="79F9BB45" w14:textId="01ACF541" w:rsidR="00C14F3C" w:rsidRPr="00735849" w:rsidRDefault="06E1D947" w:rsidP="00C14F3C">
                        <w:pPr>
                          <w:framePr w:hSpace="180" w:wrap="around" w:vAnchor="text" w:hAnchor="margin" w:xAlign="center" w:y="88"/>
                          <w:suppressAutoHyphens/>
                        </w:pPr>
                        <w:r w:rsidRPr="00735849">
                          <w:rPr>
                            <w:rFonts w:ascii="Aptos" w:eastAsia="Aptos" w:hAnsi="Aptos" w:cs="Aptos"/>
                            <w:color w:val="000000" w:themeColor="text1"/>
                            <w:sz w:val="24"/>
                            <w:szCs w:val="24"/>
                          </w:rPr>
                          <w:t>Work</w:t>
                        </w:r>
                        <w:r w:rsidR="75F66800" w:rsidRPr="00735849">
                          <w:rPr>
                            <w:rFonts w:ascii="Aptos" w:eastAsia="Aptos" w:hAnsi="Aptos" w:cs="Aptos"/>
                            <w:color w:val="000000" w:themeColor="text1"/>
                            <w:sz w:val="24"/>
                            <w:szCs w:val="24"/>
                          </w:rPr>
                          <w:t xml:space="preserve">shop 1  </w:t>
                        </w:r>
                      </w:p>
                      <w:p w14:paraId="6D2E086B" w14:textId="13B8F23F" w:rsidR="00C14F3C" w:rsidRPr="00735849" w:rsidRDefault="75F66800" w:rsidP="00C14F3C">
                        <w:pPr>
                          <w:framePr w:hSpace="180" w:wrap="around" w:vAnchor="text" w:hAnchor="margin" w:xAlign="center" w:y="88"/>
                          <w:suppressAutoHyphens/>
                        </w:pPr>
                        <w:r w:rsidRPr="00735849">
                          <w:rPr>
                            <w:rFonts w:ascii="Aptos" w:eastAsia="Aptos" w:hAnsi="Aptos" w:cs="Aptos"/>
                            <w:color w:val="000000" w:themeColor="text1"/>
                            <w:sz w:val="24"/>
                            <w:szCs w:val="24"/>
                          </w:rPr>
                          <w:t xml:space="preserve">Workshop 2 </w:t>
                        </w:r>
                      </w:p>
                      <w:p w14:paraId="0484C6AB" w14:textId="7923545D" w:rsidR="00C14F3C" w:rsidRPr="00735849" w:rsidRDefault="75F66800" w:rsidP="00C14F3C">
                        <w:pPr>
                          <w:framePr w:hSpace="180" w:wrap="around" w:vAnchor="text" w:hAnchor="margin" w:xAlign="center" w:y="88"/>
                          <w:suppressAutoHyphens/>
                        </w:pPr>
                        <w:r w:rsidRPr="00735849">
                          <w:rPr>
                            <w:rFonts w:ascii="Aptos" w:eastAsia="Aptos" w:hAnsi="Aptos" w:cs="Aptos"/>
                            <w:color w:val="000000" w:themeColor="text1"/>
                            <w:sz w:val="24"/>
                            <w:szCs w:val="24"/>
                          </w:rPr>
                          <w:t xml:space="preserve">Workshop 3 </w:t>
                        </w:r>
                      </w:p>
                      <w:p w14:paraId="436243C6" w14:textId="5FB1B5FF" w:rsidR="00C14F3C" w:rsidRPr="00735849" w:rsidRDefault="75F66800" w:rsidP="00C14F3C">
                        <w:pPr>
                          <w:framePr w:hSpace="180" w:wrap="around" w:vAnchor="text" w:hAnchor="margin" w:xAlign="center" w:y="88"/>
                          <w:suppressAutoHyphens/>
                        </w:pPr>
                        <w:r w:rsidRPr="00735849">
                          <w:rPr>
                            <w:rFonts w:ascii="Aptos" w:eastAsia="Aptos" w:hAnsi="Aptos" w:cs="Aptos"/>
                            <w:color w:val="000000" w:themeColor="text1"/>
                            <w:sz w:val="24"/>
                            <w:szCs w:val="24"/>
                          </w:rPr>
                          <w:t xml:space="preserve">Workshop 4 </w:t>
                        </w:r>
                      </w:p>
                      <w:p w14:paraId="0F73F294" w14:textId="7CEDE3AA" w:rsidR="00C14F3C" w:rsidRPr="00735849" w:rsidRDefault="75F66800" w:rsidP="00C14F3C">
                        <w:pPr>
                          <w:framePr w:hSpace="180" w:wrap="around" w:vAnchor="text" w:hAnchor="margin" w:xAlign="center" w:y="88"/>
                          <w:suppressAutoHyphens/>
                        </w:pPr>
                        <w:r w:rsidRPr="00735849">
                          <w:rPr>
                            <w:rFonts w:ascii="Aptos" w:eastAsia="Aptos" w:hAnsi="Aptos" w:cs="Aptos"/>
                            <w:color w:val="000000" w:themeColor="text1"/>
                            <w:sz w:val="24"/>
                            <w:szCs w:val="24"/>
                          </w:rPr>
                          <w:t xml:space="preserve">Workshop 5 Future state playback </w:t>
                        </w:r>
                      </w:p>
                      <w:p w14:paraId="6282EDDD" w14:textId="209CD2A2" w:rsidR="00C14F3C" w:rsidRPr="00735849" w:rsidRDefault="75F66800" w:rsidP="00C14F3C">
                        <w:pPr>
                          <w:framePr w:hSpace="180" w:wrap="around" w:vAnchor="text" w:hAnchor="margin" w:xAlign="center" w:y="88"/>
                          <w:suppressAutoHyphens/>
                        </w:pPr>
                        <w:r w:rsidRPr="00735849">
                          <w:rPr>
                            <w:rFonts w:ascii="Aptos" w:eastAsia="Aptos" w:hAnsi="Aptos" w:cs="Aptos"/>
                            <w:color w:val="000000" w:themeColor="text1"/>
                            <w:sz w:val="24"/>
                            <w:szCs w:val="24"/>
                          </w:rPr>
                          <w:t>Strategic impact review by end of January (in workplace)</w:t>
                        </w:r>
                      </w:p>
                      <w:p w14:paraId="53940FBF" w14:textId="4A012D2A" w:rsidR="00C14F3C" w:rsidRPr="00735849" w:rsidRDefault="00C14F3C" w:rsidP="00C14F3C">
                        <w:pPr>
                          <w:framePr w:hSpace="180" w:wrap="around" w:vAnchor="text" w:hAnchor="margin" w:xAlign="center" w:y="88"/>
                          <w:suppressAutoHyphens/>
                          <w:rPr>
                            <w:rFonts w:ascii="Aptos" w:hAnsi="Aptos" w:cs="Arial"/>
                            <w:bCs/>
                            <w:lang w:eastAsia="ar-SA"/>
                          </w:rPr>
                        </w:pPr>
                      </w:p>
                    </w:tc>
                    <w:tc>
                      <w:tcPr>
                        <w:tcW w:w="2175" w:type="dxa"/>
                      </w:tcPr>
                      <w:p w14:paraId="2D2C7761" w14:textId="0CC5A9AB" w:rsidR="00C14F3C" w:rsidRPr="00735849" w:rsidRDefault="674855D4" w:rsidP="55A3C00B">
                        <w:pPr>
                          <w:framePr w:hSpace="180" w:wrap="around" w:vAnchor="text" w:hAnchor="margin" w:xAlign="center" w:y="88"/>
                          <w:suppressAutoHyphens/>
                        </w:pPr>
                        <w:r w:rsidRPr="00735849">
                          <w:rPr>
                            <w:rFonts w:ascii="Aptos" w:eastAsia="Aptos" w:hAnsi="Aptos" w:cs="Aptos"/>
                            <w:color w:val="000000" w:themeColor="text1"/>
                            <w:sz w:val="24"/>
                            <w:szCs w:val="24"/>
                          </w:rPr>
                          <w:t>25th August</w:t>
                        </w:r>
                      </w:p>
                      <w:p w14:paraId="2F58091C" w14:textId="400AA7C3" w:rsidR="00C14F3C" w:rsidRPr="00735849" w:rsidRDefault="0061794F" w:rsidP="55A3C00B">
                        <w:pPr>
                          <w:framePr w:hSpace="180" w:wrap="around" w:vAnchor="text" w:hAnchor="margin" w:xAlign="center" w:y="88"/>
                          <w:suppressAutoHyphens/>
                        </w:pPr>
                        <w:r>
                          <w:rPr>
                            <w:rFonts w:ascii="Aptos" w:eastAsia="Aptos" w:hAnsi="Aptos" w:cs="Aptos"/>
                            <w:color w:val="000000" w:themeColor="text1"/>
                            <w:sz w:val="24"/>
                            <w:szCs w:val="24"/>
                          </w:rPr>
                          <w:t>22nd</w:t>
                        </w:r>
                        <w:r w:rsidR="674855D4" w:rsidRPr="00735849">
                          <w:rPr>
                            <w:rFonts w:ascii="Aptos" w:eastAsia="Aptos" w:hAnsi="Aptos" w:cs="Aptos"/>
                            <w:color w:val="000000" w:themeColor="text1"/>
                            <w:sz w:val="24"/>
                            <w:szCs w:val="24"/>
                          </w:rPr>
                          <w:t xml:space="preserve"> September</w:t>
                        </w:r>
                      </w:p>
                      <w:p w14:paraId="51D89480" w14:textId="2F5B5705" w:rsidR="00C14F3C" w:rsidRPr="00735849" w:rsidRDefault="0061794F" w:rsidP="55A3C00B">
                        <w:pPr>
                          <w:framePr w:hSpace="180" w:wrap="around" w:vAnchor="text" w:hAnchor="margin" w:xAlign="center" w:y="88"/>
                          <w:suppressAutoHyphens/>
                        </w:pPr>
                        <w:r>
                          <w:rPr>
                            <w:rFonts w:ascii="Aptos" w:eastAsia="Aptos" w:hAnsi="Aptos" w:cs="Aptos"/>
                            <w:color w:val="000000" w:themeColor="text1"/>
                            <w:sz w:val="24"/>
                            <w:szCs w:val="24"/>
                          </w:rPr>
                          <w:t>13</w:t>
                        </w:r>
                        <w:r w:rsidR="674855D4" w:rsidRPr="00735849">
                          <w:rPr>
                            <w:rFonts w:ascii="Aptos" w:eastAsia="Aptos" w:hAnsi="Aptos" w:cs="Aptos"/>
                            <w:color w:val="000000" w:themeColor="text1"/>
                            <w:sz w:val="24"/>
                            <w:szCs w:val="24"/>
                          </w:rPr>
                          <w:t>th October</w:t>
                        </w:r>
                      </w:p>
                      <w:p w14:paraId="51BEF932" w14:textId="268A00E1" w:rsidR="00C14F3C" w:rsidRPr="00735849" w:rsidRDefault="0061794F" w:rsidP="55A3C00B">
                        <w:pPr>
                          <w:framePr w:hSpace="180" w:wrap="around" w:vAnchor="text" w:hAnchor="margin" w:xAlign="center" w:y="88"/>
                          <w:suppressAutoHyphens/>
                        </w:pPr>
                        <w:r>
                          <w:rPr>
                            <w:rFonts w:ascii="Aptos" w:eastAsia="Aptos" w:hAnsi="Aptos" w:cs="Aptos"/>
                            <w:color w:val="000000" w:themeColor="text1"/>
                            <w:sz w:val="24"/>
                            <w:szCs w:val="24"/>
                          </w:rPr>
                          <w:t>10</w:t>
                        </w:r>
                        <w:r w:rsidR="674855D4" w:rsidRPr="00735849">
                          <w:rPr>
                            <w:rFonts w:ascii="Aptos" w:eastAsia="Aptos" w:hAnsi="Aptos" w:cs="Aptos"/>
                            <w:color w:val="000000" w:themeColor="text1"/>
                            <w:sz w:val="24"/>
                            <w:szCs w:val="24"/>
                          </w:rPr>
                          <w:t xml:space="preserve">th </w:t>
                        </w:r>
                        <w:r>
                          <w:rPr>
                            <w:rFonts w:ascii="Aptos" w:eastAsia="Aptos" w:hAnsi="Aptos" w:cs="Aptos"/>
                            <w:color w:val="000000" w:themeColor="text1"/>
                            <w:sz w:val="24"/>
                            <w:szCs w:val="24"/>
                          </w:rPr>
                          <w:t>November</w:t>
                        </w:r>
                      </w:p>
                      <w:p w14:paraId="57776EED" w14:textId="6FD9F876" w:rsidR="00C14F3C" w:rsidRPr="00735849" w:rsidRDefault="0061794F" w:rsidP="55A3C00B">
                        <w:pPr>
                          <w:framePr w:hSpace="180" w:wrap="around" w:vAnchor="text" w:hAnchor="margin" w:xAlign="center" w:y="88"/>
                          <w:suppressAutoHyphens/>
                        </w:pPr>
                        <w:r>
                          <w:rPr>
                            <w:rFonts w:ascii="Aptos" w:eastAsia="Aptos" w:hAnsi="Aptos" w:cs="Aptos"/>
                            <w:color w:val="000000" w:themeColor="text1"/>
                            <w:sz w:val="24"/>
                            <w:szCs w:val="24"/>
                          </w:rPr>
                          <w:t>1</w:t>
                        </w:r>
                        <w:r w:rsidRPr="0061794F">
                          <w:rPr>
                            <w:rFonts w:ascii="Aptos" w:eastAsia="Aptos" w:hAnsi="Aptos" w:cs="Aptos"/>
                            <w:color w:val="000000" w:themeColor="text1"/>
                            <w:sz w:val="24"/>
                            <w:szCs w:val="24"/>
                            <w:vertAlign w:val="superscript"/>
                          </w:rPr>
                          <w:t>st</w:t>
                        </w:r>
                        <w:r>
                          <w:rPr>
                            <w:rFonts w:ascii="Aptos" w:eastAsia="Aptos" w:hAnsi="Aptos" w:cs="Aptos"/>
                            <w:color w:val="000000" w:themeColor="text1"/>
                            <w:sz w:val="24"/>
                            <w:szCs w:val="24"/>
                          </w:rPr>
                          <w:t xml:space="preserve"> Decem</w:t>
                        </w:r>
                        <w:r w:rsidR="674855D4" w:rsidRPr="00735849">
                          <w:rPr>
                            <w:rFonts w:ascii="Aptos" w:eastAsia="Aptos" w:hAnsi="Aptos" w:cs="Aptos"/>
                            <w:color w:val="000000" w:themeColor="text1"/>
                            <w:sz w:val="24"/>
                            <w:szCs w:val="24"/>
                          </w:rPr>
                          <w:t>ber</w:t>
                        </w:r>
                      </w:p>
                      <w:p w14:paraId="3B8E7E8B" w14:textId="4F8D8D45" w:rsidR="00C14F3C" w:rsidRPr="00735849" w:rsidRDefault="0061794F" w:rsidP="55A3C00B">
                        <w:pPr>
                          <w:framePr w:hSpace="180" w:wrap="around" w:vAnchor="text" w:hAnchor="margin" w:xAlign="center" w:y="88"/>
                          <w:suppressAutoHyphens/>
                        </w:pPr>
                        <w:r>
                          <w:rPr>
                            <w:rFonts w:ascii="Aptos" w:eastAsia="Aptos" w:hAnsi="Aptos" w:cs="Aptos"/>
                            <w:color w:val="000000" w:themeColor="text1"/>
                            <w:sz w:val="24"/>
                            <w:szCs w:val="24"/>
                          </w:rPr>
                          <w:t>15</w:t>
                        </w:r>
                        <w:r w:rsidR="7C4E6532" w:rsidRPr="00735849">
                          <w:rPr>
                            <w:rFonts w:ascii="Aptos" w:eastAsia="Aptos" w:hAnsi="Aptos" w:cs="Aptos"/>
                            <w:color w:val="000000" w:themeColor="text1"/>
                            <w:sz w:val="24"/>
                            <w:szCs w:val="24"/>
                            <w:vertAlign w:val="superscript"/>
                          </w:rPr>
                          <w:t>th</w:t>
                        </w:r>
                        <w:r w:rsidR="7C4E6532" w:rsidRPr="00735849">
                          <w:rPr>
                            <w:rFonts w:ascii="Aptos" w:eastAsia="Aptos" w:hAnsi="Aptos" w:cs="Aptos"/>
                            <w:color w:val="000000" w:themeColor="text1"/>
                            <w:sz w:val="24"/>
                            <w:szCs w:val="24"/>
                          </w:rPr>
                          <w:t xml:space="preserve"> December</w:t>
                        </w:r>
                      </w:p>
                      <w:p w14:paraId="722CF48A" w14:textId="1D07B893" w:rsidR="00C14F3C" w:rsidRPr="00735849" w:rsidRDefault="7C4E6532" w:rsidP="00C14F3C">
                        <w:pPr>
                          <w:framePr w:hSpace="180" w:wrap="around" w:vAnchor="text" w:hAnchor="margin" w:xAlign="center" w:y="88"/>
                          <w:suppressAutoHyphens/>
                          <w:rPr>
                            <w:rFonts w:ascii="Aptos" w:eastAsia="Aptos" w:hAnsi="Aptos" w:cs="Aptos"/>
                            <w:color w:val="000000" w:themeColor="text1"/>
                            <w:sz w:val="24"/>
                            <w:szCs w:val="24"/>
                          </w:rPr>
                        </w:pPr>
                        <w:r w:rsidRPr="00735849">
                          <w:rPr>
                            <w:rFonts w:ascii="Aptos" w:eastAsia="Aptos" w:hAnsi="Aptos" w:cs="Aptos"/>
                            <w:color w:val="000000" w:themeColor="text1"/>
                            <w:sz w:val="24"/>
                            <w:szCs w:val="24"/>
                          </w:rPr>
                          <w:t>End of January 2027</w:t>
                        </w:r>
                      </w:p>
                    </w:tc>
                    <w:tc>
                      <w:tcPr>
                        <w:tcW w:w="1290" w:type="dxa"/>
                      </w:tcPr>
                      <w:p w14:paraId="09F2A6B0" w14:textId="6C8BF19A"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63E41758"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1D2237BE"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3995478A"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4A60BE78"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180624ED"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78572267" w14:textId="58062C4D" w:rsidR="00C14F3C" w:rsidRPr="0049401B" w:rsidRDefault="724DF76D"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Half Day</w:t>
                        </w:r>
                      </w:p>
                      <w:p w14:paraId="41AE5063" w14:textId="475EC0FD"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095" w:type="dxa"/>
                      </w:tcPr>
                      <w:p w14:paraId="0CC1561B" w14:textId="3ABFA499" w:rsidR="00C14F3C" w:rsidRPr="0049401B" w:rsidRDefault="674855D4"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Glasgow – C3 office</w:t>
                        </w:r>
                      </w:p>
                      <w:p w14:paraId="5199B1CF" w14:textId="274CBC02" w:rsidR="00C14F3C" w:rsidRPr="0049401B" w:rsidRDefault="212995FA"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Glasgow – C3 office Glasgow – C3 office</w:t>
                        </w:r>
                      </w:p>
                      <w:p w14:paraId="263AAAD7" w14:textId="03C1FB4F" w:rsidR="00C14F3C" w:rsidRPr="0049401B" w:rsidRDefault="635EA42A"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 xml:space="preserve">Glasgow – </w:t>
                        </w:r>
                        <w:r w:rsidR="0061794F">
                          <w:rPr>
                            <w:rFonts w:ascii="Aptos" w:hAnsi="Aptos" w:cs="Arial"/>
                            <w:lang w:eastAsia="ar-SA"/>
                          </w:rPr>
                          <w:t>C3</w:t>
                        </w:r>
                        <w:r w:rsidRPr="55A3C00B">
                          <w:rPr>
                            <w:rFonts w:ascii="Aptos" w:hAnsi="Aptos" w:cs="Arial"/>
                            <w:lang w:eastAsia="ar-SA"/>
                          </w:rPr>
                          <w:t xml:space="preserve"> office Glasgow – C3 office</w:t>
                        </w:r>
                      </w:p>
                      <w:p w14:paraId="0528B6F4" w14:textId="1A4BBF82" w:rsidR="00C14F3C" w:rsidRPr="0049401B" w:rsidRDefault="635EA42A"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Glasgow – C3 office</w:t>
                        </w:r>
                      </w:p>
                      <w:p w14:paraId="574EC25A" w14:textId="175833ED" w:rsidR="00C14F3C" w:rsidRPr="0049401B" w:rsidRDefault="212995FA" w:rsidP="00C14F3C">
                        <w:pPr>
                          <w:framePr w:hSpace="180" w:wrap="around" w:vAnchor="text" w:hAnchor="margin" w:xAlign="center" w:y="88"/>
                          <w:suppressAutoHyphens/>
                        </w:pPr>
                        <w:r w:rsidRPr="55A3C00B">
                          <w:rPr>
                            <w:rFonts w:ascii="Aptos" w:eastAsia="Aptos" w:hAnsi="Aptos" w:cs="Aptos"/>
                            <w:color w:val="000000" w:themeColor="text1"/>
                            <w:sz w:val="24"/>
                            <w:szCs w:val="24"/>
                          </w:rPr>
                          <w:t>(in workplace)</w:t>
                        </w:r>
                      </w:p>
                    </w:tc>
                    <w:tc>
                      <w:tcPr>
                        <w:tcW w:w="1560" w:type="dxa"/>
                      </w:tcPr>
                      <w:p w14:paraId="56300407" w14:textId="37AE41B8"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592B7D5B" w14:textId="2B184FBE"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79B596D2" w14:textId="1318C4A8"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4F527E4E" w14:textId="3E7FE41A"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69CA8CE7" w14:textId="4B357645"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3B5E1C4D" w14:textId="41A67552" w:rsidR="00C14F3C" w:rsidRPr="0049401B" w:rsidRDefault="2D592E63" w:rsidP="55A3C00B">
                        <w:pPr>
                          <w:framePr w:hSpace="180" w:wrap="around" w:vAnchor="text" w:hAnchor="margin" w:xAlign="center" w:y="88"/>
                          <w:suppressAutoHyphens/>
                          <w:rPr>
                            <w:rFonts w:ascii="Aptos" w:hAnsi="Aptos" w:cs="Arial"/>
                            <w:lang w:eastAsia="ar-SA"/>
                          </w:rPr>
                        </w:pPr>
                        <w:r w:rsidRPr="55A3C00B">
                          <w:rPr>
                            <w:rFonts w:ascii="Aptos" w:hAnsi="Aptos" w:cs="Arial"/>
                            <w:lang w:eastAsia="ar-SA"/>
                          </w:rPr>
                          <w:t>9.30-12.30</w:t>
                        </w:r>
                      </w:p>
                      <w:p w14:paraId="0382CF1D" w14:textId="544DDD81" w:rsidR="00C14F3C" w:rsidRPr="0049401B" w:rsidRDefault="2D592E63" w:rsidP="00C14F3C">
                        <w:pPr>
                          <w:framePr w:hSpace="180" w:wrap="around" w:vAnchor="text" w:hAnchor="margin" w:xAlign="center" w:y="88"/>
                          <w:suppressAutoHyphens/>
                          <w:rPr>
                            <w:rFonts w:ascii="Aptos" w:hAnsi="Aptos" w:cs="Arial"/>
                            <w:bCs/>
                            <w:lang w:eastAsia="ar-SA"/>
                          </w:rPr>
                        </w:pPr>
                        <w:r w:rsidRPr="55A3C00B">
                          <w:rPr>
                            <w:rFonts w:ascii="Aptos" w:hAnsi="Aptos" w:cs="Arial"/>
                            <w:lang w:eastAsia="ar-SA"/>
                          </w:rPr>
                          <w:t>TBC</w:t>
                        </w:r>
                      </w:p>
                    </w:tc>
                  </w:tr>
                  <w:tr w:rsidR="00C14F3C" w:rsidRPr="0049401B" w14:paraId="255BBA1B" w14:textId="77777777" w:rsidTr="55A3C00B">
                    <w:trPr>
                      <w:cantSplit/>
                    </w:trPr>
                    <w:tc>
                      <w:tcPr>
                        <w:tcW w:w="2160" w:type="dxa"/>
                      </w:tcPr>
                      <w:p w14:paraId="3F7C9185"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75" w:type="dxa"/>
                      </w:tcPr>
                      <w:p w14:paraId="28E7626D"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290" w:type="dxa"/>
                      </w:tcPr>
                      <w:p w14:paraId="4FB7B189"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095" w:type="dxa"/>
                      </w:tcPr>
                      <w:p w14:paraId="5522A89D"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560" w:type="dxa"/>
                      </w:tcPr>
                      <w:p w14:paraId="60DB8BA2" w14:textId="5B9B16B6" w:rsidR="00C14F3C" w:rsidRPr="0049401B" w:rsidRDefault="00C14F3C" w:rsidP="55A3C00B">
                        <w:pPr>
                          <w:framePr w:hSpace="180" w:wrap="around" w:vAnchor="text" w:hAnchor="margin" w:xAlign="center" w:y="88"/>
                          <w:suppressAutoHyphens/>
                          <w:rPr>
                            <w:rFonts w:ascii="Aptos" w:hAnsi="Aptos" w:cs="Arial"/>
                            <w:lang w:eastAsia="ar-SA"/>
                          </w:rPr>
                        </w:pPr>
                      </w:p>
                      <w:p w14:paraId="2DAB72B1" w14:textId="6C7E29A9" w:rsidR="00C14F3C" w:rsidRPr="0049401B" w:rsidRDefault="00C14F3C" w:rsidP="00C14F3C">
                        <w:pPr>
                          <w:framePr w:hSpace="180" w:wrap="around" w:vAnchor="text" w:hAnchor="margin" w:xAlign="center" w:y="88"/>
                          <w:suppressAutoHyphens/>
                          <w:rPr>
                            <w:rFonts w:ascii="Aptos" w:hAnsi="Aptos" w:cs="Arial"/>
                            <w:bCs/>
                            <w:lang w:eastAsia="ar-SA"/>
                          </w:rPr>
                        </w:pPr>
                      </w:p>
                    </w:tc>
                  </w:tr>
                  <w:tr w:rsidR="00C14F3C" w:rsidRPr="0049401B" w14:paraId="376264B5" w14:textId="77777777" w:rsidTr="55A3C00B">
                    <w:trPr>
                      <w:cantSplit/>
                    </w:trPr>
                    <w:tc>
                      <w:tcPr>
                        <w:tcW w:w="2160" w:type="dxa"/>
                      </w:tcPr>
                      <w:p w14:paraId="4AFF746D"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75" w:type="dxa"/>
                      </w:tcPr>
                      <w:p w14:paraId="4522528A"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290" w:type="dxa"/>
                      </w:tcPr>
                      <w:p w14:paraId="50C542E9"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095" w:type="dxa"/>
                      </w:tcPr>
                      <w:p w14:paraId="3AA4C920"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560" w:type="dxa"/>
                      </w:tcPr>
                      <w:p w14:paraId="5EC49A5A"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r>
                  <w:tr w:rsidR="00C14F3C" w:rsidRPr="0049401B" w14:paraId="1102A7B4" w14:textId="77777777" w:rsidTr="55A3C00B">
                    <w:trPr>
                      <w:cantSplit/>
                    </w:trPr>
                    <w:tc>
                      <w:tcPr>
                        <w:tcW w:w="2160" w:type="dxa"/>
                      </w:tcPr>
                      <w:p w14:paraId="54BE50D0"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75" w:type="dxa"/>
                      </w:tcPr>
                      <w:p w14:paraId="242F2C55"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290" w:type="dxa"/>
                      </w:tcPr>
                      <w:p w14:paraId="40C47A84"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095" w:type="dxa"/>
                      </w:tcPr>
                      <w:p w14:paraId="4C9CF84A"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560" w:type="dxa"/>
                      </w:tcPr>
                      <w:p w14:paraId="3CEDFCA9"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r>
                  <w:tr w:rsidR="00C14F3C" w:rsidRPr="0049401B" w14:paraId="16CC3AF7" w14:textId="77777777" w:rsidTr="55A3C00B">
                    <w:trPr>
                      <w:cantSplit/>
                    </w:trPr>
                    <w:tc>
                      <w:tcPr>
                        <w:tcW w:w="2160" w:type="dxa"/>
                      </w:tcPr>
                      <w:p w14:paraId="2DE862BB"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175" w:type="dxa"/>
                      </w:tcPr>
                      <w:p w14:paraId="47207E91"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290" w:type="dxa"/>
                      </w:tcPr>
                      <w:p w14:paraId="44A46A53"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2095" w:type="dxa"/>
                      </w:tcPr>
                      <w:p w14:paraId="728FD056"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c>
                      <w:tcPr>
                        <w:tcW w:w="1560" w:type="dxa"/>
                      </w:tcPr>
                      <w:p w14:paraId="12385973" w14:textId="77777777" w:rsidR="00C14F3C" w:rsidRPr="0049401B" w:rsidRDefault="00C14F3C" w:rsidP="00C14F3C">
                        <w:pPr>
                          <w:framePr w:hSpace="180" w:wrap="around" w:vAnchor="text" w:hAnchor="margin" w:xAlign="center" w:y="88"/>
                          <w:suppressAutoHyphens/>
                          <w:rPr>
                            <w:rFonts w:ascii="Aptos" w:hAnsi="Aptos" w:cs="Arial"/>
                            <w:bCs/>
                            <w:lang w:eastAsia="ar-SA"/>
                          </w:rPr>
                        </w:pPr>
                      </w:p>
                    </w:tc>
                  </w:tr>
                </w:tbl>
                <w:p w14:paraId="33FED353" w14:textId="77777777" w:rsidR="00C14F3C" w:rsidRPr="0049401B" w:rsidRDefault="00C14F3C" w:rsidP="00C14F3C">
                  <w:pPr>
                    <w:framePr w:hSpace="180" w:wrap="around" w:vAnchor="text" w:hAnchor="margin" w:xAlign="center" w:y="88"/>
                    <w:spacing w:after="0"/>
                    <w:jc w:val="both"/>
                    <w:rPr>
                      <w:rFonts w:ascii="Aptos" w:hAnsi="Aptos"/>
                    </w:rPr>
                  </w:pPr>
                </w:p>
                <w:p w14:paraId="51FDD677" w14:textId="210EF068" w:rsidR="00C14F3C" w:rsidRPr="0049401B" w:rsidRDefault="00C14F3C" w:rsidP="00C14F3C">
                  <w:pPr>
                    <w:framePr w:hSpace="180" w:wrap="around" w:vAnchor="text" w:hAnchor="margin" w:xAlign="center" w:y="88"/>
                    <w:spacing w:after="0"/>
                    <w:jc w:val="both"/>
                    <w:rPr>
                      <w:rFonts w:ascii="Aptos" w:hAnsi="Aptos"/>
                    </w:rPr>
                  </w:pPr>
                  <w:r w:rsidRPr="0049401B">
                    <w:rPr>
                      <w:rFonts w:ascii="Aptos" w:hAnsi="Aptos"/>
                    </w:rPr>
                    <w:t>Sessions marked as in person may only be attended in person. No online alternative will be offered</w:t>
                  </w:r>
                  <w:r w:rsidRPr="45C6BF62">
                    <w:rPr>
                      <w:rFonts w:ascii="Aptos" w:hAnsi="Aptos"/>
                    </w:rPr>
                    <w:t xml:space="preserve">. </w:t>
                  </w:r>
                </w:p>
                <w:p w14:paraId="12197FBB" w14:textId="77777777" w:rsidR="00C14F3C" w:rsidRPr="0049401B" w:rsidRDefault="00C14F3C" w:rsidP="00C14F3C">
                  <w:pPr>
                    <w:framePr w:hSpace="180" w:wrap="around" w:vAnchor="text" w:hAnchor="margin" w:xAlign="center" w:y="88"/>
                    <w:spacing w:after="0"/>
                    <w:jc w:val="both"/>
                    <w:rPr>
                      <w:rFonts w:ascii="Aptos" w:hAnsi="Aptos"/>
                    </w:rPr>
                  </w:pPr>
                </w:p>
                <w:p w14:paraId="7745DD01" w14:textId="77777777" w:rsidR="00C14F3C" w:rsidRPr="0049401B" w:rsidRDefault="00C14F3C" w:rsidP="00C14F3C">
                  <w:pPr>
                    <w:framePr w:hSpace="180" w:wrap="around" w:vAnchor="text" w:hAnchor="margin" w:xAlign="center" w:y="88"/>
                    <w:suppressAutoHyphens/>
                    <w:rPr>
                      <w:rStyle w:val="normaltextrun"/>
                      <w:rFonts w:ascii="Aptos" w:hAnsi="Aptos" w:cs="Arial"/>
                      <w:bCs/>
                      <w:lang w:eastAsia="ar-SA"/>
                    </w:rPr>
                  </w:pPr>
                  <w:r w:rsidRPr="0049401B">
                    <w:rPr>
                      <w:rFonts w:ascii="Aptos" w:hAnsi="Aptos" w:cs="Arial"/>
                      <w:bCs/>
                      <w:lang w:eastAsia="ar-SA"/>
                    </w:rPr>
                    <w:t>Please note running times are approximate and may alter slightly. Exact times will be confirmed in due course.</w:t>
                  </w:r>
                </w:p>
              </w:tc>
            </w:tr>
            <w:tr w:rsidR="00C14F3C" w:rsidRPr="0049401B" w14:paraId="4619731F" w14:textId="77777777" w:rsidTr="693B3AA0">
              <w:trPr>
                <w:trHeight w:val="411"/>
              </w:trPr>
              <w:tc>
                <w:tcPr>
                  <w:tcW w:w="10325" w:type="dxa"/>
                  <w:tcBorders>
                    <w:top w:val="single" w:sz="6" w:space="0" w:color="auto"/>
                    <w:left w:val="single" w:sz="6" w:space="0" w:color="auto"/>
                    <w:bottom w:val="single" w:sz="6" w:space="0" w:color="auto"/>
                    <w:right w:val="single" w:sz="6" w:space="0" w:color="auto"/>
                  </w:tcBorders>
                </w:tcPr>
                <w:p w14:paraId="00F26F98" w14:textId="77777777" w:rsidR="00C14F3C" w:rsidRPr="0049401B" w:rsidRDefault="00C14F3C" w:rsidP="00C14F3C">
                  <w:pPr>
                    <w:framePr w:hSpace="180" w:wrap="around" w:vAnchor="text" w:hAnchor="margin" w:xAlign="center" w:y="88"/>
                    <w:spacing w:after="0" w:line="240" w:lineRule="auto"/>
                    <w:textAlignment w:val="baseline"/>
                    <w:rPr>
                      <w:rFonts w:ascii="Aptos" w:eastAsia="Times New Roman" w:hAnsi="Aptos"/>
                      <w:b/>
                      <w:bCs/>
                      <w:lang w:eastAsia="en-GB"/>
                    </w:rPr>
                  </w:pPr>
                  <w:r w:rsidRPr="0049401B">
                    <w:rPr>
                      <w:rFonts w:ascii="Aptos" w:eastAsia="Times New Roman" w:hAnsi="Aptos" w:cs="Calibri"/>
                      <w:b/>
                      <w:bCs/>
                      <w:lang w:eastAsia="en-GB"/>
                    </w:rPr>
                    <w:t>E</w:t>
                  </w:r>
                  <w:r w:rsidRPr="0049401B">
                    <w:rPr>
                      <w:rFonts w:ascii="Aptos" w:eastAsia="Times New Roman" w:hAnsi="Aptos"/>
                      <w:b/>
                      <w:bCs/>
                      <w:lang w:eastAsia="en-GB"/>
                    </w:rPr>
                    <w:t>LIGIBILITY</w:t>
                  </w:r>
                </w:p>
                <w:p w14:paraId="6FAFD303" w14:textId="300FA63F" w:rsidR="00C14F3C" w:rsidRPr="0049401B" w:rsidRDefault="00FD1F04" w:rsidP="00C14F3C">
                  <w:pPr>
                    <w:framePr w:hSpace="180" w:wrap="around" w:vAnchor="text" w:hAnchor="margin" w:xAlign="center" w:y="88"/>
                    <w:spacing w:after="0"/>
                    <w:jc w:val="both"/>
                    <w:rPr>
                      <w:rFonts w:ascii="Aptos" w:hAnsi="Aptos"/>
                    </w:rPr>
                  </w:pPr>
                  <w:r w:rsidRPr="0049401B">
                    <w:rPr>
                      <w:rFonts w:ascii="Aptos" w:hAnsi="Aptos"/>
                    </w:rPr>
                    <w:t>To</w:t>
                  </w:r>
                  <w:r w:rsidR="00C14F3C" w:rsidRPr="0049401B">
                    <w:rPr>
                      <w:rFonts w:ascii="Aptos" w:hAnsi="Aptos"/>
                    </w:rPr>
                    <w:t xml:space="preserve"> secure a space on the programme your business should meet the following criteria. </w:t>
                  </w:r>
                </w:p>
                <w:p w14:paraId="473F0E28" w14:textId="77777777" w:rsidR="00C14F3C" w:rsidRPr="0049401B" w:rsidRDefault="00C14F3C" w:rsidP="00C14F3C">
                  <w:pPr>
                    <w:framePr w:hSpace="180" w:wrap="around" w:vAnchor="text" w:hAnchor="margin" w:xAlign="center" w:y="88"/>
                    <w:spacing w:after="0"/>
                    <w:jc w:val="both"/>
                    <w:rPr>
                      <w:rFonts w:ascii="Aptos" w:hAnsi="Aptos"/>
                    </w:rPr>
                  </w:pPr>
                </w:p>
                <w:p w14:paraId="51239BDE" w14:textId="22E53904" w:rsidR="00C14F3C" w:rsidRPr="00327EE3"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00327EE3">
                    <w:rPr>
                      <w:rFonts w:ascii="Aptos" w:eastAsia="Aptos" w:hAnsi="Aptos" w:cs="Aptos"/>
                      <w:b/>
                      <w:bCs/>
                      <w:color w:val="000000" w:themeColor="text1"/>
                    </w:rPr>
                    <w:lastRenderedPageBreak/>
                    <w:t>Has leadership capability needs</w:t>
                  </w:r>
                  <w:r w:rsidRPr="00327EE3">
                    <w:rPr>
                      <w:rFonts w:ascii="Aptos" w:eastAsia="Aptos" w:hAnsi="Aptos" w:cs="Aptos"/>
                      <w:color w:val="000000" w:themeColor="text1"/>
                    </w:rPr>
                    <w:t xml:space="preserve"> that will support innovation, scaling, or transformation in priority or future industries </w:t>
                  </w:r>
                </w:p>
                <w:p w14:paraId="14FAA294" w14:textId="0FE301A7"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Has growth potential</w:t>
                  </w:r>
                  <w:r w:rsidRPr="693B3AA0">
                    <w:rPr>
                      <w:rFonts w:ascii="Aptos" w:eastAsia="Aptos" w:hAnsi="Aptos" w:cs="Aptos"/>
                      <w:color w:val="000000" w:themeColor="text1"/>
                    </w:rPr>
                    <w:t xml:space="preserve"> – where strengthening leadership will unlock measurable economic impact for Scotland</w:t>
                  </w:r>
                </w:p>
                <w:p w14:paraId="47786C30" w14:textId="07773FBE"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Shows ambition</w:t>
                  </w:r>
                  <w:r w:rsidRPr="693B3AA0">
                    <w:rPr>
                      <w:rFonts w:ascii="Aptos" w:eastAsia="Aptos" w:hAnsi="Aptos" w:cs="Aptos"/>
                      <w:color w:val="000000" w:themeColor="text1"/>
                    </w:rPr>
                    <w:t xml:space="preserve"> – with leaders committed to scaling, innovating, and/or internationalising the business</w:t>
                  </w:r>
                </w:p>
                <w:p w14:paraId="674D467A" w14:textId="5B586E60"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Supports national priorities</w:t>
                  </w:r>
                  <w:r w:rsidRPr="693B3AA0">
                    <w:rPr>
                      <w:rFonts w:ascii="Aptos" w:eastAsia="Aptos" w:hAnsi="Aptos" w:cs="Aptos"/>
                      <w:color w:val="000000" w:themeColor="text1"/>
                    </w:rPr>
                    <w:t xml:space="preserve"> – including net zero, fair work, and productivity</w:t>
                  </w:r>
                </w:p>
                <w:p w14:paraId="1A8418E5" w14:textId="733E9AA9"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Delivers outcomes</w:t>
                  </w:r>
                  <w:r w:rsidRPr="693B3AA0">
                    <w:rPr>
                      <w:rFonts w:ascii="Aptos" w:eastAsia="Aptos" w:hAnsi="Aptos" w:cs="Aptos"/>
                      <w:color w:val="000000" w:themeColor="text1"/>
                    </w:rPr>
                    <w:t xml:space="preserve"> – where leadership development will contribute to increased innovation, investment, exports, or organisational capability</w:t>
                  </w:r>
                </w:p>
                <w:p w14:paraId="07B826FC" w14:textId="1170C2AA"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Is at the right stage</w:t>
                  </w:r>
                  <w:r w:rsidRPr="693B3AA0">
                    <w:rPr>
                      <w:rFonts w:ascii="Aptos" w:eastAsia="Aptos" w:hAnsi="Aptos" w:cs="Aptos"/>
                      <w:color w:val="000000" w:themeColor="text1"/>
                    </w:rPr>
                    <w:t xml:space="preserve"> – from emerging leaders in early-stage businesses through to senior leaders in scaling SMEs and large companies</w:t>
                  </w:r>
                </w:p>
                <w:p w14:paraId="58242E28" w14:textId="2C2E9817"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Is engaged and ready</w:t>
                  </w:r>
                  <w:r w:rsidRPr="693B3AA0">
                    <w:rPr>
                      <w:rFonts w:ascii="Aptos" w:eastAsia="Aptos" w:hAnsi="Aptos" w:cs="Aptos"/>
                      <w:color w:val="000000" w:themeColor="text1"/>
                    </w:rPr>
                    <w:t xml:space="preserve"> – with leaders who are willing to invest time in their development and apply learning in practice</w:t>
                  </w:r>
                </w:p>
                <w:p w14:paraId="1022665B" w14:textId="2CA50D25"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Meets Fair Work principles</w:t>
                  </w:r>
                  <w:r w:rsidRPr="693B3AA0">
                    <w:rPr>
                      <w:rFonts w:ascii="Aptos" w:eastAsia="Aptos" w:hAnsi="Aptos" w:cs="Aptos"/>
                      <w:color w:val="000000" w:themeColor="text1"/>
                    </w:rPr>
                    <w:t xml:space="preserve"> – demonstrating inclusive leadership and commitment to high-quality jobs</w:t>
                  </w:r>
                </w:p>
                <w:p w14:paraId="590EE17B" w14:textId="67819E27" w:rsidR="00C14F3C" w:rsidRPr="0049401B" w:rsidRDefault="00C14F3C" w:rsidP="693B3AA0">
                  <w:pPr>
                    <w:framePr w:hSpace="180" w:wrap="around" w:vAnchor="text" w:hAnchor="margin" w:xAlign="center" w:y="88"/>
                    <w:spacing w:after="0"/>
                    <w:jc w:val="both"/>
                    <w:rPr>
                      <w:rFonts w:ascii="Aptos" w:hAnsi="Aptos"/>
                    </w:rPr>
                  </w:pPr>
                </w:p>
                <w:p w14:paraId="72B93894" w14:textId="63E2E559" w:rsidR="00C14F3C" w:rsidRPr="009F6704" w:rsidRDefault="00C14F3C" w:rsidP="00C14F3C">
                  <w:pPr>
                    <w:framePr w:hSpace="180" w:wrap="around" w:vAnchor="text" w:hAnchor="margin" w:xAlign="center" w:y="88"/>
                    <w:spacing w:after="0"/>
                    <w:jc w:val="both"/>
                    <w:rPr>
                      <w:rFonts w:ascii="Aptos" w:eastAsia="Aptos" w:hAnsi="Aptos" w:cs="Aptos"/>
                    </w:rPr>
                  </w:pPr>
                  <w:r w:rsidRPr="009F6704">
                    <w:rPr>
                      <w:rFonts w:ascii="Aptos" w:eastAsia="Aptos" w:hAnsi="Aptos" w:cs="Aptos"/>
                    </w:rPr>
                    <w:t>Only</w:t>
                  </w:r>
                  <w:r w:rsidR="76884B01" w:rsidRPr="009F6704">
                    <w:rPr>
                      <w:rFonts w:ascii="Aptos" w:eastAsia="Aptos" w:hAnsi="Aptos" w:cs="Aptos"/>
                    </w:rPr>
                    <w:t xml:space="preserve">  three</w:t>
                  </w:r>
                  <w:r w:rsidRPr="009F6704">
                    <w:rPr>
                      <w:rFonts w:ascii="Aptos" w:eastAsia="Aptos" w:hAnsi="Aptos" w:cs="Aptos"/>
                    </w:rPr>
                    <w:t xml:space="preserve"> </w:t>
                  </w:r>
                  <w:r w:rsidR="23197C78" w:rsidRPr="009F6704">
                    <w:rPr>
                      <w:rFonts w:ascii="Aptos" w:eastAsia="Aptos" w:hAnsi="Aptos" w:cs="Aptos"/>
                    </w:rPr>
                    <w:t>participant</w:t>
                  </w:r>
                  <w:r w:rsidRPr="009F6704">
                    <w:rPr>
                      <w:rFonts w:ascii="Aptos" w:eastAsia="Aptos" w:hAnsi="Aptos" w:cs="Aptos"/>
                    </w:rPr>
                    <w:t>s per company</w:t>
                  </w:r>
                  <w:r w:rsidR="1A1AFEAE" w:rsidRPr="009F6704">
                    <w:rPr>
                      <w:rFonts w:ascii="Aptos" w:eastAsia="Aptos" w:hAnsi="Aptos" w:cs="Aptos"/>
                    </w:rPr>
                    <w:t xml:space="preserve"> </w:t>
                  </w:r>
                  <w:r w:rsidRPr="009F6704">
                    <w:rPr>
                      <w:rFonts w:ascii="Aptos" w:eastAsia="Aptos" w:hAnsi="Aptos" w:cs="Aptos"/>
                    </w:rPr>
                    <w:t xml:space="preserve">may attend </w:t>
                  </w:r>
                  <w:r w:rsidR="31DBBE91" w:rsidRPr="009F6704">
                    <w:rPr>
                      <w:rFonts w:ascii="Aptos" w:eastAsia="Aptos" w:hAnsi="Aptos" w:cs="Aptos"/>
                    </w:rPr>
                    <w:t>each programme</w:t>
                  </w:r>
                  <w:r w:rsidRPr="009F6704">
                    <w:rPr>
                      <w:rFonts w:ascii="Aptos" w:eastAsia="Aptos" w:hAnsi="Aptos" w:cs="Aptos"/>
                    </w:rPr>
                    <w:t xml:space="preserve"> </w:t>
                  </w:r>
                </w:p>
                <w:p w14:paraId="46BC6FCA" w14:textId="226C195E" w:rsidR="00C14F3C" w:rsidRPr="0049401B" w:rsidRDefault="00C14F3C" w:rsidP="693B3AA0">
                  <w:pPr>
                    <w:framePr w:hSpace="180" w:wrap="around" w:vAnchor="text" w:hAnchor="margin" w:xAlign="center" w:y="88"/>
                    <w:spacing w:after="0"/>
                    <w:jc w:val="both"/>
                    <w:rPr>
                      <w:rFonts w:ascii="Aptos" w:eastAsia="Aptos" w:hAnsi="Aptos" w:cs="Aptos"/>
                      <w:lang w:eastAsia="en-GB"/>
                    </w:rPr>
                  </w:pPr>
                  <w:r w:rsidRPr="009F6704">
                    <w:rPr>
                      <w:rFonts w:ascii="Aptos" w:eastAsia="Aptos" w:hAnsi="Aptos" w:cs="Aptos"/>
                    </w:rPr>
                    <w:t xml:space="preserve">Priority will be given to businesses who best meet the criteria. </w:t>
                  </w:r>
                </w:p>
              </w:tc>
            </w:tr>
          </w:tbl>
          <w:p w14:paraId="596244D3" w14:textId="77777777" w:rsidR="00C14F3C" w:rsidRPr="0049401B" w:rsidRDefault="00C14F3C" w:rsidP="00C14F3C">
            <w:pPr>
              <w:spacing w:after="0" w:line="240" w:lineRule="auto"/>
              <w:textAlignment w:val="baseline"/>
              <w:rPr>
                <w:rFonts w:ascii="Aptos" w:eastAsia="Times New Roman" w:hAnsi="Aptos" w:cs="Times New Roman"/>
                <w:lang w:eastAsia="en-GB"/>
              </w:rPr>
            </w:pPr>
          </w:p>
        </w:tc>
      </w:tr>
    </w:tbl>
    <w:p w14:paraId="60A70CA0" w14:textId="55541226" w:rsidR="002C749D" w:rsidRPr="0049401B" w:rsidRDefault="002C749D" w:rsidP="00B02686">
      <w:pPr>
        <w:spacing w:after="0"/>
        <w:jc w:val="center"/>
        <w:rPr>
          <w:rFonts w:ascii="Aptos" w:hAnsi="Aptos" w:cs="Calibri"/>
          <w:b/>
          <w:bCs/>
          <w:color w:val="002060"/>
        </w:rPr>
      </w:pPr>
    </w:p>
    <w:p w14:paraId="10B4B3B2" w14:textId="77777777" w:rsidR="00453C58" w:rsidRPr="0049401B" w:rsidRDefault="00453C58" w:rsidP="00B02686">
      <w:pPr>
        <w:spacing w:after="0"/>
        <w:jc w:val="center"/>
        <w:rPr>
          <w:rFonts w:ascii="Aptos" w:hAnsi="Aptos" w:cs="Calibri"/>
          <w:b/>
          <w:bCs/>
          <w:color w:val="002060"/>
        </w:rPr>
      </w:pPr>
    </w:p>
    <w:p w14:paraId="64AD35FB" w14:textId="77777777" w:rsidR="00453C58" w:rsidRPr="0049401B" w:rsidRDefault="00453C58" w:rsidP="00B02686">
      <w:pPr>
        <w:spacing w:after="0"/>
        <w:jc w:val="center"/>
        <w:rPr>
          <w:rFonts w:ascii="Aptos" w:hAnsi="Aptos" w:cs="Calibri"/>
          <w:b/>
          <w:bCs/>
          <w:color w:val="002060"/>
        </w:rPr>
      </w:pPr>
    </w:p>
    <w:p w14:paraId="3A9B8249" w14:textId="3FF10070" w:rsidR="037F88B8" w:rsidRPr="0049401B" w:rsidRDefault="037F88B8" w:rsidP="037F88B8">
      <w:pPr>
        <w:spacing w:after="0"/>
        <w:rPr>
          <w:rFonts w:ascii="Aptos" w:hAnsi="Aptos" w:cs="Calibri"/>
          <w:b/>
          <w:bCs/>
          <w:color w:val="000000" w:themeColor="text1"/>
        </w:rPr>
      </w:pPr>
    </w:p>
    <w:tbl>
      <w:tblPr>
        <w:tblW w:w="10491"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0"/>
        <w:gridCol w:w="7141"/>
      </w:tblGrid>
      <w:tr w:rsidR="006E683F" w:rsidRPr="0049401B" w14:paraId="7461284E"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303174F8" w14:textId="4CB49CAE" w:rsidR="006E683F" w:rsidRPr="0049401B" w:rsidRDefault="006E683F" w:rsidP="008D7274">
            <w:pPr>
              <w:spacing w:after="0" w:line="240" w:lineRule="auto"/>
              <w:jc w:val="center"/>
              <w:rPr>
                <w:rFonts w:ascii="Aptos" w:eastAsia="Times New Roman" w:hAnsi="Aptos" w:cs="Times New Roman"/>
                <w:b/>
                <w:bCs/>
                <w:color w:val="171717" w:themeColor="background2" w:themeShade="1A"/>
                <w:lang w:eastAsia="en-GB"/>
              </w:rPr>
            </w:pPr>
            <w:r w:rsidRPr="0049401B">
              <w:rPr>
                <w:rFonts w:ascii="Aptos" w:eastAsia="Times New Roman" w:hAnsi="Aptos" w:cs="Times New Roman"/>
                <w:b/>
                <w:bCs/>
                <w:color w:val="FFFFFF" w:themeColor="background1"/>
                <w:lang w:eastAsia="en-GB"/>
              </w:rPr>
              <w:t>C</w:t>
            </w:r>
            <w:r w:rsidR="00075CDB" w:rsidRPr="0049401B">
              <w:rPr>
                <w:rFonts w:ascii="Aptos" w:eastAsia="Times New Roman" w:hAnsi="Aptos" w:cs="Times New Roman"/>
                <w:b/>
                <w:bCs/>
                <w:color w:val="FFFFFF" w:themeColor="background1"/>
                <w:lang w:eastAsia="en-GB"/>
              </w:rPr>
              <w:t>OMPANY</w:t>
            </w:r>
            <w:r w:rsidRPr="0049401B">
              <w:rPr>
                <w:rFonts w:ascii="Aptos" w:eastAsia="Times New Roman" w:hAnsi="Aptos" w:cs="Times New Roman"/>
                <w:b/>
                <w:bCs/>
                <w:color w:val="FFFFFF" w:themeColor="background1"/>
                <w:lang w:eastAsia="en-GB"/>
              </w:rPr>
              <w:t xml:space="preserve"> &amp; P</w:t>
            </w:r>
            <w:r w:rsidR="00075CDB" w:rsidRPr="0049401B">
              <w:rPr>
                <w:rFonts w:ascii="Aptos" w:eastAsia="Times New Roman" w:hAnsi="Aptos" w:cs="Times New Roman"/>
                <w:b/>
                <w:bCs/>
                <w:color w:val="FFFFFF" w:themeColor="background1"/>
                <w:lang w:eastAsia="en-GB"/>
              </w:rPr>
              <w:t>ARTICIPANT</w:t>
            </w:r>
            <w:r w:rsidRPr="0049401B">
              <w:rPr>
                <w:rFonts w:ascii="Aptos" w:eastAsia="Times New Roman" w:hAnsi="Aptos" w:cs="Times New Roman"/>
                <w:b/>
                <w:bCs/>
                <w:color w:val="FFFFFF" w:themeColor="background1"/>
                <w:lang w:eastAsia="en-GB"/>
              </w:rPr>
              <w:t xml:space="preserve"> I</w:t>
            </w:r>
            <w:r w:rsidR="00075CDB" w:rsidRPr="0049401B">
              <w:rPr>
                <w:rFonts w:ascii="Aptos" w:eastAsia="Times New Roman" w:hAnsi="Aptos" w:cs="Times New Roman"/>
                <w:b/>
                <w:bCs/>
                <w:color w:val="FFFFFF" w:themeColor="background1"/>
                <w:lang w:eastAsia="en-GB"/>
              </w:rPr>
              <w:t>NFORMATION</w:t>
            </w:r>
          </w:p>
        </w:tc>
      </w:tr>
      <w:tr w:rsidR="006E683F" w:rsidRPr="0049401B" w14:paraId="0E496C0F"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tcPr>
          <w:p w14:paraId="4E542CD9" w14:textId="77777777" w:rsidR="006E683F" w:rsidRPr="0049401B" w:rsidRDefault="006E683F" w:rsidP="006B7C72">
            <w:pPr>
              <w:rPr>
                <w:rFonts w:ascii="Aptos" w:hAnsi="Aptos"/>
                <w:color w:val="171717" w:themeColor="background2" w:themeShade="1A"/>
              </w:rPr>
            </w:pPr>
            <w:r w:rsidRPr="0049401B">
              <w:rPr>
                <w:rFonts w:ascii="Aptos" w:hAnsi="Aptos"/>
                <w:color w:val="171717" w:themeColor="background2" w:themeShade="1A"/>
              </w:rPr>
              <w:t>Company Name</w:t>
            </w:r>
          </w:p>
        </w:tc>
      </w:tr>
      <w:tr w:rsidR="00E27EE9" w:rsidRPr="0049401B" w14:paraId="29C7857D"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tcPr>
          <w:p w14:paraId="02E1C176" w14:textId="2B9F614E" w:rsidR="00E27EE9" w:rsidRPr="0049401B" w:rsidRDefault="00E27EE9" w:rsidP="006B7C72">
            <w:pPr>
              <w:rPr>
                <w:rFonts w:ascii="Aptos" w:hAnsi="Aptos"/>
                <w:color w:val="171717" w:themeColor="background2" w:themeShade="1A"/>
              </w:rPr>
            </w:pPr>
            <w:r>
              <w:rPr>
                <w:rFonts w:ascii="Aptos" w:hAnsi="Aptos"/>
                <w:color w:val="171717" w:themeColor="background2" w:themeShade="1A"/>
              </w:rPr>
              <w:t>Company Registration number:</w:t>
            </w:r>
          </w:p>
        </w:tc>
      </w:tr>
      <w:tr w:rsidR="006E683F" w:rsidRPr="0049401B" w14:paraId="2781B08E"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tcPr>
          <w:p w14:paraId="31C32C27" w14:textId="77777777" w:rsidR="006E683F" w:rsidRPr="0049401B" w:rsidRDefault="006E683F" w:rsidP="006B7C72">
            <w:pPr>
              <w:rPr>
                <w:rFonts w:ascii="Aptos" w:hAnsi="Aptos"/>
                <w:color w:val="171717" w:themeColor="background2" w:themeShade="1A"/>
              </w:rPr>
            </w:pPr>
            <w:r w:rsidRPr="0049401B">
              <w:rPr>
                <w:rFonts w:ascii="Aptos" w:hAnsi="Aptos"/>
                <w:color w:val="171717" w:themeColor="background2" w:themeShade="1A"/>
              </w:rPr>
              <w:t>Registered Address</w:t>
            </w:r>
          </w:p>
        </w:tc>
      </w:tr>
      <w:tr w:rsidR="006E683F" w:rsidRPr="0049401B" w14:paraId="5F6FD888"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355F1001" w14:textId="435938E0"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Participant Name</w:t>
            </w:r>
            <w:r w:rsidR="4AAC38FA"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1AF5B6BB" w14:textId="23277371" w:rsidR="006E683F" w:rsidRPr="0049401B" w:rsidRDefault="006E683F" w:rsidP="006B7C72">
            <w:pPr>
              <w:rPr>
                <w:rFonts w:ascii="Aptos" w:hAnsi="Aptos"/>
              </w:rPr>
            </w:pPr>
          </w:p>
        </w:tc>
      </w:tr>
      <w:tr w:rsidR="006E683F" w:rsidRPr="0049401B" w14:paraId="3CAA2BB1"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0D2C6E0" w14:textId="460B22FB"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Job Title</w:t>
            </w:r>
            <w:r w:rsidR="3713CBF1"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112467AE" w14:textId="77777777" w:rsidR="006E683F" w:rsidRPr="0049401B" w:rsidRDefault="006E683F" w:rsidP="006B7C72">
            <w:pPr>
              <w:rPr>
                <w:rFonts w:ascii="Aptos" w:hAnsi="Aptos"/>
              </w:rPr>
            </w:pPr>
          </w:p>
        </w:tc>
      </w:tr>
      <w:tr w:rsidR="006E683F" w:rsidRPr="0049401B" w14:paraId="2888A3D1"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75B08F4" w14:textId="4F2C794A"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Email Address</w:t>
            </w:r>
            <w:r w:rsidRPr="0049401B">
              <w:rPr>
                <w:rFonts w:ascii="Aptos" w:eastAsia="Times New Roman" w:hAnsi="Aptos" w:cs="Calibri"/>
                <w:lang w:eastAsia="en-GB"/>
              </w:rPr>
              <w:t> </w:t>
            </w:r>
            <w:r w:rsidR="71957986"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2A7368CF" w14:textId="77777777" w:rsidR="006E683F" w:rsidRPr="0049401B" w:rsidRDefault="006E683F" w:rsidP="006B7C72">
            <w:pPr>
              <w:rPr>
                <w:rFonts w:ascii="Aptos" w:hAnsi="Aptos"/>
              </w:rPr>
            </w:pPr>
          </w:p>
        </w:tc>
      </w:tr>
      <w:tr w:rsidR="006E683F" w:rsidRPr="0049401B" w14:paraId="7AC4D613"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1D0161DE" w14:textId="42E95F08"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Telephone Number</w:t>
            </w:r>
            <w:r w:rsidRPr="57D08C4D">
              <w:rPr>
                <w:rFonts w:ascii="Aptos" w:eastAsia="Times New Roman" w:hAnsi="Aptos" w:cs="Calibri"/>
                <w:b/>
                <w:lang w:eastAsia="en-GB"/>
              </w:rPr>
              <w:t> </w:t>
            </w:r>
            <w:r w:rsidR="02078A1F"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59144C6D" w14:textId="77777777" w:rsidR="006E683F" w:rsidRPr="0049401B" w:rsidRDefault="006E683F" w:rsidP="006B7C72">
            <w:pPr>
              <w:rPr>
                <w:rFonts w:ascii="Aptos" w:hAnsi="Aptos"/>
              </w:rPr>
            </w:pPr>
          </w:p>
        </w:tc>
      </w:tr>
      <w:tr w:rsidR="006E683F" w:rsidRPr="0049401B" w14:paraId="3C9931A8"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C5586FE" w14:textId="465ACA0F" w:rsidR="006E683F" w:rsidRPr="0049401B" w:rsidRDefault="006E683F" w:rsidP="006B7C72">
            <w:pPr>
              <w:spacing w:after="0" w:line="240" w:lineRule="auto"/>
              <w:textAlignment w:val="baseline"/>
              <w:rPr>
                <w:rFonts w:ascii="Aptos" w:eastAsia="Times New Roman" w:hAnsi="Aptos" w:cs="Times New Roman"/>
                <w:lang w:eastAsia="en-GB"/>
              </w:rPr>
            </w:pPr>
            <w:r w:rsidRPr="0049401B">
              <w:rPr>
                <w:rFonts w:ascii="Aptos" w:hAnsi="Aptos"/>
                <w:b/>
                <w:bCs/>
              </w:rPr>
              <w:t xml:space="preserve">SE Contact </w:t>
            </w:r>
            <w:r w:rsidR="00ED205F" w:rsidRPr="0049401B">
              <w:rPr>
                <w:rFonts w:ascii="Aptos" w:hAnsi="Aptos"/>
                <w:b/>
                <w:bCs/>
              </w:rPr>
              <w:t>e.g.</w:t>
            </w:r>
            <w:r w:rsidRPr="0049401B">
              <w:rPr>
                <w:rFonts w:ascii="Aptos" w:hAnsi="Aptos"/>
                <w:b/>
                <w:bCs/>
              </w:rPr>
              <w:t xml:space="preserve"> Account Manager/ Specialist</w:t>
            </w:r>
            <w:r w:rsidR="6074A400" w:rsidRPr="57D08C4D">
              <w:rPr>
                <w:rFonts w:ascii="Aptos" w:hAnsi="Aptos"/>
                <w:b/>
                <w:bCs/>
              </w:rPr>
              <w:t xml:space="preserve"> </w:t>
            </w:r>
            <w:r w:rsidR="6074A400" w:rsidRPr="57D08C4D">
              <w:rPr>
                <w:rFonts w:ascii="Aptos" w:hAnsi="Aptos"/>
              </w:rPr>
              <w:t>(if known)</w:t>
            </w:r>
          </w:p>
        </w:tc>
        <w:tc>
          <w:tcPr>
            <w:tcW w:w="7141" w:type="dxa"/>
            <w:tcBorders>
              <w:top w:val="single" w:sz="6" w:space="0" w:color="auto"/>
              <w:left w:val="single" w:sz="6" w:space="0" w:color="auto"/>
              <w:bottom w:val="single" w:sz="6" w:space="0" w:color="auto"/>
              <w:right w:val="single" w:sz="6" w:space="0" w:color="auto"/>
            </w:tcBorders>
            <w:vAlign w:val="center"/>
          </w:tcPr>
          <w:p w14:paraId="2828B44A" w14:textId="77777777" w:rsidR="006E683F" w:rsidRPr="0049401B" w:rsidRDefault="006E683F" w:rsidP="006B7C72">
            <w:pPr>
              <w:rPr>
                <w:rFonts w:ascii="Aptos" w:hAnsi="Aptos"/>
              </w:rPr>
            </w:pPr>
          </w:p>
        </w:tc>
      </w:tr>
      <w:tr w:rsidR="006E683F" w:rsidRPr="0049401B" w14:paraId="4854CC52"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5C12CB67" w14:textId="116A945C" w:rsidR="006E683F" w:rsidRPr="0049401B" w:rsidRDefault="626DEE37" w:rsidP="006B7C72">
            <w:pPr>
              <w:spacing w:after="0" w:line="240" w:lineRule="auto"/>
              <w:textAlignment w:val="baseline"/>
              <w:rPr>
                <w:rFonts w:ascii="Aptos" w:eastAsia="Times New Roman" w:hAnsi="Aptos" w:cs="Times New Roman"/>
                <w:b/>
                <w:lang w:eastAsia="en-GB"/>
              </w:rPr>
            </w:pPr>
            <w:r w:rsidRPr="45C6BF62">
              <w:rPr>
                <w:rFonts w:ascii="Aptos" w:eastAsia="Times New Roman" w:hAnsi="Aptos" w:cs="Times New Roman"/>
                <w:b/>
                <w:bCs/>
                <w:lang w:eastAsia="en-GB"/>
              </w:rPr>
              <w:t>Turnover &amp; Employee number (FTE)</w:t>
            </w:r>
          </w:p>
        </w:tc>
        <w:tc>
          <w:tcPr>
            <w:tcW w:w="7141" w:type="dxa"/>
            <w:tcBorders>
              <w:top w:val="single" w:sz="6" w:space="0" w:color="auto"/>
              <w:left w:val="single" w:sz="6" w:space="0" w:color="auto"/>
              <w:bottom w:val="single" w:sz="6" w:space="0" w:color="auto"/>
              <w:right w:val="single" w:sz="6" w:space="0" w:color="auto"/>
            </w:tcBorders>
            <w:vAlign w:val="center"/>
          </w:tcPr>
          <w:p w14:paraId="5812124C" w14:textId="77777777" w:rsidR="006E683F" w:rsidRPr="0049401B" w:rsidRDefault="006E683F" w:rsidP="006B7C72">
            <w:pPr>
              <w:rPr>
                <w:rFonts w:ascii="Aptos" w:hAnsi="Aptos"/>
              </w:rPr>
            </w:pPr>
          </w:p>
        </w:tc>
      </w:tr>
    </w:tbl>
    <w:p w14:paraId="11D39C48" w14:textId="77777777" w:rsidR="00595760" w:rsidRDefault="00595760" w:rsidP="037F88B8">
      <w:pPr>
        <w:spacing w:after="0"/>
        <w:rPr>
          <w:rFonts w:ascii="Aptos" w:hAnsi="Aptos" w:cs="Calibri"/>
          <w:b/>
          <w:bCs/>
          <w:color w:val="000000" w:themeColor="text1"/>
        </w:rPr>
      </w:pPr>
    </w:p>
    <w:p w14:paraId="2FA9EB76" w14:textId="77777777" w:rsidR="00332D57" w:rsidRDefault="00332D57" w:rsidP="037F88B8">
      <w:pPr>
        <w:spacing w:after="0"/>
        <w:rPr>
          <w:rFonts w:ascii="Aptos" w:hAnsi="Aptos" w:cs="Calibri"/>
          <w:b/>
          <w:bCs/>
          <w:color w:val="000000" w:themeColor="text1"/>
        </w:rPr>
      </w:pPr>
    </w:p>
    <w:p w14:paraId="320FD426" w14:textId="77777777" w:rsidR="00332D57" w:rsidRDefault="00332D57" w:rsidP="037F88B8">
      <w:pPr>
        <w:spacing w:after="0"/>
        <w:rPr>
          <w:rFonts w:ascii="Aptos" w:hAnsi="Aptos" w:cs="Calibri"/>
          <w:b/>
          <w:bCs/>
          <w:color w:val="000000" w:themeColor="text1"/>
        </w:rPr>
      </w:pPr>
    </w:p>
    <w:p w14:paraId="5C1C371C" w14:textId="77777777" w:rsidR="00332D57" w:rsidRDefault="00332D57" w:rsidP="037F88B8">
      <w:pPr>
        <w:spacing w:after="0"/>
        <w:rPr>
          <w:rFonts w:ascii="Aptos" w:hAnsi="Aptos" w:cs="Calibri"/>
          <w:b/>
          <w:bCs/>
          <w:color w:val="000000" w:themeColor="text1"/>
        </w:rPr>
      </w:pPr>
    </w:p>
    <w:p w14:paraId="2C241D96" w14:textId="77777777" w:rsidR="00332D57" w:rsidRDefault="00332D57" w:rsidP="037F88B8">
      <w:pPr>
        <w:spacing w:after="0"/>
        <w:rPr>
          <w:rFonts w:ascii="Aptos" w:hAnsi="Aptos" w:cs="Calibri"/>
          <w:b/>
          <w:bCs/>
          <w:color w:val="000000" w:themeColor="text1"/>
        </w:rPr>
      </w:pPr>
    </w:p>
    <w:p w14:paraId="26314556" w14:textId="77777777" w:rsidR="00332D57" w:rsidRDefault="00332D57" w:rsidP="037F88B8">
      <w:pPr>
        <w:spacing w:after="0"/>
        <w:rPr>
          <w:rFonts w:ascii="Aptos" w:hAnsi="Aptos" w:cs="Calibri"/>
          <w:b/>
          <w:bCs/>
          <w:color w:val="000000" w:themeColor="text1"/>
        </w:rPr>
      </w:pPr>
    </w:p>
    <w:p w14:paraId="176F19FC" w14:textId="77777777" w:rsidR="00332D57" w:rsidRDefault="00332D57" w:rsidP="037F88B8">
      <w:pPr>
        <w:spacing w:after="0"/>
        <w:rPr>
          <w:rFonts w:ascii="Aptos" w:hAnsi="Aptos" w:cs="Calibri"/>
          <w:b/>
          <w:bCs/>
          <w:color w:val="000000" w:themeColor="text1"/>
        </w:rPr>
      </w:pPr>
    </w:p>
    <w:p w14:paraId="0FAAD21A" w14:textId="77777777" w:rsidR="00332D57" w:rsidRDefault="00332D57" w:rsidP="037F88B8">
      <w:pPr>
        <w:spacing w:after="0"/>
        <w:rPr>
          <w:rFonts w:ascii="Aptos" w:hAnsi="Aptos" w:cs="Calibri"/>
          <w:b/>
          <w:bCs/>
          <w:color w:val="000000" w:themeColor="text1"/>
        </w:rPr>
      </w:pPr>
    </w:p>
    <w:p w14:paraId="7EA86CA3" w14:textId="77777777" w:rsidR="00332D57" w:rsidRDefault="00332D57" w:rsidP="037F88B8">
      <w:pPr>
        <w:spacing w:after="0"/>
        <w:rPr>
          <w:rFonts w:ascii="Aptos" w:hAnsi="Aptos" w:cs="Calibri"/>
          <w:b/>
          <w:bCs/>
          <w:color w:val="000000" w:themeColor="text1"/>
        </w:rPr>
      </w:pPr>
    </w:p>
    <w:p w14:paraId="61FC3523" w14:textId="77777777" w:rsidR="00332D57" w:rsidRDefault="00332D57" w:rsidP="037F88B8">
      <w:pPr>
        <w:spacing w:after="0"/>
        <w:rPr>
          <w:rFonts w:ascii="Aptos" w:hAnsi="Aptos" w:cs="Calibri"/>
          <w:b/>
          <w:bCs/>
          <w:color w:val="000000" w:themeColor="text1"/>
        </w:rPr>
      </w:pPr>
    </w:p>
    <w:p w14:paraId="52C0D0D4" w14:textId="77777777" w:rsidR="00332D57" w:rsidRDefault="00332D57" w:rsidP="037F88B8">
      <w:pPr>
        <w:spacing w:after="0"/>
        <w:rPr>
          <w:rFonts w:ascii="Aptos" w:hAnsi="Aptos" w:cs="Calibri"/>
          <w:b/>
          <w:bCs/>
          <w:color w:val="000000" w:themeColor="text1"/>
        </w:rPr>
      </w:pPr>
    </w:p>
    <w:p w14:paraId="1C93BBB1" w14:textId="77777777" w:rsidR="00332D57" w:rsidRPr="0049401B" w:rsidRDefault="00332D57" w:rsidP="037F88B8">
      <w:pPr>
        <w:spacing w:after="0"/>
        <w:rPr>
          <w:rFonts w:ascii="Aptos" w:hAnsi="Aptos" w:cs="Calibri"/>
          <w:b/>
          <w:bCs/>
          <w:color w:val="000000" w:themeColor="text1"/>
        </w:rPr>
      </w:pPr>
    </w:p>
    <w:tbl>
      <w:tblPr>
        <w:tblW w:w="10349"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9"/>
      </w:tblGrid>
      <w:tr w:rsidR="002F6478" w:rsidRPr="0049401B" w14:paraId="194E6450" w14:textId="77777777" w:rsidTr="00AC4F4A">
        <w:trPr>
          <w:trHeight w:val="300"/>
        </w:trPr>
        <w:tc>
          <w:tcPr>
            <w:tcW w:w="10349"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66B71931" w14:textId="288F59BB" w:rsidR="002F6478" w:rsidRPr="0049401B" w:rsidRDefault="009F7EA8"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WHY THIS PROGRAMME</w:t>
            </w:r>
          </w:p>
        </w:tc>
      </w:tr>
      <w:tr w:rsidR="002F6478" w:rsidRPr="0049401B" w14:paraId="6A6F773A" w14:textId="77777777" w:rsidTr="003E2DCB">
        <w:trPr>
          <w:trHeight w:val="5655"/>
        </w:trPr>
        <w:tc>
          <w:tcPr>
            <w:tcW w:w="10349" w:type="dxa"/>
            <w:tcBorders>
              <w:top w:val="single" w:sz="6" w:space="0" w:color="auto"/>
              <w:left w:val="single" w:sz="6" w:space="0" w:color="auto"/>
              <w:bottom w:val="single" w:sz="6" w:space="0" w:color="auto"/>
              <w:right w:val="single" w:sz="6" w:space="0" w:color="auto"/>
            </w:tcBorders>
            <w:hideMark/>
          </w:tcPr>
          <w:p w14:paraId="5C501CAA" w14:textId="7B246D14" w:rsidR="00C16D33" w:rsidRPr="00C16D33" w:rsidRDefault="00C16D33" w:rsidP="00C16D33">
            <w:pPr>
              <w:spacing w:after="0" w:line="240" w:lineRule="auto"/>
              <w:textAlignment w:val="baseline"/>
              <w:rPr>
                <w:rFonts w:ascii="Aptos" w:hAnsi="Aptos"/>
              </w:rPr>
            </w:pPr>
            <w:r>
              <w:rPr>
                <w:rFonts w:ascii="Aptos" w:hAnsi="Aptos"/>
              </w:rPr>
              <w:t>P</w:t>
            </w:r>
            <w:r w:rsidRPr="00C16D33">
              <w:rPr>
                <w:rFonts w:ascii="Aptos" w:hAnsi="Aptos"/>
              </w:rPr>
              <w:t>rovide information about your company, including its vision, business model, target market, and a description of your product or service</w:t>
            </w:r>
            <w:r w:rsidRPr="00C16D33">
              <w:rPr>
                <w:rFonts w:ascii="Aptos" w:hAnsi="Aptos"/>
                <w:i/>
                <w:iCs/>
              </w:rPr>
              <w:t> Your role within the organisation and what skills are required to increase your capability as a leader within your organisation.</w:t>
            </w:r>
            <w:r w:rsidRPr="00C16D33">
              <w:rPr>
                <w:rFonts w:ascii="Aptos" w:hAnsi="Aptos"/>
              </w:rPr>
              <w:t> (</w:t>
            </w:r>
            <w:r w:rsidRPr="00C16D33">
              <w:rPr>
                <w:rFonts w:ascii="Aptos" w:hAnsi="Aptos"/>
                <w:i/>
                <w:iCs/>
              </w:rPr>
              <w:t>Note the </w:t>
            </w:r>
            <w:r w:rsidRPr="00C16D33">
              <w:rPr>
                <w:rFonts w:ascii="Aptos" w:hAnsi="Aptos"/>
                <w:b/>
                <w:bCs/>
                <w:i/>
                <w:iCs/>
              </w:rPr>
              <w:t>priority issues</w:t>
            </w:r>
            <w:r w:rsidRPr="00C16D33">
              <w:rPr>
                <w:rFonts w:ascii="Aptos" w:hAnsi="Aptos"/>
                <w:i/>
                <w:iCs/>
              </w:rPr>
              <w:t> and </w:t>
            </w:r>
            <w:r w:rsidRPr="00C16D33">
              <w:rPr>
                <w:rFonts w:ascii="Aptos" w:hAnsi="Aptos"/>
                <w:b/>
                <w:bCs/>
                <w:i/>
                <w:iCs/>
              </w:rPr>
              <w:t>opportunities</w:t>
            </w:r>
            <w:r w:rsidRPr="00C16D33">
              <w:rPr>
                <w:rFonts w:ascii="Aptos" w:hAnsi="Aptos"/>
                <w:i/>
                <w:iCs/>
              </w:rPr>
              <w:t> for your company that you wish to address with this activity. These can be soft or hard factors)</w:t>
            </w:r>
            <w:r w:rsidRPr="00C16D33">
              <w:rPr>
                <w:rFonts w:ascii="Aptos" w:hAnsi="Aptos"/>
              </w:rPr>
              <w:t> </w:t>
            </w:r>
          </w:p>
          <w:p w14:paraId="086898A0" w14:textId="77777777" w:rsidR="00C16D33" w:rsidRPr="00C16D33" w:rsidRDefault="00C16D33" w:rsidP="00C16D33">
            <w:pPr>
              <w:spacing w:after="0" w:line="240" w:lineRule="auto"/>
              <w:textAlignment w:val="baseline"/>
              <w:rPr>
                <w:rFonts w:ascii="Aptos" w:hAnsi="Aptos"/>
              </w:rPr>
            </w:pPr>
            <w:r w:rsidRPr="00C16D33">
              <w:rPr>
                <w:rFonts w:ascii="Aptos" w:hAnsi="Aptos"/>
              </w:rPr>
              <w:t> </w:t>
            </w:r>
          </w:p>
          <w:p w14:paraId="1BD036B6" w14:textId="77777777" w:rsidR="00965926" w:rsidRDefault="00965926" w:rsidP="00785765">
            <w:pPr>
              <w:rPr>
                <w:rFonts w:ascii="Aptos" w:eastAsia="Times New Roman" w:hAnsi="Aptos"/>
                <w:i/>
                <w:color w:val="FF0000"/>
                <w:sz w:val="18"/>
                <w:szCs w:val="18"/>
                <w:shd w:val="clear" w:color="auto" w:fill="FFFFFF"/>
              </w:rPr>
            </w:pPr>
          </w:p>
          <w:p w14:paraId="3F7BD974" w14:textId="77777777" w:rsidR="00965926" w:rsidRDefault="00965926" w:rsidP="00785765">
            <w:pPr>
              <w:rPr>
                <w:rFonts w:ascii="Aptos" w:eastAsia="Times New Roman" w:hAnsi="Aptos"/>
                <w:i/>
                <w:color w:val="FF0000"/>
                <w:sz w:val="18"/>
                <w:szCs w:val="18"/>
                <w:shd w:val="clear" w:color="auto" w:fill="FFFFFF"/>
              </w:rPr>
            </w:pPr>
          </w:p>
          <w:p w14:paraId="1E2078DA" w14:textId="77777777" w:rsidR="00965926" w:rsidRDefault="00965926" w:rsidP="00785765">
            <w:pPr>
              <w:rPr>
                <w:rFonts w:ascii="Aptos" w:eastAsia="Times New Roman" w:hAnsi="Aptos"/>
                <w:i/>
                <w:color w:val="FF0000"/>
                <w:sz w:val="18"/>
                <w:szCs w:val="18"/>
                <w:shd w:val="clear" w:color="auto" w:fill="FFFFFF"/>
              </w:rPr>
            </w:pPr>
          </w:p>
          <w:p w14:paraId="6201AFBF" w14:textId="77777777" w:rsidR="00965926" w:rsidRDefault="00965926" w:rsidP="00785765">
            <w:pPr>
              <w:rPr>
                <w:rFonts w:ascii="Aptos" w:eastAsia="Times New Roman" w:hAnsi="Aptos"/>
                <w:i/>
                <w:color w:val="FF0000"/>
                <w:sz w:val="18"/>
                <w:szCs w:val="18"/>
                <w:shd w:val="clear" w:color="auto" w:fill="FFFFFF"/>
              </w:rPr>
            </w:pPr>
          </w:p>
          <w:p w14:paraId="641D792E" w14:textId="77777777" w:rsidR="00965926" w:rsidRDefault="00965926" w:rsidP="00785765">
            <w:pPr>
              <w:rPr>
                <w:rFonts w:ascii="Aptos" w:eastAsia="Times New Roman" w:hAnsi="Aptos"/>
                <w:i/>
                <w:color w:val="FF0000"/>
                <w:sz w:val="18"/>
                <w:szCs w:val="18"/>
                <w:shd w:val="clear" w:color="auto" w:fill="FFFFFF"/>
              </w:rPr>
            </w:pPr>
          </w:p>
          <w:p w14:paraId="061D2154" w14:textId="77777777" w:rsidR="00965926" w:rsidRDefault="00965926" w:rsidP="00785765">
            <w:pPr>
              <w:rPr>
                <w:rFonts w:ascii="Aptos" w:eastAsia="Times New Roman" w:hAnsi="Aptos"/>
                <w:i/>
                <w:color w:val="FF0000"/>
                <w:sz w:val="18"/>
                <w:szCs w:val="18"/>
                <w:shd w:val="clear" w:color="auto" w:fill="FFFFFF"/>
              </w:rPr>
            </w:pPr>
          </w:p>
          <w:p w14:paraId="1F076BE2" w14:textId="77777777" w:rsidR="00965926" w:rsidRDefault="00965926" w:rsidP="00785765">
            <w:pPr>
              <w:rPr>
                <w:rFonts w:ascii="Aptos" w:eastAsia="Times New Roman" w:hAnsi="Aptos"/>
                <w:i/>
                <w:color w:val="FF0000"/>
                <w:sz w:val="18"/>
                <w:szCs w:val="18"/>
                <w:shd w:val="clear" w:color="auto" w:fill="FFFFFF"/>
              </w:rPr>
            </w:pPr>
          </w:p>
          <w:p w14:paraId="117F62C4" w14:textId="77777777" w:rsidR="00965926" w:rsidRDefault="00965926" w:rsidP="00785765">
            <w:pPr>
              <w:rPr>
                <w:rFonts w:ascii="Aptos" w:eastAsia="Times New Roman" w:hAnsi="Aptos"/>
                <w:i/>
                <w:color w:val="FF0000"/>
                <w:sz w:val="18"/>
                <w:szCs w:val="18"/>
                <w:shd w:val="clear" w:color="auto" w:fill="FFFFFF"/>
              </w:rPr>
            </w:pPr>
          </w:p>
          <w:p w14:paraId="211FC25D" w14:textId="77777777" w:rsidR="00965926" w:rsidRDefault="00965926" w:rsidP="00785765">
            <w:pPr>
              <w:rPr>
                <w:rFonts w:ascii="Aptos" w:eastAsia="Times New Roman" w:hAnsi="Aptos"/>
                <w:i/>
                <w:color w:val="FF0000"/>
                <w:sz w:val="18"/>
                <w:szCs w:val="18"/>
                <w:shd w:val="clear" w:color="auto" w:fill="FFFFFF"/>
              </w:rPr>
            </w:pPr>
          </w:p>
          <w:p w14:paraId="1DC87ADB" w14:textId="77777777" w:rsidR="00965926" w:rsidRDefault="00965926" w:rsidP="00785765">
            <w:pPr>
              <w:rPr>
                <w:rFonts w:ascii="Aptos" w:eastAsia="Times New Roman" w:hAnsi="Aptos"/>
                <w:i/>
                <w:color w:val="FF0000"/>
                <w:sz w:val="18"/>
                <w:szCs w:val="18"/>
                <w:shd w:val="clear" w:color="auto" w:fill="FFFFFF"/>
              </w:rPr>
            </w:pPr>
          </w:p>
          <w:p w14:paraId="26A14803" w14:textId="77777777" w:rsidR="00965926" w:rsidRDefault="00965926" w:rsidP="00785765">
            <w:pPr>
              <w:rPr>
                <w:rFonts w:ascii="Aptos" w:eastAsia="Times New Roman" w:hAnsi="Aptos"/>
                <w:i/>
                <w:color w:val="FF0000"/>
                <w:sz w:val="18"/>
                <w:szCs w:val="18"/>
                <w:shd w:val="clear" w:color="auto" w:fill="FFFFFF"/>
              </w:rPr>
            </w:pPr>
          </w:p>
          <w:p w14:paraId="05677389" w14:textId="77777777" w:rsidR="00965926" w:rsidRPr="00965926" w:rsidRDefault="00965926" w:rsidP="00785765">
            <w:pPr>
              <w:rPr>
                <w:rFonts w:ascii="Aptos" w:eastAsia="Times New Roman" w:hAnsi="Aptos"/>
                <w:i/>
                <w:color w:val="FF0000"/>
                <w:sz w:val="18"/>
                <w:szCs w:val="18"/>
              </w:rPr>
            </w:pPr>
          </w:p>
          <w:p w14:paraId="68DF7DF0" w14:textId="77777777" w:rsidR="00785765" w:rsidRDefault="00785765" w:rsidP="00785765">
            <w:pPr>
              <w:spacing w:after="0"/>
              <w:jc w:val="both"/>
              <w:rPr>
                <w:rFonts w:ascii="Aptos" w:hAnsi="Aptos"/>
              </w:rPr>
            </w:pPr>
          </w:p>
          <w:p w14:paraId="691EA59C" w14:textId="3B66C90A" w:rsidR="57D08C4D" w:rsidRDefault="57D08C4D" w:rsidP="57D08C4D">
            <w:pPr>
              <w:spacing w:after="0"/>
              <w:jc w:val="both"/>
              <w:rPr>
                <w:rFonts w:ascii="Aptos" w:hAnsi="Aptos"/>
              </w:rPr>
            </w:pPr>
          </w:p>
          <w:p w14:paraId="141EB483" w14:textId="62087C5A" w:rsidR="00DD04E6" w:rsidRPr="00DD04E6" w:rsidRDefault="00DD04E6" w:rsidP="00DD04E6">
            <w:pPr>
              <w:spacing w:after="200" w:line="276" w:lineRule="auto"/>
              <w:rPr>
                <w:rFonts w:ascii="Calibri" w:eastAsia="Calibri" w:hAnsi="Calibri" w:cs="Calibri"/>
                <w:b/>
                <w:bCs/>
                <w:sz w:val="24"/>
                <w:szCs w:val="24"/>
              </w:rPr>
            </w:pPr>
            <w:r w:rsidRPr="00DD04E6">
              <w:rPr>
                <w:rFonts w:ascii="Calibri" w:eastAsia="Calibri" w:hAnsi="Calibri" w:cs="Calibri"/>
                <w:b/>
                <w:bCs/>
                <w:color w:val="000000" w:themeColor="text1"/>
                <w:sz w:val="24"/>
                <w:szCs w:val="24"/>
              </w:rPr>
              <w:t xml:space="preserve">What outcomes do you anticipate achieving </w:t>
            </w:r>
            <w:r w:rsidR="00FD1F04" w:rsidRPr="00DD04E6">
              <w:rPr>
                <w:rFonts w:ascii="Calibri" w:eastAsia="Calibri" w:hAnsi="Calibri" w:cs="Calibri"/>
                <w:b/>
                <w:bCs/>
                <w:color w:val="000000" w:themeColor="text1"/>
                <w:sz w:val="24"/>
                <w:szCs w:val="24"/>
              </w:rPr>
              <w:t>because of</w:t>
            </w:r>
            <w:r w:rsidRPr="00DD04E6">
              <w:rPr>
                <w:rFonts w:ascii="Calibri" w:eastAsia="Calibri" w:hAnsi="Calibri" w:cs="Calibri"/>
                <w:b/>
                <w:bCs/>
                <w:color w:val="000000" w:themeColor="text1"/>
                <w:sz w:val="24"/>
                <w:szCs w:val="24"/>
              </w:rPr>
              <w:t xml:space="preserve"> the project? Please tick all that apply.</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2062"/>
              <w:gridCol w:w="2062"/>
              <w:gridCol w:w="2062"/>
              <w:gridCol w:w="2062"/>
            </w:tblGrid>
            <w:tr w:rsidR="00DD04E6" w14:paraId="2756BFAF" w14:textId="77777777" w:rsidTr="006B7C72">
              <w:trPr>
                <w:trHeight w:val="300"/>
              </w:trPr>
              <w:tc>
                <w:tcPr>
                  <w:tcW w:w="2062" w:type="dxa"/>
                </w:tcPr>
                <w:p w14:paraId="78FFCD98"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Product or Process Quality</w:t>
                  </w:r>
                </w:p>
              </w:tc>
              <w:tc>
                <w:tcPr>
                  <w:tcW w:w="2062" w:type="dxa"/>
                </w:tcPr>
                <w:p w14:paraId="087F2F6B" w14:textId="2F99A8F3"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463694803"/>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124ABE44"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Productivity and/or efficiency</w:t>
                  </w:r>
                </w:p>
              </w:tc>
              <w:tc>
                <w:tcPr>
                  <w:tcW w:w="2062" w:type="dxa"/>
                </w:tcPr>
                <w:p w14:paraId="5871F87D" w14:textId="1A21DA4C"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350642026"/>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0399A43E" w14:textId="77777777" w:rsidTr="006B7C72">
              <w:trPr>
                <w:trHeight w:val="300"/>
              </w:trPr>
              <w:tc>
                <w:tcPr>
                  <w:tcW w:w="2062" w:type="dxa"/>
                </w:tcPr>
                <w:p w14:paraId="4604621C"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Increased Innovation</w:t>
                  </w:r>
                </w:p>
              </w:tc>
              <w:tc>
                <w:tcPr>
                  <w:tcW w:w="2062" w:type="dxa"/>
                </w:tcPr>
                <w:p w14:paraId="3134953A" w14:textId="67B2559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92398582"/>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494DAFBB"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Workplace practices or processes</w:t>
                  </w:r>
                </w:p>
              </w:tc>
              <w:tc>
                <w:tcPr>
                  <w:tcW w:w="2062" w:type="dxa"/>
                </w:tcPr>
                <w:p w14:paraId="445B74B9" w14:textId="26F8330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2006628199"/>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0EFBA19A" w14:textId="77777777" w:rsidTr="006B7C72">
              <w:trPr>
                <w:trHeight w:val="300"/>
              </w:trPr>
              <w:tc>
                <w:tcPr>
                  <w:tcW w:w="2062" w:type="dxa"/>
                </w:tcPr>
                <w:p w14:paraId="383E997E"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Adoption of new technology</w:t>
                  </w:r>
                </w:p>
              </w:tc>
              <w:tc>
                <w:tcPr>
                  <w:tcW w:w="2062" w:type="dxa"/>
                </w:tcPr>
                <w:p w14:paraId="54934EBD" w14:textId="30616050"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507138776"/>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32408BF1"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communication and collaboration across the organisation</w:t>
                  </w:r>
                </w:p>
              </w:tc>
              <w:tc>
                <w:tcPr>
                  <w:tcW w:w="2062" w:type="dxa"/>
                </w:tcPr>
                <w:p w14:paraId="714569E0" w14:textId="619D834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295413872"/>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19DB3576" w14:textId="77777777" w:rsidTr="006B7C72">
              <w:trPr>
                <w:trHeight w:val="300"/>
              </w:trPr>
              <w:tc>
                <w:tcPr>
                  <w:tcW w:w="2062" w:type="dxa"/>
                </w:tcPr>
                <w:p w14:paraId="667341B9"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Culture Change</w:t>
                  </w:r>
                </w:p>
              </w:tc>
              <w:tc>
                <w:tcPr>
                  <w:tcW w:w="2062" w:type="dxa"/>
                </w:tcPr>
                <w:p w14:paraId="6EAD398F" w14:textId="26DB46DF"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38650131"/>
                      <w14:checkbox>
                        <w14:checked w14:val="0"/>
                        <w14:checkedState w14:val="2612" w14:font="MS Gothic"/>
                        <w14:uncheckedState w14:val="2610" w14:font="MS Gothic"/>
                      </w14:checkbox>
                    </w:sdtPr>
                    <w:sdtContent>
                      <w:r w:rsidR="42BFFD40" w:rsidRPr="1DB09786">
                        <w:rPr>
                          <w:rFonts w:ascii="MS Gothic" w:eastAsia="MS Gothic" w:hAnsi="MS Gothic" w:cs="MS Gothic"/>
                          <w:color w:val="000000" w:themeColor="text1"/>
                          <w:sz w:val="21"/>
                          <w:szCs w:val="21"/>
                        </w:rPr>
                        <w:t>☐</w:t>
                      </w:r>
                    </w:sdtContent>
                  </w:sdt>
                </w:p>
              </w:tc>
              <w:tc>
                <w:tcPr>
                  <w:tcW w:w="2062" w:type="dxa"/>
                </w:tcPr>
                <w:p w14:paraId="06861D9C" w14:textId="77777777" w:rsidR="00DD04E6" w:rsidRDefault="00DD04E6" w:rsidP="00DD04E6">
                  <w:r>
                    <w:t>Increased capital investment</w:t>
                  </w:r>
                </w:p>
              </w:tc>
              <w:tc>
                <w:tcPr>
                  <w:tcW w:w="2062" w:type="dxa"/>
                </w:tcPr>
                <w:p w14:paraId="622AAA7C" w14:textId="596048BD"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125204221"/>
                      <w14:checkbox>
                        <w14:checked w14:val="0"/>
                        <w14:checkedState w14:val="2612" w14:font="MS Gothic"/>
                        <w14:uncheckedState w14:val="2610" w14:font="MS Gothic"/>
                      </w14:checkbox>
                    </w:sdtPr>
                    <w:sdtContent>
                      <w:r w:rsidR="6749D9A5" w:rsidRPr="1DB09786">
                        <w:rPr>
                          <w:rFonts w:ascii="MS Gothic" w:eastAsia="MS Gothic" w:hAnsi="MS Gothic" w:cs="MS Gothic"/>
                          <w:color w:val="000000" w:themeColor="text1"/>
                          <w:sz w:val="21"/>
                          <w:szCs w:val="21"/>
                        </w:rPr>
                        <w:t>☐</w:t>
                      </w:r>
                    </w:sdtContent>
                  </w:sdt>
                </w:p>
              </w:tc>
            </w:tr>
            <w:tr w:rsidR="00DD04E6" w14:paraId="62D6DC73" w14:textId="77777777" w:rsidTr="006B7C72">
              <w:trPr>
                <w:trHeight w:val="300"/>
              </w:trPr>
              <w:tc>
                <w:tcPr>
                  <w:tcW w:w="2062" w:type="dxa"/>
                </w:tcPr>
                <w:p w14:paraId="099E9E40"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Other – please detail</w:t>
                  </w:r>
                </w:p>
              </w:tc>
              <w:tc>
                <w:tcPr>
                  <w:tcW w:w="2062" w:type="dxa"/>
                </w:tcPr>
                <w:p w14:paraId="2529C170" w14:textId="77777777" w:rsidR="00DD04E6" w:rsidRDefault="00DD04E6" w:rsidP="00DD04E6"/>
              </w:tc>
              <w:tc>
                <w:tcPr>
                  <w:tcW w:w="2062" w:type="dxa"/>
                </w:tcPr>
                <w:p w14:paraId="4DEEA467" w14:textId="77777777" w:rsidR="00DD04E6" w:rsidRDefault="00DD04E6" w:rsidP="00DD04E6"/>
              </w:tc>
              <w:tc>
                <w:tcPr>
                  <w:tcW w:w="2062" w:type="dxa"/>
                </w:tcPr>
                <w:p w14:paraId="5725DE88" w14:textId="77777777" w:rsidR="00DD04E6" w:rsidRDefault="00DD04E6" w:rsidP="00DD04E6"/>
              </w:tc>
            </w:tr>
          </w:tbl>
          <w:p w14:paraId="0A290D18" w14:textId="77777777" w:rsidR="00460CFB" w:rsidRPr="0049401B" w:rsidRDefault="00460CFB" w:rsidP="006B7C72">
            <w:pPr>
              <w:spacing w:after="0" w:line="240" w:lineRule="auto"/>
              <w:textAlignment w:val="baseline"/>
              <w:rPr>
                <w:rFonts w:ascii="Aptos" w:eastAsia="Times New Roman" w:hAnsi="Aptos" w:cs="Calibri"/>
                <w:lang w:eastAsia="en-GB"/>
              </w:rPr>
            </w:pPr>
          </w:p>
          <w:p w14:paraId="12F3DC9D" w14:textId="77777777" w:rsidR="002F6478" w:rsidRPr="0049401B" w:rsidRDefault="002F6478" w:rsidP="006B7C72">
            <w:pPr>
              <w:spacing w:after="0" w:line="240" w:lineRule="auto"/>
              <w:textAlignment w:val="baseline"/>
              <w:rPr>
                <w:rFonts w:ascii="Aptos" w:eastAsia="Times New Roman" w:hAnsi="Aptos" w:cs="Calibri"/>
                <w:lang w:eastAsia="en-GB"/>
              </w:rPr>
            </w:pPr>
          </w:p>
          <w:p w14:paraId="30633EDD" w14:textId="48E43072" w:rsidR="002F6478" w:rsidRPr="0049401B" w:rsidRDefault="002F6478" w:rsidP="006B7C72">
            <w:pPr>
              <w:spacing w:after="0" w:line="240" w:lineRule="auto"/>
              <w:textAlignment w:val="baseline"/>
              <w:rPr>
                <w:rFonts w:ascii="Aptos" w:eastAsia="Times New Roman" w:hAnsi="Aptos" w:cs="Calibri"/>
                <w:lang w:eastAsia="en-GB"/>
              </w:rPr>
            </w:pPr>
          </w:p>
        </w:tc>
      </w:tr>
    </w:tbl>
    <w:p w14:paraId="64C3DD29" w14:textId="77777777" w:rsidR="001D0ADC" w:rsidRPr="0049401B" w:rsidRDefault="001D0ADC" w:rsidP="00064AB2">
      <w:pPr>
        <w:spacing w:after="0"/>
        <w:jc w:val="both"/>
        <w:rPr>
          <w:rFonts w:ascii="Aptos" w:eastAsia="Aptos" w:hAnsi="Aptos" w:cs="Aptos"/>
        </w:rPr>
      </w:pPr>
    </w:p>
    <w:p w14:paraId="4CF3CA56" w14:textId="77777777" w:rsidR="00C15BC5" w:rsidRDefault="00C15BC5" w:rsidP="00064AB2">
      <w:pPr>
        <w:spacing w:after="0"/>
        <w:jc w:val="both"/>
        <w:rPr>
          <w:rFonts w:ascii="Aptos" w:eastAsia="Aptos" w:hAnsi="Aptos" w:cs="Aptos"/>
        </w:rPr>
      </w:pPr>
    </w:p>
    <w:p w14:paraId="602DA95D" w14:textId="77777777" w:rsidR="003E2DCB" w:rsidRDefault="003E2DCB" w:rsidP="00064AB2">
      <w:pPr>
        <w:spacing w:after="0"/>
        <w:jc w:val="both"/>
        <w:rPr>
          <w:rFonts w:ascii="Aptos" w:eastAsia="Aptos" w:hAnsi="Aptos" w:cs="Aptos"/>
        </w:rPr>
      </w:pPr>
    </w:p>
    <w:p w14:paraId="4211B6BB" w14:textId="77777777" w:rsidR="003E2DCB" w:rsidRDefault="003E2DCB" w:rsidP="00064AB2">
      <w:pPr>
        <w:spacing w:after="0"/>
        <w:jc w:val="both"/>
        <w:rPr>
          <w:rFonts w:ascii="Aptos" w:eastAsia="Aptos" w:hAnsi="Aptos" w:cs="Aptos"/>
        </w:rPr>
      </w:pPr>
    </w:p>
    <w:p w14:paraId="48A2783F" w14:textId="77777777" w:rsidR="003E2DCB" w:rsidRDefault="003E2DCB" w:rsidP="00064AB2">
      <w:pPr>
        <w:spacing w:after="0"/>
        <w:jc w:val="both"/>
        <w:rPr>
          <w:rFonts w:ascii="Aptos" w:eastAsia="Aptos" w:hAnsi="Aptos" w:cs="Aptos"/>
        </w:rPr>
      </w:pPr>
    </w:p>
    <w:p w14:paraId="43C4A6F9" w14:textId="77777777" w:rsidR="003E2DCB" w:rsidRDefault="003E2DCB" w:rsidP="00064AB2">
      <w:pPr>
        <w:spacing w:after="0"/>
        <w:jc w:val="both"/>
        <w:rPr>
          <w:rFonts w:ascii="Aptos" w:eastAsia="Aptos" w:hAnsi="Aptos" w:cs="Aptos"/>
        </w:rPr>
      </w:pPr>
    </w:p>
    <w:p w14:paraId="31C0B50E" w14:textId="77777777" w:rsidR="003E2DCB" w:rsidRDefault="003E2DCB" w:rsidP="00064AB2">
      <w:pPr>
        <w:spacing w:after="0"/>
        <w:jc w:val="both"/>
        <w:rPr>
          <w:rFonts w:ascii="Aptos" w:eastAsia="Aptos" w:hAnsi="Aptos" w:cs="Aptos"/>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175868" w:rsidRPr="0049401B" w14:paraId="3B85ADA5" w14:textId="77777777" w:rsidTr="001634CC">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29264083" w14:textId="1E7213CE" w:rsidR="00175868" w:rsidRPr="0049401B" w:rsidRDefault="00175868"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MINIMAL FINANCIAL ASSISTANCE NOTIFICATION</w:t>
            </w:r>
          </w:p>
        </w:tc>
      </w:tr>
      <w:tr w:rsidR="00175868" w:rsidRPr="0049401B" w14:paraId="2BC629AD" w14:textId="77777777" w:rsidTr="001634CC">
        <w:trPr>
          <w:trHeight w:val="300"/>
        </w:trPr>
        <w:tc>
          <w:tcPr>
            <w:tcW w:w="9490" w:type="dxa"/>
            <w:tcBorders>
              <w:top w:val="single" w:sz="6" w:space="0" w:color="auto"/>
              <w:left w:val="single" w:sz="6" w:space="0" w:color="auto"/>
              <w:bottom w:val="single" w:sz="6" w:space="0" w:color="auto"/>
              <w:right w:val="single" w:sz="6" w:space="0" w:color="auto"/>
            </w:tcBorders>
            <w:hideMark/>
          </w:tcPr>
          <w:p w14:paraId="1AC5F43D" w14:textId="7AB75493" w:rsidR="00CC018F"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If your application is successful, </w:t>
            </w:r>
            <w:r w:rsidR="00CE173D" w:rsidRPr="0049401B">
              <w:rPr>
                <w:rFonts w:ascii="Aptos" w:eastAsia="Times New Roman" w:hAnsi="Aptos" w:cs="Calibri"/>
                <w:lang w:eastAsia="en-GB"/>
              </w:rPr>
              <w:t xml:space="preserve">the cost of your place on the programme will be </w:t>
            </w:r>
            <w:r w:rsidR="00BA3862">
              <w:rPr>
                <w:rFonts w:ascii="Aptos" w:eastAsia="Times New Roman" w:hAnsi="Aptos" w:cs="Calibri"/>
                <w:lang w:eastAsia="en-GB"/>
              </w:rPr>
              <w:t>subsidised</w:t>
            </w:r>
            <w:r w:rsidR="00CE173D" w:rsidRPr="0049401B">
              <w:rPr>
                <w:rFonts w:ascii="Aptos" w:eastAsia="Times New Roman" w:hAnsi="Aptos" w:cs="Calibri"/>
                <w:lang w:eastAsia="en-GB"/>
              </w:rPr>
              <w:t xml:space="preserve"> by SE. The </w:t>
            </w:r>
            <w:r w:rsidR="00B92853" w:rsidRPr="0049401B">
              <w:rPr>
                <w:rFonts w:ascii="Aptos" w:eastAsia="Times New Roman" w:hAnsi="Aptos" w:cs="Calibri"/>
                <w:lang w:eastAsia="en-GB"/>
              </w:rPr>
              <w:t>legal basis for this is</w:t>
            </w:r>
            <w:r w:rsidRPr="0049401B">
              <w:rPr>
                <w:rFonts w:ascii="Aptos" w:eastAsia="Times New Roman" w:hAnsi="Aptos" w:cs="Calibri"/>
                <w:lang w:eastAsia="en-GB"/>
              </w:rPr>
              <w:t xml:space="preserve"> Minimal financial assistance (“MFA”) under section 36 of the Subsidy Control Act 2022. </w:t>
            </w:r>
          </w:p>
          <w:p w14:paraId="3C4A8576" w14:textId="77777777" w:rsidR="00CC018F" w:rsidRPr="0049401B" w:rsidRDefault="00CC018F" w:rsidP="00355BD1">
            <w:pPr>
              <w:spacing w:after="0" w:line="240" w:lineRule="auto"/>
              <w:textAlignment w:val="baseline"/>
              <w:rPr>
                <w:rFonts w:ascii="Aptos" w:eastAsia="Times New Roman" w:hAnsi="Aptos" w:cs="Calibri"/>
                <w:lang w:eastAsia="en-GB"/>
              </w:rPr>
            </w:pPr>
          </w:p>
          <w:p w14:paraId="006B65F9" w14:textId="275B0460" w:rsidR="00355BD1" w:rsidRPr="0049401B" w:rsidRDefault="00CC018F"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The gross value amount of</w:t>
            </w:r>
            <w:r w:rsidR="00355BD1" w:rsidRPr="0049401B">
              <w:rPr>
                <w:rFonts w:ascii="Aptos" w:eastAsia="Times New Roman" w:hAnsi="Aptos" w:cs="Calibri"/>
                <w:lang w:eastAsia="en-GB"/>
              </w:rPr>
              <w:t xml:space="preserve"> MFA</w:t>
            </w:r>
            <w:r w:rsidRPr="0049401B">
              <w:rPr>
                <w:rFonts w:ascii="Aptos" w:eastAsia="Times New Roman" w:hAnsi="Aptos" w:cs="Calibri"/>
                <w:lang w:eastAsia="en-GB"/>
              </w:rPr>
              <w:t xml:space="preserve"> being offered to you in respect of the place on the Programme </w:t>
            </w:r>
            <w:r w:rsidR="001F1356" w:rsidRPr="0049401B">
              <w:rPr>
                <w:rFonts w:ascii="Aptos" w:eastAsia="Times New Roman" w:hAnsi="Aptos" w:cs="Calibri"/>
                <w:lang w:eastAsia="en-GB"/>
              </w:rPr>
              <w:t>is £</w:t>
            </w:r>
            <w:r w:rsidR="58599034" w:rsidRPr="48C2A7F4">
              <w:rPr>
                <w:rFonts w:ascii="Aptos" w:eastAsia="Times New Roman" w:hAnsi="Aptos" w:cs="Calibri"/>
                <w:lang w:eastAsia="en-GB"/>
              </w:rPr>
              <w:t>484</w:t>
            </w:r>
            <w:r w:rsidR="00355BD1" w:rsidRPr="0049401B">
              <w:rPr>
                <w:rFonts w:ascii="Aptos" w:eastAsia="Times New Roman" w:hAnsi="Aptos" w:cs="Calibri"/>
                <w:lang w:eastAsia="en-GB"/>
              </w:rPr>
              <w:t xml:space="preserve"> (the “Proposed Subsidy”).</w:t>
            </w:r>
          </w:p>
          <w:p w14:paraId="63745231" w14:textId="77777777" w:rsidR="00355BD1" w:rsidRPr="0049401B" w:rsidRDefault="00355BD1" w:rsidP="00355BD1">
            <w:pPr>
              <w:spacing w:after="0" w:line="240" w:lineRule="auto"/>
              <w:textAlignment w:val="baseline"/>
              <w:rPr>
                <w:rFonts w:ascii="Aptos" w:eastAsia="Times New Roman" w:hAnsi="Aptos" w:cs="Calibri"/>
                <w:lang w:eastAsia="en-GB"/>
              </w:rPr>
            </w:pPr>
          </w:p>
          <w:p w14:paraId="00820BDE" w14:textId="220E51A1" w:rsidR="00355BD1" w:rsidRPr="0049401B" w:rsidRDefault="008E607F"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For us to proceed on this funding basis, we require you as</w:t>
            </w:r>
            <w:r w:rsidR="00355BD1" w:rsidRPr="0049401B">
              <w:rPr>
                <w:rFonts w:ascii="Aptos" w:eastAsia="Times New Roman" w:hAnsi="Aptos" w:cs="Calibri"/>
                <w:lang w:eastAsia="en-GB"/>
              </w:rPr>
              <w:t xml:space="preserve"> part of your application to confirm whether you are eligible to receive the Proposed Subsidy, through confirming that you, together with any entities forming part of the same enterprise</w:t>
            </w:r>
            <w:r w:rsidR="0025666D" w:rsidRPr="0049401B">
              <w:rPr>
                <w:rStyle w:val="FootnoteReference"/>
                <w:rFonts w:ascii="Aptos" w:eastAsia="Times New Roman" w:hAnsi="Aptos" w:cs="Calibri"/>
                <w:lang w:eastAsia="en-GB"/>
              </w:rPr>
              <w:footnoteReference w:id="1"/>
            </w:r>
            <w:r w:rsidR="00355BD1" w:rsidRPr="0049401B">
              <w:rPr>
                <w:rFonts w:ascii="Aptos" w:eastAsia="Times New Roman" w:hAnsi="Aptos" w:cs="Calibri"/>
                <w:lang w:eastAsia="en-GB"/>
              </w:rPr>
              <w:t xml:space="preserve">, are able to receive the Proposed Subsidy by way of Minimal </w:t>
            </w:r>
            <w:r w:rsidR="008437FF" w:rsidRPr="0049401B">
              <w:rPr>
                <w:rFonts w:ascii="Aptos" w:eastAsia="Times New Roman" w:hAnsi="Aptos" w:cs="Calibri"/>
                <w:lang w:eastAsia="en-GB"/>
              </w:rPr>
              <w:t>Fi</w:t>
            </w:r>
            <w:r w:rsidR="00355BD1" w:rsidRPr="0049401B">
              <w:rPr>
                <w:rFonts w:ascii="Aptos" w:eastAsia="Times New Roman" w:hAnsi="Aptos" w:cs="Calibri"/>
                <w:lang w:eastAsia="en-GB"/>
              </w:rPr>
              <w:t xml:space="preserve">nancial </w:t>
            </w:r>
            <w:r w:rsidR="008437FF" w:rsidRPr="0049401B">
              <w:rPr>
                <w:rFonts w:ascii="Aptos" w:eastAsia="Times New Roman" w:hAnsi="Aptos" w:cs="Calibri"/>
                <w:lang w:eastAsia="en-GB"/>
              </w:rPr>
              <w:t>A</w:t>
            </w:r>
            <w:r w:rsidR="00355BD1" w:rsidRPr="0049401B">
              <w:rPr>
                <w:rFonts w:ascii="Aptos" w:eastAsia="Times New Roman" w:hAnsi="Aptos" w:cs="Calibri"/>
                <w:lang w:eastAsia="en-GB"/>
              </w:rPr>
              <w:t>ssistance without exceeding the £315,000 threshold for Minimal financial assistance specified in Section 36(1) of the Subsidy Control Act 2022 in the applicable period</w:t>
            </w:r>
            <w:r w:rsidR="009B0B25" w:rsidRPr="0049401B">
              <w:rPr>
                <w:rStyle w:val="FootnoteReference"/>
                <w:rFonts w:ascii="Aptos" w:eastAsia="Times New Roman" w:hAnsi="Aptos" w:cs="Calibri"/>
                <w:lang w:eastAsia="en-GB"/>
              </w:rPr>
              <w:footnoteReference w:id="2"/>
            </w:r>
            <w:r w:rsidR="00355BD1" w:rsidRPr="0049401B">
              <w:rPr>
                <w:rFonts w:ascii="Aptos" w:eastAsia="Times New Roman" w:hAnsi="Aptos" w:cs="Calibri"/>
                <w:lang w:eastAsia="en-GB"/>
              </w:rPr>
              <w:t>.</w:t>
            </w:r>
          </w:p>
          <w:p w14:paraId="68925208" w14:textId="77777777" w:rsidR="00355BD1" w:rsidRPr="0049401B" w:rsidRDefault="00355BD1" w:rsidP="00355BD1">
            <w:pPr>
              <w:spacing w:after="0" w:line="240" w:lineRule="auto"/>
              <w:textAlignment w:val="baseline"/>
              <w:rPr>
                <w:rFonts w:ascii="Aptos" w:eastAsia="Times New Roman" w:hAnsi="Aptos" w:cs="Calibri"/>
                <w:lang w:eastAsia="en-GB"/>
              </w:rPr>
            </w:pPr>
          </w:p>
          <w:p w14:paraId="5061F042" w14:textId="01F9739E"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We ask you to provide this confirmation by signing at </w:t>
            </w:r>
            <w:r w:rsidR="008437FF" w:rsidRPr="0049401B">
              <w:rPr>
                <w:rFonts w:ascii="Aptos" w:eastAsia="Times New Roman" w:hAnsi="Aptos" w:cs="Calibri"/>
                <w:lang w:eastAsia="en-GB"/>
              </w:rPr>
              <w:t>the “Declaration” section of this application</w:t>
            </w:r>
            <w:r w:rsidRPr="0049401B">
              <w:rPr>
                <w:rFonts w:ascii="Aptos" w:eastAsia="Times New Roman" w:hAnsi="Aptos" w:cs="Calibri"/>
                <w:lang w:eastAsia="en-GB"/>
              </w:rPr>
              <w:t xml:space="preserve"> below.</w:t>
            </w:r>
          </w:p>
          <w:p w14:paraId="4E5893AC" w14:textId="77777777" w:rsidR="00355BD1" w:rsidRPr="0049401B" w:rsidRDefault="00355BD1" w:rsidP="00355BD1">
            <w:pPr>
              <w:spacing w:after="0" w:line="240" w:lineRule="auto"/>
              <w:textAlignment w:val="baseline"/>
              <w:rPr>
                <w:rFonts w:ascii="Aptos" w:eastAsia="Times New Roman" w:hAnsi="Aptos" w:cs="Calibri"/>
                <w:lang w:eastAsia="en-GB"/>
              </w:rPr>
            </w:pPr>
          </w:p>
          <w:p w14:paraId="37261D6E" w14:textId="77777777"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Any previous awards of Minimal financial assistance count towards the threshold. Comparable types of financial assistance are also relevant. Relevant types of financial assistance may include: -</w:t>
            </w:r>
          </w:p>
          <w:p w14:paraId="5F2999C9" w14:textId="14F3236C"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Subsidy provided under the Services of Public Economic Interest Assistance provisions under section 38 of the Subsidy Control Act 2022;</w:t>
            </w:r>
          </w:p>
          <w:p w14:paraId="728ADC4F" w14:textId="0F20E9B2"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Subsidy provided under the exception for small amounts of financial assistance in Article 364 of the UK-EU Trade and Cooperation Agreement signed on 30 December 2020;</w:t>
            </w:r>
          </w:p>
          <w:p w14:paraId="3B859CFE" w14:textId="29617722"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Aid exempt under the following European Commission Regulations :-</w:t>
            </w:r>
          </w:p>
          <w:p w14:paraId="4D519FE0" w14:textId="4705D3D7" w:rsidR="00355BD1" w:rsidRPr="0049401B" w:rsidRDefault="00355BD1" w:rsidP="003A1A45">
            <w:pPr>
              <w:pStyle w:val="ListParagraph"/>
              <w:numPr>
                <w:ilvl w:val="0"/>
                <w:numId w:val="10"/>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1407/2013 on the application of Articles 107 and 108 of the Treaty on the Functioning of the European Union to</w:t>
            </w:r>
            <w:r w:rsidRPr="0049401B">
              <w:rPr>
                <w:rFonts w:ascii="Arial" w:eastAsia="Times New Roman" w:hAnsi="Arial" w:cs="Arial"/>
                <w:lang w:eastAsia="en-GB"/>
              </w:rPr>
              <w:t> </w:t>
            </w:r>
            <w:r w:rsidRPr="0049401B">
              <w:rPr>
                <w:rFonts w:ascii="Aptos" w:eastAsia="Times New Roman" w:hAnsi="Aptos" w:cs="Calibri"/>
                <w:lang w:eastAsia="en-GB"/>
              </w:rPr>
              <w:t>de minimis</w:t>
            </w:r>
            <w:r w:rsidRPr="0049401B">
              <w:rPr>
                <w:rFonts w:ascii="Arial" w:eastAsia="Times New Roman" w:hAnsi="Arial" w:cs="Arial"/>
                <w:lang w:eastAsia="en-GB"/>
              </w:rPr>
              <w:t> </w:t>
            </w:r>
            <w:r w:rsidRPr="0049401B">
              <w:rPr>
                <w:rFonts w:ascii="Aptos" w:eastAsia="Times New Roman" w:hAnsi="Aptos" w:cs="Calibri"/>
                <w:lang w:eastAsia="en-GB"/>
              </w:rPr>
              <w:t>aid;</w:t>
            </w:r>
          </w:p>
          <w:p w14:paraId="75447D0F" w14:textId="57BD2859" w:rsidR="00355BD1" w:rsidRPr="0049401B" w:rsidRDefault="00355BD1" w:rsidP="003A1A45">
            <w:pPr>
              <w:pStyle w:val="ListParagraph"/>
              <w:numPr>
                <w:ilvl w:val="0"/>
                <w:numId w:val="10"/>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1408/2013 on the application of Articles 107 and 108 of the Treaty on the Functioning of the European Union to de minimis aid in the agriculture sector; and/or</w:t>
            </w:r>
          </w:p>
          <w:p w14:paraId="15D465FA" w14:textId="17C93871" w:rsidR="00355BD1" w:rsidRPr="0049401B" w:rsidRDefault="00355BD1" w:rsidP="003A1A45">
            <w:pPr>
              <w:pStyle w:val="ListParagraph"/>
              <w:numPr>
                <w:ilvl w:val="0"/>
                <w:numId w:val="10"/>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717/2014 on the application of Articles 107 and 108 of the Treaty on the Functioning of the European Union to de minimis aid in the fishery and aquaculture sector.</w:t>
            </w:r>
          </w:p>
          <w:p w14:paraId="3D4ED3DB" w14:textId="77777777" w:rsidR="00355BD1" w:rsidRPr="0049401B" w:rsidRDefault="00355BD1" w:rsidP="00355BD1">
            <w:pPr>
              <w:spacing w:after="0" w:line="240" w:lineRule="auto"/>
              <w:textAlignment w:val="baseline"/>
              <w:rPr>
                <w:rFonts w:ascii="Aptos" w:eastAsia="Times New Roman" w:hAnsi="Aptos" w:cs="Calibri"/>
                <w:lang w:eastAsia="en-GB"/>
              </w:rPr>
            </w:pPr>
          </w:p>
          <w:p w14:paraId="14225FAA" w14:textId="3A698627"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If yo</w:t>
            </w:r>
            <w:r w:rsidR="0052261E" w:rsidRPr="0049401B">
              <w:rPr>
                <w:rFonts w:ascii="Aptos" w:eastAsia="Times New Roman" w:hAnsi="Aptos" w:cs="Calibri"/>
                <w:lang w:eastAsia="en-GB"/>
              </w:rPr>
              <w:t>u</w:t>
            </w:r>
            <w:r w:rsidR="006E1201" w:rsidRPr="0049401B">
              <w:rPr>
                <w:rFonts w:ascii="Aptos" w:eastAsia="Times New Roman" w:hAnsi="Aptos" w:cs="Calibri"/>
                <w:lang w:eastAsia="en-GB"/>
              </w:rPr>
              <w:t xml:space="preserve"> </w:t>
            </w:r>
            <w:r w:rsidR="0052261E" w:rsidRPr="0049401B">
              <w:rPr>
                <w:rFonts w:ascii="Aptos" w:eastAsia="Times New Roman" w:hAnsi="Aptos" w:cs="Calibri"/>
                <w:lang w:eastAsia="en-GB"/>
              </w:rPr>
              <w:t>or other</w:t>
            </w:r>
            <w:r w:rsidR="006E1201" w:rsidRPr="0049401B">
              <w:rPr>
                <w:rFonts w:ascii="Aptos" w:eastAsia="Times New Roman" w:hAnsi="Aptos" w:cs="Calibri"/>
                <w:lang w:eastAsia="en-GB"/>
              </w:rPr>
              <w:t xml:space="preserve"> parts of the corporate group or other entities under common control</w:t>
            </w:r>
            <w:r w:rsidRPr="0049401B">
              <w:rPr>
                <w:rFonts w:ascii="Aptos" w:eastAsia="Times New Roman" w:hAnsi="Aptos" w:cs="Calibri"/>
                <w:lang w:eastAsia="en-GB"/>
              </w:rPr>
              <w:t xml:space="preserve"> have received any previous MFA subsidies and/or comparable types of financial assistance, then this should be clearly stated in the relevant documents issued by the public authority when it awarded the MFA subsidy and/or comparable type of financial assistance.</w:t>
            </w:r>
          </w:p>
          <w:p w14:paraId="3265C39C" w14:textId="77777777" w:rsidR="00355BD1" w:rsidRPr="0049401B" w:rsidRDefault="00355BD1" w:rsidP="00355BD1">
            <w:pPr>
              <w:spacing w:after="0" w:line="240" w:lineRule="auto"/>
              <w:textAlignment w:val="baseline"/>
              <w:rPr>
                <w:rFonts w:ascii="Aptos" w:eastAsia="Times New Roman" w:hAnsi="Aptos" w:cs="Calibri"/>
                <w:lang w:eastAsia="en-GB"/>
              </w:rPr>
            </w:pPr>
          </w:p>
          <w:p w14:paraId="627B35A7" w14:textId="0BB721DF" w:rsidR="00175868" w:rsidRPr="0049401B" w:rsidRDefault="00355BD1" w:rsidP="00355BD1">
            <w:pPr>
              <w:spacing w:after="0" w:line="240" w:lineRule="auto"/>
              <w:textAlignment w:val="baseline"/>
              <w:rPr>
                <w:rFonts w:ascii="Aptos" w:eastAsia="Times New Roman" w:hAnsi="Aptos" w:cs="Times New Roman"/>
                <w:lang w:eastAsia="en-GB"/>
              </w:rPr>
            </w:pPr>
            <w:r w:rsidRPr="0049401B">
              <w:rPr>
                <w:rFonts w:ascii="Aptos" w:eastAsia="Times New Roman" w:hAnsi="Aptos" w:cs="Calibri"/>
                <w:lang w:eastAsia="en-GB"/>
              </w:rPr>
              <w:t xml:space="preserve">If you require further guidance on how to identify previous relevant awards before signing the confirmation below, please refer to the MFA </w:t>
            </w:r>
            <w:hyperlink r:id="rId12" w:anchor=":~:text=What%20is%20the%20Minimal%20Financial%20Assistance%20limit%3F%20A,of%20bodies%2Fbodies%20corporate%20under%20common%20ownership%20or%20control." w:history="1">
              <w:r w:rsidRPr="0049401B">
                <w:rPr>
                  <w:rStyle w:val="Hyperlink"/>
                  <w:rFonts w:ascii="Aptos" w:eastAsia="Times New Roman" w:hAnsi="Aptos" w:cs="Calibri"/>
                  <w:lang w:eastAsia="en-GB"/>
                </w:rPr>
                <w:t>guidance on our website</w:t>
              </w:r>
            </w:hyperlink>
            <w:r w:rsidRPr="0049401B">
              <w:rPr>
                <w:rFonts w:ascii="Aptos" w:eastAsia="Times New Roman" w:hAnsi="Aptos" w:cs="Calibri"/>
                <w:lang w:eastAsia="en-GB"/>
              </w:rPr>
              <w:t>.</w:t>
            </w:r>
          </w:p>
        </w:tc>
      </w:tr>
    </w:tbl>
    <w:p w14:paraId="52AF403F" w14:textId="77777777" w:rsidR="00703E60" w:rsidRPr="0049401B" w:rsidRDefault="00703E60" w:rsidP="000F6131">
      <w:pPr>
        <w:spacing w:after="0"/>
        <w:rPr>
          <w:rFonts w:ascii="Aptos" w:hAnsi="Aptos"/>
        </w:rPr>
      </w:pPr>
    </w:p>
    <w:p w14:paraId="13EDF34F" w14:textId="77777777" w:rsidR="0025032F" w:rsidRPr="0049401B" w:rsidRDefault="0025032F" w:rsidP="00180002">
      <w:pPr>
        <w:spacing w:after="0" w:line="240" w:lineRule="auto"/>
        <w:textAlignment w:val="baseline"/>
        <w:rPr>
          <w:rFonts w:ascii="Aptos" w:eastAsia="Times New Roman" w:hAnsi="Aptos" w:cs="Segoe UI"/>
          <w:lang w:eastAsia="en-GB"/>
        </w:rPr>
      </w:pPr>
    </w:p>
    <w:p w14:paraId="6CED03C4"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7E852C95"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2F36984A"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44E9DCE9" w14:textId="77777777" w:rsidR="00075CDB" w:rsidRDefault="00075CDB" w:rsidP="00180002">
      <w:pPr>
        <w:spacing w:after="0" w:line="240" w:lineRule="auto"/>
        <w:textAlignment w:val="baseline"/>
        <w:rPr>
          <w:rFonts w:ascii="Aptos" w:eastAsia="Times New Roman" w:hAnsi="Aptos" w:cs="Segoe UI"/>
          <w:lang w:eastAsia="en-GB"/>
        </w:rPr>
      </w:pPr>
    </w:p>
    <w:p w14:paraId="7908BD50"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2EFB751E" w14:textId="17722BB9" w:rsidR="00716AEB" w:rsidRPr="0049401B" w:rsidRDefault="00716AEB" w:rsidP="008D7274">
      <w:pPr>
        <w:spacing w:after="0" w:line="240" w:lineRule="auto"/>
        <w:jc w:val="center"/>
        <w:textAlignment w:val="baseline"/>
        <w:rPr>
          <w:rFonts w:ascii="Aptos" w:eastAsia="Times New Roman" w:hAnsi="Aptos" w:cs="Segoe UI"/>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180002" w:rsidRPr="0049401B" w14:paraId="2DC2E7E9"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70815C68" w14:textId="196E9A82" w:rsidR="00180002" w:rsidRPr="0049401B" w:rsidRDefault="00614738" w:rsidP="008D7274">
            <w:pPr>
              <w:spacing w:after="0" w:line="240" w:lineRule="auto"/>
              <w:jc w:val="center"/>
              <w:textAlignment w:val="baseline"/>
              <w:divId w:val="1621690009"/>
              <w:rPr>
                <w:rFonts w:ascii="Aptos" w:eastAsia="Times New Roman" w:hAnsi="Aptos" w:cs="Times New Roman"/>
                <w:lang w:eastAsia="en-GB"/>
              </w:rPr>
            </w:pPr>
            <w:r w:rsidRPr="0049401B">
              <w:rPr>
                <w:rFonts w:ascii="Aptos" w:eastAsia="Times New Roman" w:hAnsi="Aptos" w:cs="Calibri"/>
                <w:b/>
                <w:bCs/>
                <w:color w:val="FFFFFF"/>
                <w:lang w:eastAsia="en-GB"/>
              </w:rPr>
              <w:t xml:space="preserve">GDPR AND </w:t>
            </w:r>
            <w:r w:rsidR="00180002" w:rsidRPr="0049401B">
              <w:rPr>
                <w:rFonts w:ascii="Aptos" w:eastAsia="Times New Roman" w:hAnsi="Aptos" w:cs="Calibri"/>
                <w:b/>
                <w:bCs/>
                <w:color w:val="FFFFFF"/>
                <w:lang w:eastAsia="en-GB"/>
              </w:rPr>
              <w:t>CONSENT TO USE OF INFORMATION PROVIDED IN THIS APPLICATION</w:t>
            </w:r>
          </w:p>
        </w:tc>
      </w:tr>
      <w:tr w:rsidR="00180002" w:rsidRPr="0049401B" w14:paraId="65980702"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hideMark/>
          </w:tcPr>
          <w:p w14:paraId="228E9184" w14:textId="0AA7ADD1" w:rsidR="00351AAF" w:rsidRPr="0049401B" w:rsidRDefault="00351AAF"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Please note that information (including any personal data) provided by you within and/or as part of this application may be shared with selected partners, including </w:t>
            </w:r>
            <w:r w:rsidR="00CA2FB8" w:rsidRPr="0049401B">
              <w:rPr>
                <w:rFonts w:ascii="Aptos" w:eastAsia="Times New Roman" w:hAnsi="Aptos" w:cs="Calibri"/>
                <w:lang w:eastAsia="en-GB"/>
              </w:rPr>
              <w:t>Scottish Enterprise, The Scottish Government, Highlands and Islands Enterprise</w:t>
            </w:r>
            <w:r w:rsidR="009E773A" w:rsidRPr="0049401B">
              <w:rPr>
                <w:rFonts w:ascii="Aptos" w:eastAsia="Times New Roman" w:hAnsi="Aptos" w:cs="Calibri"/>
                <w:lang w:eastAsia="en-GB"/>
              </w:rPr>
              <w:t>,</w:t>
            </w:r>
            <w:r w:rsidR="00F913D7" w:rsidRPr="0049401B">
              <w:rPr>
                <w:rFonts w:ascii="Aptos" w:eastAsia="Times New Roman" w:hAnsi="Aptos" w:cs="Calibri"/>
                <w:lang w:eastAsia="en-GB"/>
              </w:rPr>
              <w:t xml:space="preserve"> </w:t>
            </w:r>
            <w:r w:rsidR="00D67B65" w:rsidRPr="0049401B">
              <w:rPr>
                <w:rFonts w:ascii="Aptos" w:eastAsia="Times New Roman" w:hAnsi="Aptos" w:cs="Calibri"/>
                <w:lang w:eastAsia="en-GB"/>
              </w:rPr>
              <w:t>The British Business Bank,</w:t>
            </w:r>
            <w:r w:rsidR="009E773A" w:rsidRPr="0049401B">
              <w:rPr>
                <w:rFonts w:ascii="Aptos" w:eastAsia="Times New Roman" w:hAnsi="Aptos" w:cs="Calibri"/>
                <w:lang w:eastAsia="en-GB"/>
              </w:rPr>
              <w:t xml:space="preserve"> the European Commission</w:t>
            </w:r>
            <w:r w:rsidR="00CA2FB8" w:rsidRPr="0049401B">
              <w:rPr>
                <w:rFonts w:ascii="Aptos" w:eastAsia="Times New Roman" w:hAnsi="Aptos" w:cs="Calibri"/>
                <w:lang w:eastAsia="en-GB"/>
              </w:rPr>
              <w:t xml:space="preserve"> and other associated bodies such as local delivery organisations, consultants and agents</w:t>
            </w:r>
            <w:r w:rsidR="009E773A" w:rsidRPr="0049401B">
              <w:rPr>
                <w:rFonts w:ascii="Aptos" w:eastAsia="Times New Roman" w:hAnsi="Aptos" w:cs="Calibri"/>
                <w:lang w:eastAsia="en-GB"/>
              </w:rPr>
              <w:t xml:space="preserve">, collectively referred to as “the Agencies”, </w:t>
            </w:r>
            <w:r w:rsidR="00213B50" w:rsidRPr="0049401B">
              <w:rPr>
                <w:rFonts w:ascii="Aptos" w:eastAsia="Times New Roman" w:hAnsi="Aptos" w:cs="Calibri"/>
                <w:lang w:eastAsia="en-GB"/>
              </w:rPr>
              <w:t xml:space="preserve">in order to </w:t>
            </w:r>
            <w:r w:rsidR="00FC7A7E" w:rsidRPr="0049401B">
              <w:rPr>
                <w:rFonts w:ascii="Aptos" w:eastAsia="Times New Roman" w:hAnsi="Aptos" w:cs="Calibri"/>
                <w:lang w:eastAsia="en-GB"/>
              </w:rPr>
              <w:t xml:space="preserve">assess </w:t>
            </w:r>
            <w:r w:rsidR="004202FB" w:rsidRPr="0049401B">
              <w:rPr>
                <w:rFonts w:ascii="Aptos" w:eastAsia="Times New Roman" w:hAnsi="Aptos" w:cs="Calibri"/>
                <w:lang w:eastAsia="en-GB"/>
              </w:rPr>
              <w:t>the applicant’s suitability for support, and if successful, for administrative and management purposes, including carrying out appropriate checks, audits and marketing</w:t>
            </w:r>
            <w:r w:rsidR="008704F4" w:rsidRPr="0049401B">
              <w:rPr>
                <w:rFonts w:ascii="Aptos" w:eastAsia="Times New Roman" w:hAnsi="Aptos" w:cs="Calibri"/>
                <w:lang w:eastAsia="en-GB"/>
              </w:rPr>
              <w:t xml:space="preserve">. </w:t>
            </w:r>
          </w:p>
          <w:p w14:paraId="1BB32C51" w14:textId="10E2AF41" w:rsidR="00555AAD" w:rsidRPr="0049401B" w:rsidRDefault="00555AAD" w:rsidP="00555AAD">
            <w:pPr>
              <w:spacing w:after="0" w:line="240" w:lineRule="auto"/>
              <w:textAlignment w:val="baseline"/>
              <w:rPr>
                <w:rFonts w:ascii="Aptos" w:eastAsia="Times New Roman" w:hAnsi="Aptos" w:cs="Calibri"/>
                <w:lang w:eastAsia="en-GB"/>
              </w:rPr>
            </w:pPr>
          </w:p>
          <w:p w14:paraId="335AB698" w14:textId="0EF0DBE4" w:rsidR="00555AAD" w:rsidRPr="0049401B" w:rsidRDefault="00F40195" w:rsidP="00555AAD">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Any personal data that is collected within the application </w:t>
            </w:r>
            <w:r w:rsidR="00431B53" w:rsidRPr="0049401B">
              <w:rPr>
                <w:rFonts w:ascii="Aptos" w:eastAsia="Times New Roman" w:hAnsi="Aptos" w:cs="Calibri"/>
                <w:lang w:eastAsia="en-GB"/>
              </w:rPr>
              <w:t>will be processed by Scottish Enterprise in accordance with Data Protection Laws and</w:t>
            </w:r>
            <w:r w:rsidRPr="0049401B">
              <w:rPr>
                <w:rFonts w:ascii="Aptos" w:eastAsia="Times New Roman" w:hAnsi="Aptos" w:cs="Calibri"/>
                <w:lang w:eastAsia="en-GB"/>
              </w:rPr>
              <w:t xml:space="preserve"> held in accordanc</w:t>
            </w:r>
            <w:r w:rsidR="00431B53" w:rsidRPr="0049401B">
              <w:rPr>
                <w:rFonts w:ascii="Aptos" w:eastAsia="Times New Roman" w:hAnsi="Aptos" w:cs="Calibri"/>
                <w:lang w:eastAsia="en-GB"/>
              </w:rPr>
              <w:t>e</w:t>
            </w:r>
            <w:r w:rsidRPr="0049401B">
              <w:rPr>
                <w:rFonts w:ascii="Aptos" w:eastAsia="Times New Roman" w:hAnsi="Aptos" w:cs="Calibri"/>
                <w:lang w:eastAsia="en-GB"/>
              </w:rPr>
              <w:t xml:space="preserve"> with our privacy statement, which can be found at </w:t>
            </w:r>
            <w:hyperlink r:id="rId13">
              <w:r w:rsidRPr="0049401B">
                <w:rPr>
                  <w:rFonts w:ascii="Aptos" w:eastAsia="Times New Roman" w:hAnsi="Aptos" w:cs="Calibri"/>
                  <w:color w:val="0000FF"/>
                  <w:u w:val="single"/>
                  <w:lang w:eastAsia="en-GB"/>
                </w:rPr>
                <w:t>www.scottish-enterprise.com/help/privacy</w:t>
              </w:r>
            </w:hyperlink>
            <w:r w:rsidRPr="0049401B">
              <w:rPr>
                <w:rFonts w:ascii="Aptos" w:eastAsia="Times New Roman" w:hAnsi="Aptos" w:cs="Calibri"/>
                <w:lang w:eastAsia="en-GB"/>
              </w:rPr>
              <w:t xml:space="preserve"> . </w:t>
            </w:r>
            <w:r w:rsidR="00E03268" w:rsidRPr="0049401B">
              <w:rPr>
                <w:rFonts w:ascii="Aptos" w:hAnsi="Aptos"/>
                <w:i/>
                <w:iCs/>
              </w:rPr>
              <w:t>Individuals can find information on their rights in respect of the personal data we hold by reading this privacy notice;</w:t>
            </w:r>
          </w:p>
          <w:p w14:paraId="79C688D9" w14:textId="23C5A46A"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lang w:eastAsia="en-GB"/>
              </w:rPr>
              <w:t> </w:t>
            </w:r>
          </w:p>
          <w:p w14:paraId="613FBF3A" w14:textId="100A1AC7" w:rsidR="00180002" w:rsidRPr="0049401B" w:rsidRDefault="00180002" w:rsidP="00180002">
            <w:pPr>
              <w:spacing w:after="0" w:line="240" w:lineRule="auto"/>
              <w:textAlignment w:val="baseline"/>
              <w:rPr>
                <w:rFonts w:ascii="Aptos" w:eastAsia="Times New Roman" w:hAnsi="Aptos" w:cs="Times New Roman"/>
                <w:lang w:eastAsia="en-GB"/>
              </w:rPr>
            </w:pPr>
          </w:p>
        </w:tc>
      </w:tr>
    </w:tbl>
    <w:p w14:paraId="1451C9FF" w14:textId="4E48103C" w:rsidR="00180002" w:rsidRPr="0049401B"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F356D7" w:rsidRPr="0049401B" w14:paraId="6972A539"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24303BCB" w14:textId="432A2A71" w:rsidR="00F356D7" w:rsidRPr="0049401B" w:rsidRDefault="00F356D7"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SANCTIONS</w:t>
            </w:r>
          </w:p>
        </w:tc>
      </w:tr>
      <w:tr w:rsidR="00F356D7" w:rsidRPr="0049401B" w14:paraId="7510AB4D"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hideMark/>
          </w:tcPr>
          <w:p w14:paraId="3E05B8F7" w14:textId="7433424F" w:rsidR="00F356D7" w:rsidRPr="0049401B" w:rsidRDefault="00A678B2" w:rsidP="00F356D7">
            <w:pPr>
              <w:spacing w:after="0" w:line="240" w:lineRule="auto"/>
              <w:textAlignment w:val="baseline"/>
              <w:rPr>
                <w:rFonts w:ascii="Aptos" w:eastAsia="Times New Roman" w:hAnsi="Aptos" w:cs="Times New Roman"/>
                <w:lang w:eastAsia="en-GB"/>
              </w:rPr>
            </w:pPr>
            <w:r w:rsidRPr="0049401B">
              <w:rPr>
                <w:rFonts w:ascii="Aptos" w:eastAsia="Times New Roman" w:hAnsi="Aptos" w:cs="Times New Roman"/>
                <w:lang w:eastAsia="en-GB"/>
              </w:rPr>
              <w:t xml:space="preserve">To comply with UK government </w:t>
            </w:r>
            <w:hyperlink r:id="rId14" w:history="1">
              <w:r w:rsidRPr="0049401B">
                <w:rPr>
                  <w:rStyle w:val="Hyperlink"/>
                  <w:rFonts w:ascii="Aptos" w:eastAsia="Times New Roman" w:hAnsi="Aptos" w:cs="Times New Roman"/>
                  <w:lang w:eastAsia="en-GB"/>
                </w:rPr>
                <w:t>sanctions legislation</w:t>
              </w:r>
            </w:hyperlink>
            <w:r w:rsidRPr="0049401B">
              <w:rPr>
                <w:rFonts w:ascii="Aptos" w:eastAsia="Times New Roman" w:hAnsi="Aptos" w:cs="Times New Roman"/>
                <w:lang w:eastAsia="en-GB"/>
              </w:rPr>
              <w:t xml:space="preserve"> and Scottish Government </w:t>
            </w:r>
            <w:hyperlink r:id="rId15" w:history="1">
              <w:r w:rsidRPr="0049401B">
                <w:rPr>
                  <w:rStyle w:val="Hyperlink"/>
                  <w:rFonts w:ascii="Aptos" w:eastAsia="Times New Roman" w:hAnsi="Aptos" w:cs="Times New Roman"/>
                  <w:lang w:eastAsia="en-GB"/>
                </w:rPr>
                <w:t>guidance in relation to trading with Russia and Belarus</w:t>
              </w:r>
            </w:hyperlink>
            <w:r w:rsidRPr="0049401B">
              <w:rPr>
                <w:rFonts w:ascii="Aptos" w:eastAsia="Times New Roman" w:hAnsi="Aptos" w:cs="Times New Roman"/>
                <w:lang w:eastAsia="en-GB"/>
              </w:rPr>
              <w:t>, as part of our appraisal of this application Scottish Enterprise will carry out sanctions checks on your company, shareholders and in some cases directors and may ask you about the nature of your trading and/or investment links with Russia and Belarus. Depending on the outcome of these checks Scottish Enterprise may decide not to support you or your company</w:t>
            </w:r>
            <w:r w:rsidR="002D184A" w:rsidRPr="0049401B">
              <w:rPr>
                <w:rFonts w:ascii="Aptos" w:eastAsia="Times New Roman" w:hAnsi="Aptos" w:cs="Times New Roman"/>
                <w:lang w:eastAsia="en-GB"/>
              </w:rPr>
              <w:t>.</w:t>
            </w:r>
          </w:p>
          <w:p w14:paraId="133BB80E" w14:textId="33358F88" w:rsidR="00F356D7" w:rsidRPr="0049401B" w:rsidRDefault="00F356D7" w:rsidP="001634CC">
            <w:pPr>
              <w:spacing w:after="0" w:line="240" w:lineRule="auto"/>
              <w:textAlignment w:val="baseline"/>
              <w:rPr>
                <w:rFonts w:ascii="Aptos" w:eastAsia="Times New Roman" w:hAnsi="Aptos" w:cs="Times New Roman"/>
                <w:lang w:eastAsia="en-GB"/>
              </w:rPr>
            </w:pPr>
          </w:p>
        </w:tc>
      </w:tr>
    </w:tbl>
    <w:p w14:paraId="7BF26E96" w14:textId="25FB06FA" w:rsidR="00F356D7" w:rsidRPr="0049401B" w:rsidRDefault="00F356D7" w:rsidP="00180002">
      <w:pPr>
        <w:spacing w:after="0" w:line="240" w:lineRule="auto"/>
        <w:textAlignment w:val="baseline"/>
        <w:rPr>
          <w:rFonts w:ascii="Aptos" w:eastAsia="Times New Roman" w:hAnsi="Aptos" w:cs="Calibri"/>
          <w:lang w:eastAsia="en-GB"/>
        </w:rPr>
      </w:pPr>
    </w:p>
    <w:p w14:paraId="78D18711" w14:textId="77777777" w:rsidR="00C751EA" w:rsidRPr="0049401B" w:rsidRDefault="00C751EA" w:rsidP="00180002">
      <w:pPr>
        <w:spacing w:after="0" w:line="240" w:lineRule="auto"/>
        <w:textAlignment w:val="baseline"/>
        <w:rPr>
          <w:rFonts w:ascii="Aptos" w:eastAsia="Times New Roman" w:hAnsi="Aptos" w:cs="Segoe UI"/>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3280"/>
        <w:gridCol w:w="1174"/>
        <w:gridCol w:w="2687"/>
      </w:tblGrid>
      <w:tr w:rsidR="00180002" w:rsidRPr="0049401B" w14:paraId="57EADD14" w14:textId="77777777" w:rsidTr="338950B6">
        <w:trPr>
          <w:trHeight w:val="300"/>
        </w:trPr>
        <w:tc>
          <w:tcPr>
            <w:tcW w:w="9490" w:type="dxa"/>
            <w:gridSpan w:val="4"/>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7EEE0008" w14:textId="43AB1A40" w:rsidR="006564D7" w:rsidRPr="0049401B" w:rsidRDefault="00180002" w:rsidP="008D7274">
            <w:pPr>
              <w:spacing w:after="0" w:line="240" w:lineRule="auto"/>
              <w:jc w:val="center"/>
              <w:rPr>
                <w:rFonts w:ascii="Aptos" w:eastAsia="Times New Roman" w:hAnsi="Aptos" w:cs="Times New Roman"/>
                <w:lang w:eastAsia="en-GB"/>
              </w:rPr>
            </w:pPr>
            <w:r w:rsidRPr="0049401B">
              <w:rPr>
                <w:rFonts w:ascii="Aptos" w:eastAsia="Times New Roman" w:hAnsi="Aptos" w:cs="Calibri"/>
                <w:b/>
                <w:bCs/>
                <w:color w:val="FFFFFF" w:themeColor="background1"/>
                <w:lang w:eastAsia="en-GB"/>
              </w:rPr>
              <w:t>DECLARATION BY APPLICANTS</w:t>
            </w:r>
          </w:p>
        </w:tc>
      </w:tr>
      <w:tr w:rsidR="00180002" w:rsidRPr="0049401B" w14:paraId="18E9DF5F" w14:textId="77777777" w:rsidTr="338950B6">
        <w:trPr>
          <w:trHeight w:val="300"/>
        </w:trPr>
        <w:tc>
          <w:tcPr>
            <w:tcW w:w="9490" w:type="dxa"/>
            <w:gridSpan w:val="4"/>
            <w:tcBorders>
              <w:top w:val="single" w:sz="6" w:space="0" w:color="auto"/>
              <w:left w:val="single" w:sz="6" w:space="0" w:color="auto"/>
              <w:bottom w:val="single" w:sz="6" w:space="0" w:color="auto"/>
              <w:right w:val="single" w:sz="6" w:space="0" w:color="auto"/>
            </w:tcBorders>
          </w:tcPr>
          <w:p w14:paraId="4B423564" w14:textId="77777777" w:rsidR="006564D7" w:rsidRPr="0049401B" w:rsidRDefault="006564D7">
            <w:pPr>
              <w:rPr>
                <w:rFonts w:ascii="Aptos" w:hAnsi="Aptos"/>
              </w:rPr>
            </w:pPr>
          </w:p>
        </w:tc>
      </w:tr>
      <w:tr w:rsidR="00180002" w:rsidRPr="0049401B" w14:paraId="51E5B23B"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5F2B07BE"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Name of applicant (print)</w:t>
            </w:r>
            <w:r w:rsidRPr="0049401B">
              <w:rPr>
                <w:rFonts w:ascii="Aptos" w:eastAsia="Times New Roman" w:hAnsi="Aptos"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vAlign w:val="center"/>
          </w:tcPr>
          <w:p w14:paraId="704F1461" w14:textId="77777777" w:rsidR="006564D7" w:rsidRPr="0049401B" w:rsidRDefault="006564D7">
            <w:pPr>
              <w:rPr>
                <w:rFonts w:ascii="Aptos" w:hAnsi="Aptos"/>
              </w:rPr>
            </w:pPr>
          </w:p>
        </w:tc>
      </w:tr>
      <w:tr w:rsidR="00180002" w:rsidRPr="0049401B" w14:paraId="3E2D1A50"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73F36AB4"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Position</w:t>
            </w:r>
            <w:r w:rsidRPr="0049401B">
              <w:rPr>
                <w:rFonts w:ascii="Aptos" w:eastAsia="Times New Roman" w:hAnsi="Aptos"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vAlign w:val="center"/>
          </w:tcPr>
          <w:p w14:paraId="586E0409" w14:textId="77777777" w:rsidR="006564D7" w:rsidRPr="0049401B" w:rsidRDefault="006564D7">
            <w:pPr>
              <w:rPr>
                <w:rFonts w:ascii="Aptos" w:hAnsi="Aptos"/>
              </w:rPr>
            </w:pPr>
          </w:p>
        </w:tc>
      </w:tr>
      <w:tr w:rsidR="00180002" w:rsidRPr="0049401B" w14:paraId="35AE6A62"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63573DBC"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Signature</w:t>
            </w:r>
            <w:r w:rsidRPr="0049401B">
              <w:rPr>
                <w:rFonts w:ascii="Aptos" w:eastAsia="Times New Roman" w:hAnsi="Aptos" w:cs="Calibri"/>
                <w:lang w:eastAsia="en-GB"/>
              </w:rPr>
              <w:t> </w:t>
            </w:r>
          </w:p>
        </w:tc>
        <w:tc>
          <w:tcPr>
            <w:tcW w:w="3280" w:type="dxa"/>
            <w:tcBorders>
              <w:top w:val="single" w:sz="6" w:space="0" w:color="auto"/>
              <w:left w:val="single" w:sz="6" w:space="0" w:color="auto"/>
              <w:bottom w:val="single" w:sz="6" w:space="0" w:color="auto"/>
              <w:right w:val="single" w:sz="6" w:space="0" w:color="auto"/>
            </w:tcBorders>
            <w:vAlign w:val="center"/>
          </w:tcPr>
          <w:p w14:paraId="5F9E587B" w14:textId="77777777" w:rsidR="006564D7" w:rsidRPr="0049401B" w:rsidRDefault="006564D7">
            <w:pPr>
              <w:rPr>
                <w:rFonts w:ascii="Aptos" w:hAnsi="Aptos"/>
              </w:rPr>
            </w:pPr>
          </w:p>
        </w:tc>
        <w:tc>
          <w:tcPr>
            <w:tcW w:w="117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E954889" w14:textId="77777777" w:rsidR="006564D7" w:rsidRPr="0049401B" w:rsidRDefault="006564D7">
            <w:pPr>
              <w:rPr>
                <w:rFonts w:ascii="Aptos" w:hAnsi="Aptos"/>
              </w:rPr>
            </w:pPr>
          </w:p>
        </w:tc>
        <w:tc>
          <w:tcPr>
            <w:tcW w:w="2687" w:type="dxa"/>
            <w:tcBorders>
              <w:top w:val="single" w:sz="6" w:space="0" w:color="auto"/>
              <w:left w:val="single" w:sz="6" w:space="0" w:color="auto"/>
              <w:bottom w:val="single" w:sz="6" w:space="0" w:color="auto"/>
              <w:right w:val="single" w:sz="6" w:space="0" w:color="auto"/>
            </w:tcBorders>
            <w:vAlign w:val="center"/>
          </w:tcPr>
          <w:p w14:paraId="4DE748A1" w14:textId="77777777" w:rsidR="006564D7" w:rsidRPr="0049401B" w:rsidRDefault="006564D7">
            <w:pPr>
              <w:rPr>
                <w:rFonts w:ascii="Aptos" w:hAnsi="Aptos"/>
              </w:rPr>
            </w:pPr>
          </w:p>
        </w:tc>
      </w:tr>
    </w:tbl>
    <w:p w14:paraId="7F3405BE" w14:textId="1013EAD8" w:rsidR="00180002" w:rsidRPr="0049401B" w:rsidRDefault="00180002" w:rsidP="00180002">
      <w:pPr>
        <w:spacing w:after="0" w:line="240" w:lineRule="auto"/>
        <w:textAlignment w:val="baseline"/>
        <w:rPr>
          <w:rFonts w:ascii="Aptos" w:eastAsia="Times New Roman" w:hAnsi="Aptos" w:cs="Segoe UI"/>
          <w:lang w:eastAsia="en-GB"/>
        </w:rPr>
      </w:pPr>
      <w:r w:rsidRPr="0049401B">
        <w:rPr>
          <w:rFonts w:ascii="Aptos" w:eastAsia="Times New Roman" w:hAnsi="Aptos" w:cs="Calibri"/>
          <w:lang w:eastAsia="en-GB"/>
        </w:rPr>
        <w:t> </w:t>
      </w:r>
    </w:p>
    <w:p w14:paraId="1B235BEA" w14:textId="77777777" w:rsidR="00C16D33" w:rsidRDefault="00C16D33" w:rsidP="00180002">
      <w:pPr>
        <w:spacing w:after="0" w:line="240" w:lineRule="auto"/>
        <w:textAlignment w:val="baseline"/>
        <w:rPr>
          <w:rFonts w:ascii="Aptos" w:eastAsia="Times New Roman" w:hAnsi="Aptos" w:cs="Calibri"/>
          <w:lang w:eastAsia="en-GB"/>
        </w:rPr>
      </w:pPr>
    </w:p>
    <w:p w14:paraId="60D0AA3A" w14:textId="77777777" w:rsidR="00C16D33" w:rsidRDefault="00C16D33" w:rsidP="00180002">
      <w:pPr>
        <w:spacing w:after="0" w:line="240" w:lineRule="auto"/>
        <w:textAlignment w:val="baseline"/>
        <w:rPr>
          <w:rFonts w:ascii="Aptos" w:eastAsia="Times New Roman" w:hAnsi="Aptos" w:cs="Calibri"/>
          <w:lang w:eastAsia="en-GB"/>
        </w:rPr>
      </w:pPr>
    </w:p>
    <w:p w14:paraId="0C57B280" w14:textId="77777777" w:rsidR="00C16D33" w:rsidRDefault="00C16D33" w:rsidP="00180002">
      <w:pPr>
        <w:spacing w:after="0" w:line="240" w:lineRule="auto"/>
        <w:textAlignment w:val="baseline"/>
        <w:rPr>
          <w:rFonts w:ascii="Aptos" w:eastAsia="Times New Roman" w:hAnsi="Aptos" w:cs="Calibri"/>
          <w:lang w:eastAsia="en-GB"/>
        </w:rPr>
      </w:pPr>
    </w:p>
    <w:p w14:paraId="6F54DD46" w14:textId="77777777" w:rsidR="00C16D33" w:rsidRDefault="00C16D33" w:rsidP="00180002">
      <w:pPr>
        <w:spacing w:after="0" w:line="240" w:lineRule="auto"/>
        <w:textAlignment w:val="baseline"/>
        <w:rPr>
          <w:rFonts w:ascii="Aptos" w:eastAsia="Times New Roman" w:hAnsi="Aptos" w:cs="Calibri"/>
          <w:lang w:eastAsia="en-GB"/>
        </w:rPr>
      </w:pPr>
    </w:p>
    <w:p w14:paraId="60290780" w14:textId="77777777" w:rsidR="00C16D33" w:rsidRDefault="00C16D33" w:rsidP="00180002">
      <w:pPr>
        <w:spacing w:after="0" w:line="240" w:lineRule="auto"/>
        <w:textAlignment w:val="baseline"/>
        <w:rPr>
          <w:rFonts w:ascii="Aptos" w:eastAsia="Times New Roman" w:hAnsi="Aptos" w:cs="Calibri"/>
          <w:lang w:eastAsia="en-GB"/>
        </w:rPr>
      </w:pPr>
    </w:p>
    <w:p w14:paraId="3C7EC90F" w14:textId="77777777" w:rsidR="00C16D33" w:rsidRDefault="00C16D33" w:rsidP="00180002">
      <w:pPr>
        <w:spacing w:after="0" w:line="240" w:lineRule="auto"/>
        <w:textAlignment w:val="baseline"/>
        <w:rPr>
          <w:rFonts w:ascii="Aptos" w:eastAsia="Times New Roman" w:hAnsi="Aptos" w:cs="Calibri"/>
          <w:lang w:eastAsia="en-GB"/>
        </w:rPr>
      </w:pPr>
    </w:p>
    <w:p w14:paraId="3E772BD7" w14:textId="77777777" w:rsidR="00C16D33" w:rsidRDefault="00C16D33" w:rsidP="00180002">
      <w:pPr>
        <w:spacing w:after="0" w:line="240" w:lineRule="auto"/>
        <w:textAlignment w:val="baseline"/>
        <w:rPr>
          <w:rFonts w:ascii="Aptos" w:eastAsia="Times New Roman" w:hAnsi="Aptos" w:cs="Calibri"/>
          <w:lang w:eastAsia="en-GB"/>
        </w:rPr>
      </w:pPr>
    </w:p>
    <w:p w14:paraId="44DC374E" w14:textId="77777777" w:rsidR="00C16D33" w:rsidRDefault="00C16D33" w:rsidP="00180002">
      <w:pPr>
        <w:spacing w:after="0" w:line="240" w:lineRule="auto"/>
        <w:textAlignment w:val="baseline"/>
        <w:rPr>
          <w:rFonts w:ascii="Aptos" w:eastAsia="Times New Roman" w:hAnsi="Aptos" w:cs="Calibri"/>
          <w:lang w:eastAsia="en-GB"/>
        </w:rPr>
      </w:pPr>
    </w:p>
    <w:p w14:paraId="444CB46B" w14:textId="77777777" w:rsidR="00C16D33" w:rsidRDefault="00C16D33" w:rsidP="00180002">
      <w:pPr>
        <w:spacing w:after="0" w:line="240" w:lineRule="auto"/>
        <w:textAlignment w:val="baseline"/>
        <w:rPr>
          <w:rFonts w:ascii="Aptos" w:eastAsia="Times New Roman" w:hAnsi="Aptos" w:cs="Calibri"/>
          <w:lang w:eastAsia="en-GB"/>
        </w:rPr>
      </w:pPr>
    </w:p>
    <w:p w14:paraId="4BE4FF10" w14:textId="77777777" w:rsidR="00C16D33" w:rsidRDefault="00C16D33" w:rsidP="00180002">
      <w:pPr>
        <w:spacing w:after="0" w:line="240" w:lineRule="auto"/>
        <w:textAlignment w:val="baseline"/>
        <w:rPr>
          <w:rFonts w:ascii="Aptos" w:eastAsia="Times New Roman" w:hAnsi="Aptos" w:cs="Calibri"/>
          <w:lang w:eastAsia="en-GB"/>
        </w:rPr>
      </w:pPr>
    </w:p>
    <w:p w14:paraId="1D6917B3" w14:textId="77777777" w:rsidR="00C16D33" w:rsidRDefault="00C16D33" w:rsidP="00180002">
      <w:pPr>
        <w:spacing w:after="0" w:line="240" w:lineRule="auto"/>
        <w:textAlignment w:val="baseline"/>
        <w:rPr>
          <w:rFonts w:ascii="Aptos" w:eastAsia="Times New Roman" w:hAnsi="Aptos" w:cs="Calibri"/>
          <w:lang w:eastAsia="en-GB"/>
        </w:rPr>
      </w:pPr>
    </w:p>
    <w:p w14:paraId="31CEAAA2" w14:textId="77777777" w:rsidR="00C16D33" w:rsidRDefault="00C16D33" w:rsidP="00180002">
      <w:pPr>
        <w:spacing w:after="0" w:line="240" w:lineRule="auto"/>
        <w:textAlignment w:val="baseline"/>
        <w:rPr>
          <w:rFonts w:ascii="Aptos" w:eastAsia="Times New Roman" w:hAnsi="Aptos" w:cs="Calibri"/>
          <w:lang w:eastAsia="en-GB"/>
        </w:rPr>
      </w:pPr>
    </w:p>
    <w:p w14:paraId="7D914455" w14:textId="77777777" w:rsidR="00C16D33" w:rsidRDefault="00C16D33" w:rsidP="00180002">
      <w:pPr>
        <w:spacing w:after="0" w:line="240" w:lineRule="auto"/>
        <w:textAlignment w:val="baseline"/>
        <w:rPr>
          <w:rFonts w:ascii="Aptos" w:eastAsia="Times New Roman" w:hAnsi="Aptos" w:cs="Calibri"/>
          <w:lang w:eastAsia="en-GB"/>
        </w:rPr>
      </w:pPr>
    </w:p>
    <w:p w14:paraId="591E7457" w14:textId="77777777" w:rsidR="00C16D33" w:rsidRDefault="00C16D33" w:rsidP="00180002">
      <w:pPr>
        <w:spacing w:after="0" w:line="240" w:lineRule="auto"/>
        <w:textAlignment w:val="baseline"/>
        <w:rPr>
          <w:rFonts w:ascii="Aptos" w:eastAsia="Times New Roman" w:hAnsi="Aptos" w:cs="Calibri"/>
          <w:lang w:eastAsia="en-GB"/>
        </w:rPr>
      </w:pPr>
    </w:p>
    <w:p w14:paraId="4AE71C0B" w14:textId="77777777" w:rsidR="00C16D33" w:rsidRDefault="00C16D33" w:rsidP="00180002">
      <w:pPr>
        <w:spacing w:after="0" w:line="240" w:lineRule="auto"/>
        <w:textAlignment w:val="baseline"/>
        <w:rPr>
          <w:rFonts w:ascii="Aptos" w:eastAsia="Times New Roman" w:hAnsi="Aptos" w:cs="Calibri"/>
          <w:lang w:eastAsia="en-GB"/>
        </w:rPr>
      </w:pPr>
    </w:p>
    <w:p w14:paraId="6AEA5F99" w14:textId="77777777" w:rsidR="00C16D33" w:rsidRDefault="00C16D33" w:rsidP="00180002">
      <w:pPr>
        <w:spacing w:after="0" w:line="240" w:lineRule="auto"/>
        <w:textAlignment w:val="baseline"/>
        <w:rPr>
          <w:rFonts w:ascii="Aptos" w:eastAsia="Times New Roman" w:hAnsi="Aptos" w:cs="Calibri"/>
          <w:lang w:eastAsia="en-GB"/>
        </w:rPr>
      </w:pPr>
    </w:p>
    <w:p w14:paraId="251DDCE8" w14:textId="77777777" w:rsidR="00C16D33" w:rsidRDefault="00C16D33" w:rsidP="00180002">
      <w:pPr>
        <w:spacing w:after="0" w:line="240" w:lineRule="auto"/>
        <w:textAlignment w:val="baseline"/>
        <w:rPr>
          <w:rFonts w:ascii="Aptos" w:eastAsia="Times New Roman" w:hAnsi="Aptos" w:cs="Calibri"/>
          <w:lang w:eastAsia="en-GB"/>
        </w:rPr>
      </w:pPr>
    </w:p>
    <w:p w14:paraId="5711130F" w14:textId="213DE6E7" w:rsidR="00BC0BD3" w:rsidRPr="0049401B" w:rsidRDefault="00180002" w:rsidP="00BC0BD3">
      <w:pPr>
        <w:spacing w:after="0" w:line="240" w:lineRule="auto"/>
        <w:textAlignment w:val="baseline"/>
        <w:rPr>
          <w:rFonts w:ascii="Aptos" w:eastAsia="Times New Roman" w:hAnsi="Aptos" w:cs="Calibri"/>
          <w:lang w:val="en-US" w:eastAsia="en-GB"/>
        </w:rPr>
      </w:pPr>
      <w:r w:rsidRPr="0049401B">
        <w:rPr>
          <w:rFonts w:ascii="Aptos" w:eastAsia="Times New Roman" w:hAnsi="Aptos" w:cs="Calibri"/>
          <w:lang w:eastAsia="en-GB"/>
        </w:rPr>
        <w:t> </w:t>
      </w:r>
      <w:r w:rsidRPr="0049401B">
        <w:rPr>
          <w:rFonts w:ascii="Aptos" w:eastAsia="Times New Roman" w:hAnsi="Aptos" w:cs="Calibri"/>
          <w:lang w:val="en-US" w:eastAsia="en-GB"/>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BF4BF5" w:rsidRPr="0049401B" w14:paraId="092C5DBD" w14:textId="77777777" w:rsidTr="006B7C72">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61F1829B" w14:textId="161AE3FE" w:rsidR="00BF4BF5" w:rsidRPr="0049401B" w:rsidRDefault="00BF4BF5"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EQUAL OPPORTUNITIES</w:t>
            </w:r>
          </w:p>
        </w:tc>
      </w:tr>
      <w:tr w:rsidR="00BF4BF5" w:rsidRPr="0049401B" w14:paraId="006B9C86" w14:textId="77777777" w:rsidTr="00A65455">
        <w:trPr>
          <w:trHeight w:val="6061"/>
        </w:trPr>
        <w:tc>
          <w:tcPr>
            <w:tcW w:w="9490" w:type="dxa"/>
            <w:tcBorders>
              <w:top w:val="single" w:sz="6" w:space="0" w:color="auto"/>
              <w:left w:val="single" w:sz="6" w:space="0" w:color="auto"/>
              <w:bottom w:val="single" w:sz="6" w:space="0" w:color="auto"/>
              <w:right w:val="single" w:sz="6" w:space="0" w:color="auto"/>
            </w:tcBorders>
            <w:hideMark/>
          </w:tcPr>
          <w:p w14:paraId="174485C2" w14:textId="68686131" w:rsidR="00BF4BF5" w:rsidRPr="0049401B" w:rsidRDefault="00BF4BF5" w:rsidP="00BF4BF5">
            <w:pPr>
              <w:spacing w:after="0" w:line="240" w:lineRule="auto"/>
              <w:jc w:val="both"/>
              <w:textAlignment w:val="baseline"/>
              <w:rPr>
                <w:rFonts w:ascii="Aptos" w:eastAsiaTheme="minorEastAsia" w:hAnsi="Aptos"/>
                <w:lang w:eastAsia="en-GB"/>
              </w:rPr>
            </w:pPr>
            <w:r w:rsidRPr="0049401B">
              <w:rPr>
                <w:rFonts w:ascii="Aptos" w:eastAsiaTheme="minorEastAsia" w:hAnsi="Aptos"/>
                <w:lang w:eastAsia="en-GB"/>
              </w:rPr>
              <w:t>Scottish Enterprise is committed to providing equal opportunities</w:t>
            </w:r>
            <w:r w:rsidR="00007414" w:rsidRPr="0049401B">
              <w:rPr>
                <w:rFonts w:ascii="Aptos" w:eastAsiaTheme="minorEastAsia" w:hAnsi="Aptos"/>
                <w:lang w:eastAsia="en-GB"/>
              </w:rPr>
              <w:t xml:space="preserve">. </w:t>
            </w:r>
            <w:r w:rsidRPr="0049401B">
              <w:rPr>
                <w:rFonts w:ascii="Aptos" w:eastAsiaTheme="minorEastAsia" w:hAnsi="Aptos"/>
                <w:lang w:eastAsia="en-GB"/>
              </w:rPr>
              <w:t xml:space="preserve">So that we can ensure that access to our Programme reflects our policy, please complete the following information which we collect for reporting and monitoring purposes only. </w:t>
            </w:r>
            <w:r w:rsidRPr="0049401B">
              <w:rPr>
                <w:rFonts w:ascii="Aptos" w:eastAsiaTheme="minorEastAsia" w:hAnsi="Aptos"/>
                <w:b/>
                <w:bCs/>
                <w:lang w:eastAsia="en-GB"/>
              </w:rPr>
              <w:t>If you prefer not to complete this questionnaire, it will not affect your application</w:t>
            </w:r>
            <w:r w:rsidR="00007414" w:rsidRPr="0049401B">
              <w:rPr>
                <w:rFonts w:ascii="Aptos" w:eastAsiaTheme="minorEastAsia" w:hAnsi="Aptos"/>
                <w:b/>
                <w:bCs/>
                <w:lang w:eastAsia="en-GB"/>
              </w:rPr>
              <w:t>.</w:t>
            </w:r>
            <w:r w:rsidR="00007414" w:rsidRPr="0049401B">
              <w:rPr>
                <w:rFonts w:ascii="Aptos" w:eastAsiaTheme="minorEastAsia" w:hAnsi="Aptos"/>
                <w:lang w:eastAsia="en-GB"/>
              </w:rPr>
              <w:t xml:space="preserve"> </w:t>
            </w:r>
          </w:p>
          <w:p w14:paraId="1122FAEC" w14:textId="77777777" w:rsidR="00BF4BF5" w:rsidRPr="0049401B" w:rsidRDefault="00BF4BF5" w:rsidP="00BF4BF5">
            <w:pPr>
              <w:spacing w:after="0" w:line="240" w:lineRule="auto"/>
              <w:jc w:val="both"/>
              <w:textAlignment w:val="baseline"/>
              <w:rPr>
                <w:rFonts w:ascii="Aptos" w:eastAsiaTheme="minorEastAsia" w:hAnsi="Aptos"/>
                <w:lang w:eastAsia="en-GB"/>
              </w:rPr>
            </w:pPr>
          </w:p>
          <w:p w14:paraId="4F4FB425" w14:textId="319AD07B" w:rsidR="00BF4BF5" w:rsidRPr="0049401B" w:rsidRDefault="00BF4BF5" w:rsidP="00A65455">
            <w:pPr>
              <w:pStyle w:val="ListParagraph"/>
              <w:numPr>
                <w:ilvl w:val="0"/>
                <w:numId w:val="20"/>
              </w:numPr>
              <w:spacing w:after="0" w:line="240" w:lineRule="auto"/>
              <w:textAlignment w:val="baseline"/>
              <w:rPr>
                <w:rFonts w:ascii="Aptos" w:eastAsiaTheme="minorEastAsia" w:hAnsi="Aptos"/>
                <w:lang w:eastAsia="en-GB"/>
              </w:rPr>
            </w:pPr>
            <w:r w:rsidRPr="0049401B">
              <w:rPr>
                <w:rFonts w:ascii="Aptos" w:eastAsiaTheme="minorEastAsia" w:hAnsi="Aptos"/>
                <w:b/>
                <w:bCs/>
                <w:lang w:eastAsia="en-GB"/>
              </w:rPr>
              <w:t>BUSINESS OWNERSHIP – Please tick if your company referred to in the Application is owned by at least one person who is:</w:t>
            </w:r>
            <w:r w:rsidRPr="0049401B">
              <w:rPr>
                <w:rFonts w:ascii="Aptos" w:eastAsiaTheme="minorEastAsia" w:hAnsi="Aptos"/>
                <w:lang w:eastAsia="en-GB"/>
              </w:rPr>
              <w:t>  </w:t>
            </w:r>
          </w:p>
          <w:p w14:paraId="3FBEDDA9" w14:textId="77777777"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woman</w:t>
            </w:r>
            <w:r w:rsidRPr="0049401B">
              <w:rPr>
                <w:rFonts w:ascii="Aptos" w:hAnsi="Aptos"/>
              </w:rPr>
              <w:tab/>
            </w:r>
            <w:r w:rsidRPr="0049401B">
              <w:rPr>
                <w:rFonts w:ascii="Aptos" w:hAnsi="Aptos"/>
              </w:rPr>
              <w:tab/>
            </w:r>
            <w:r w:rsidRPr="0049401B">
              <w:rPr>
                <w:rFonts w:ascii="Aptos" w:hAnsi="Aptos"/>
              </w:rPr>
              <w:tab/>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184A7DA7" w14:textId="77777777"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young person (25 or under)</w:t>
            </w:r>
            <w:r w:rsidRPr="0049401B">
              <w:rPr>
                <w:rFonts w:ascii="Aptos" w:hAnsi="Aptos"/>
              </w:rPr>
              <w:tab/>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7CC340A9" w14:textId="77777777"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person from a minority ethnic group</w:t>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6994A128" w14:textId="7F78D771"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person living with a disability              </w:t>
            </w:r>
            <w:r w:rsidR="00A65455" w:rsidRPr="0049401B">
              <w:rPr>
                <w:rFonts w:ascii="Aptos" w:eastAsiaTheme="minorEastAsia" w:hAnsi="Aptos"/>
                <w:lang w:eastAsia="en-GB"/>
              </w:rPr>
              <w:t xml:space="preserve"> </w:t>
            </w:r>
            <w:r w:rsidRPr="0049401B">
              <w:rPr>
                <w:rFonts w:ascii="Aptos" w:eastAsiaTheme="minorEastAsia" w:hAnsi="Aptos"/>
                <w:lang w:eastAsia="en-GB"/>
              </w:rPr>
              <w:t xml:space="preserve"> ☐ </w:t>
            </w:r>
          </w:p>
          <w:p w14:paraId="39AB6B60" w14:textId="77777777" w:rsidR="00A65455" w:rsidRPr="0049401B" w:rsidRDefault="00A65455" w:rsidP="00A65455">
            <w:pPr>
              <w:spacing w:after="0" w:line="240" w:lineRule="auto"/>
              <w:textAlignment w:val="baseline"/>
              <w:rPr>
                <w:rFonts w:ascii="Aptos" w:eastAsiaTheme="minorEastAsia" w:hAnsi="Aptos"/>
                <w:lang w:eastAsia="en-GB"/>
              </w:rPr>
            </w:pPr>
          </w:p>
          <w:p w14:paraId="0746C5DA" w14:textId="77777777" w:rsidR="00A65455" w:rsidRPr="0049401B" w:rsidRDefault="00A65455" w:rsidP="00A65455">
            <w:pPr>
              <w:spacing w:after="0" w:line="240" w:lineRule="auto"/>
              <w:textAlignment w:val="baseline"/>
              <w:rPr>
                <w:rFonts w:ascii="Aptos" w:eastAsiaTheme="minorEastAsia" w:hAnsi="Aptos"/>
                <w:lang w:eastAsia="en-GB"/>
              </w:rPr>
            </w:pPr>
          </w:p>
          <w:p w14:paraId="6A11A204" w14:textId="77FC211D" w:rsidR="1DB09786" w:rsidRDefault="1DB09786" w:rsidP="1DB09786">
            <w:pPr>
              <w:spacing w:after="0" w:line="240" w:lineRule="auto"/>
              <w:rPr>
                <w:rFonts w:ascii="Aptos" w:eastAsiaTheme="minorEastAsia" w:hAnsi="Aptos"/>
                <w:lang w:eastAsia="en-GB"/>
              </w:rPr>
            </w:pPr>
          </w:p>
          <w:p w14:paraId="2D7E0FF3" w14:textId="61316B0E" w:rsidR="1DB09786" w:rsidRDefault="1DB09786" w:rsidP="1DB09786">
            <w:pPr>
              <w:spacing w:after="0" w:line="240" w:lineRule="auto"/>
              <w:rPr>
                <w:rFonts w:ascii="Aptos" w:eastAsiaTheme="minorEastAsia" w:hAnsi="Aptos"/>
                <w:lang w:eastAsia="en-GB"/>
              </w:rPr>
            </w:pPr>
          </w:p>
          <w:p w14:paraId="20907D1E" w14:textId="701FF194" w:rsidR="1DB09786" w:rsidRDefault="1DB09786" w:rsidP="1DB09786">
            <w:pPr>
              <w:spacing w:after="0" w:line="240" w:lineRule="auto"/>
              <w:rPr>
                <w:rFonts w:ascii="Aptos" w:eastAsiaTheme="minorEastAsia" w:hAnsi="Aptos"/>
                <w:lang w:eastAsia="en-GB"/>
              </w:rPr>
            </w:pPr>
          </w:p>
          <w:p w14:paraId="28F05BA4" w14:textId="77777777" w:rsidR="00A65455" w:rsidRPr="0049401B" w:rsidRDefault="00A65455" w:rsidP="00A65455">
            <w:pPr>
              <w:spacing w:after="0" w:line="240" w:lineRule="auto"/>
              <w:textAlignment w:val="baseline"/>
              <w:rPr>
                <w:rFonts w:ascii="Aptos" w:eastAsiaTheme="minorEastAsia" w:hAnsi="Aptos"/>
                <w:lang w:eastAsia="en-GB"/>
              </w:rPr>
            </w:pPr>
          </w:p>
          <w:p w14:paraId="7D99E24A" w14:textId="77777777" w:rsidR="00A65455" w:rsidRPr="0049401B" w:rsidRDefault="00A65455" w:rsidP="00A65455">
            <w:pPr>
              <w:spacing w:after="0" w:line="240" w:lineRule="auto"/>
              <w:textAlignment w:val="baseline"/>
              <w:rPr>
                <w:rFonts w:ascii="Aptos" w:eastAsiaTheme="minorEastAsia" w:hAnsi="Aptos"/>
                <w:lang w:eastAsia="en-GB"/>
              </w:rPr>
            </w:pPr>
          </w:p>
          <w:p w14:paraId="5BB38416" w14:textId="77777777" w:rsidR="00A65455" w:rsidRPr="0049401B" w:rsidRDefault="00A65455" w:rsidP="00A65455">
            <w:pPr>
              <w:spacing w:after="0" w:line="240" w:lineRule="auto"/>
              <w:textAlignment w:val="baseline"/>
              <w:rPr>
                <w:rFonts w:ascii="Aptos" w:eastAsiaTheme="minorEastAsia" w:hAnsi="Aptos"/>
                <w:lang w:eastAsia="en-GB"/>
              </w:rPr>
            </w:pPr>
          </w:p>
          <w:p w14:paraId="1495EB4F" w14:textId="1E56AB9F" w:rsidR="00BF4BF5" w:rsidRPr="0049401B" w:rsidRDefault="00A65455" w:rsidP="00A65455">
            <w:pPr>
              <w:pStyle w:val="ListParagraph"/>
              <w:numPr>
                <w:ilvl w:val="0"/>
                <w:numId w:val="20"/>
              </w:numPr>
              <w:spacing w:after="0" w:line="240" w:lineRule="auto"/>
              <w:textAlignment w:val="baseline"/>
              <w:rPr>
                <w:rFonts w:ascii="Aptos" w:eastAsiaTheme="minorEastAsia" w:hAnsi="Aptos"/>
                <w:lang w:eastAsia="en-GB"/>
              </w:rPr>
            </w:pPr>
            <w:r w:rsidRPr="0049401B">
              <w:rPr>
                <w:rFonts w:ascii="Aptos" w:eastAsiaTheme="minorEastAsia" w:hAnsi="Aptos"/>
                <w:b/>
                <w:bCs/>
                <w:lang w:eastAsia="en-GB"/>
              </w:rPr>
              <w:t>SUPPORT NEEDS</w:t>
            </w:r>
            <w:r w:rsidRPr="0049401B">
              <w:rPr>
                <w:rFonts w:ascii="Aptos" w:eastAsiaTheme="minorEastAsia" w:hAnsi="Aptos"/>
                <w:lang w:eastAsia="en-GB"/>
              </w:rPr>
              <w:t xml:space="preserve"> – If anyone attending the course from your business has a particular challenge, whether physical, mental, preferred learning style or caring responsibilities and would like to make us aware - we will ensure we make all reasonable adaptations to our programme delivery in strictest confidence. Only the programme management team and our activity Suppliers will be made aware. Please let us know how we can help you</w:t>
            </w:r>
            <w:r w:rsidR="00007414" w:rsidRPr="0049401B">
              <w:rPr>
                <w:rFonts w:ascii="Aptos" w:eastAsiaTheme="minorEastAsia" w:hAnsi="Aptos"/>
                <w:lang w:eastAsia="en-GB"/>
              </w:rPr>
              <w:t xml:space="preserve">. </w:t>
            </w:r>
          </w:p>
          <w:p w14:paraId="5B39632D" w14:textId="77777777" w:rsidR="00A65455" w:rsidRPr="0049401B" w:rsidRDefault="00A65455" w:rsidP="00A65455">
            <w:pPr>
              <w:spacing w:after="0" w:line="240" w:lineRule="auto"/>
              <w:textAlignment w:val="baseline"/>
              <w:rPr>
                <w:rFonts w:ascii="Aptos" w:eastAsiaTheme="minorEastAsia" w:hAnsi="Aptos"/>
                <w:lang w:eastAsia="en-GB"/>
              </w:rPr>
            </w:pPr>
          </w:p>
          <w:p w14:paraId="218CFE6A" w14:textId="77777777" w:rsidR="00A65455" w:rsidRPr="0049401B" w:rsidRDefault="00A65455" w:rsidP="00A65455">
            <w:pPr>
              <w:spacing w:after="0" w:line="240" w:lineRule="auto"/>
              <w:textAlignment w:val="baseline"/>
              <w:rPr>
                <w:rFonts w:ascii="Aptos" w:eastAsiaTheme="minorEastAsia" w:hAnsi="Aptos"/>
                <w:lang w:eastAsia="en-GB"/>
              </w:rPr>
            </w:pPr>
          </w:p>
          <w:p w14:paraId="24C3BA85" w14:textId="77777777" w:rsidR="00A65455" w:rsidRPr="0049401B" w:rsidRDefault="00A65455" w:rsidP="00A65455">
            <w:pPr>
              <w:spacing w:after="0" w:line="240" w:lineRule="auto"/>
              <w:textAlignment w:val="baseline"/>
              <w:rPr>
                <w:rFonts w:ascii="Aptos" w:eastAsiaTheme="minorEastAsia" w:hAnsi="Aptos"/>
                <w:lang w:eastAsia="en-GB"/>
              </w:rPr>
            </w:pPr>
          </w:p>
          <w:p w14:paraId="7745E6BA" w14:textId="77777777" w:rsidR="00A65455" w:rsidRPr="0049401B" w:rsidRDefault="00A65455" w:rsidP="00A65455">
            <w:pPr>
              <w:spacing w:after="0" w:line="240" w:lineRule="auto"/>
              <w:textAlignment w:val="baseline"/>
              <w:rPr>
                <w:rFonts w:ascii="Aptos" w:eastAsiaTheme="minorEastAsia" w:hAnsi="Aptos"/>
                <w:lang w:eastAsia="en-GB"/>
              </w:rPr>
            </w:pPr>
          </w:p>
          <w:p w14:paraId="635A476F" w14:textId="77777777" w:rsidR="00A65455" w:rsidRPr="0049401B" w:rsidRDefault="00A65455" w:rsidP="00A65455">
            <w:pPr>
              <w:spacing w:after="0" w:line="240" w:lineRule="auto"/>
              <w:textAlignment w:val="baseline"/>
              <w:rPr>
                <w:rFonts w:ascii="Aptos" w:eastAsiaTheme="minorEastAsia" w:hAnsi="Aptos"/>
                <w:lang w:eastAsia="en-GB"/>
              </w:rPr>
            </w:pPr>
          </w:p>
          <w:p w14:paraId="77B17A17" w14:textId="77777777" w:rsidR="00A65455" w:rsidRPr="0049401B" w:rsidRDefault="00A65455" w:rsidP="00A65455">
            <w:pPr>
              <w:spacing w:after="0" w:line="240" w:lineRule="auto"/>
              <w:textAlignment w:val="baseline"/>
              <w:rPr>
                <w:rFonts w:ascii="Aptos" w:eastAsiaTheme="minorEastAsia" w:hAnsi="Aptos"/>
                <w:lang w:eastAsia="en-GB"/>
              </w:rPr>
            </w:pPr>
          </w:p>
          <w:p w14:paraId="6589F51D" w14:textId="77777777" w:rsidR="00A65455" w:rsidRPr="0049401B" w:rsidRDefault="00A65455" w:rsidP="00A65455">
            <w:pPr>
              <w:spacing w:after="0" w:line="240" w:lineRule="auto"/>
              <w:textAlignment w:val="baseline"/>
              <w:rPr>
                <w:rFonts w:ascii="Aptos" w:eastAsiaTheme="minorEastAsia" w:hAnsi="Aptos"/>
                <w:lang w:eastAsia="en-GB"/>
              </w:rPr>
            </w:pPr>
          </w:p>
          <w:p w14:paraId="60A485BF" w14:textId="77777777" w:rsidR="00A65455" w:rsidRPr="0049401B" w:rsidRDefault="00A65455" w:rsidP="00A65455">
            <w:pPr>
              <w:spacing w:after="0" w:line="240" w:lineRule="auto"/>
              <w:textAlignment w:val="baseline"/>
              <w:rPr>
                <w:rFonts w:ascii="Aptos" w:eastAsiaTheme="minorEastAsia" w:hAnsi="Aptos"/>
                <w:lang w:eastAsia="en-GB"/>
              </w:rPr>
            </w:pPr>
          </w:p>
          <w:p w14:paraId="353A5091" w14:textId="77777777" w:rsidR="00A65455" w:rsidRPr="0049401B" w:rsidRDefault="00A65455" w:rsidP="00A65455">
            <w:pPr>
              <w:spacing w:after="0" w:line="240" w:lineRule="auto"/>
              <w:textAlignment w:val="baseline"/>
              <w:rPr>
                <w:rFonts w:ascii="Aptos" w:eastAsiaTheme="minorEastAsia" w:hAnsi="Aptos"/>
                <w:lang w:eastAsia="en-GB"/>
              </w:rPr>
            </w:pPr>
          </w:p>
          <w:p w14:paraId="21D45E5E" w14:textId="77777777" w:rsidR="00A65455" w:rsidRPr="0049401B" w:rsidRDefault="00A65455" w:rsidP="00A65455">
            <w:pPr>
              <w:spacing w:after="0" w:line="240" w:lineRule="auto"/>
              <w:textAlignment w:val="baseline"/>
              <w:rPr>
                <w:rFonts w:ascii="Aptos" w:eastAsiaTheme="minorEastAsia" w:hAnsi="Aptos"/>
                <w:lang w:eastAsia="en-GB"/>
              </w:rPr>
            </w:pPr>
          </w:p>
          <w:p w14:paraId="6AA58A1A" w14:textId="77777777" w:rsidR="00A65455" w:rsidRPr="0049401B" w:rsidRDefault="00A65455" w:rsidP="00A65455">
            <w:pPr>
              <w:spacing w:after="0" w:line="240" w:lineRule="auto"/>
              <w:textAlignment w:val="baseline"/>
              <w:rPr>
                <w:rFonts w:ascii="Aptos" w:eastAsiaTheme="minorEastAsia" w:hAnsi="Aptos"/>
                <w:lang w:eastAsia="en-GB"/>
              </w:rPr>
            </w:pPr>
          </w:p>
          <w:p w14:paraId="5A02C9E8" w14:textId="77777777" w:rsidR="00A65455" w:rsidRPr="0049401B" w:rsidRDefault="00A65455" w:rsidP="00A65455">
            <w:pPr>
              <w:spacing w:after="0" w:line="240" w:lineRule="auto"/>
              <w:textAlignment w:val="baseline"/>
              <w:rPr>
                <w:rFonts w:ascii="Aptos" w:eastAsiaTheme="minorEastAsia" w:hAnsi="Aptos"/>
                <w:lang w:eastAsia="en-GB"/>
              </w:rPr>
            </w:pPr>
          </w:p>
          <w:p w14:paraId="429F7D4F" w14:textId="77777777" w:rsidR="00A65455" w:rsidRPr="0049401B" w:rsidRDefault="00A65455" w:rsidP="00A65455">
            <w:pPr>
              <w:spacing w:after="0" w:line="240" w:lineRule="auto"/>
              <w:textAlignment w:val="baseline"/>
              <w:rPr>
                <w:rFonts w:ascii="Aptos" w:eastAsiaTheme="minorEastAsia" w:hAnsi="Aptos"/>
                <w:lang w:eastAsia="en-GB"/>
              </w:rPr>
            </w:pPr>
          </w:p>
          <w:p w14:paraId="6C6B6F72" w14:textId="77777777" w:rsidR="00A65455" w:rsidRPr="0049401B" w:rsidRDefault="00A65455" w:rsidP="00A65455">
            <w:pPr>
              <w:spacing w:after="0" w:line="240" w:lineRule="auto"/>
              <w:textAlignment w:val="baseline"/>
              <w:rPr>
                <w:rFonts w:ascii="Aptos" w:eastAsiaTheme="minorEastAsia" w:hAnsi="Aptos"/>
                <w:lang w:eastAsia="en-GB"/>
              </w:rPr>
            </w:pPr>
          </w:p>
          <w:p w14:paraId="296A019A" w14:textId="77777777" w:rsidR="00A65455" w:rsidRPr="0049401B" w:rsidRDefault="00A65455" w:rsidP="00A65455">
            <w:pPr>
              <w:spacing w:after="0" w:line="240" w:lineRule="auto"/>
              <w:textAlignment w:val="baseline"/>
              <w:rPr>
                <w:rFonts w:ascii="Aptos" w:eastAsiaTheme="minorEastAsia" w:hAnsi="Aptos"/>
                <w:lang w:eastAsia="en-GB"/>
              </w:rPr>
            </w:pPr>
          </w:p>
          <w:p w14:paraId="50CB64CC" w14:textId="77777777" w:rsidR="00A65455" w:rsidRPr="0049401B" w:rsidRDefault="00A65455" w:rsidP="00A65455">
            <w:pPr>
              <w:spacing w:after="0" w:line="240" w:lineRule="auto"/>
              <w:textAlignment w:val="baseline"/>
              <w:rPr>
                <w:rFonts w:ascii="Aptos" w:eastAsiaTheme="minorEastAsia" w:hAnsi="Aptos"/>
                <w:lang w:eastAsia="en-GB"/>
              </w:rPr>
            </w:pPr>
          </w:p>
          <w:p w14:paraId="2086DD24" w14:textId="77777777" w:rsidR="00A65455" w:rsidRPr="0049401B" w:rsidRDefault="00A65455" w:rsidP="00A65455">
            <w:pPr>
              <w:spacing w:after="0" w:line="240" w:lineRule="auto"/>
              <w:textAlignment w:val="baseline"/>
              <w:rPr>
                <w:rFonts w:ascii="Aptos" w:eastAsiaTheme="minorEastAsia" w:hAnsi="Aptos"/>
                <w:lang w:eastAsia="en-GB"/>
              </w:rPr>
            </w:pPr>
          </w:p>
          <w:p w14:paraId="64DFFFF7" w14:textId="77777777" w:rsidR="00BF4BF5" w:rsidRPr="0049401B" w:rsidRDefault="00BF4BF5" w:rsidP="006B7C72">
            <w:pPr>
              <w:spacing w:after="0" w:line="240" w:lineRule="auto"/>
              <w:textAlignment w:val="baseline"/>
              <w:rPr>
                <w:rFonts w:ascii="Aptos" w:eastAsia="Times New Roman" w:hAnsi="Aptos" w:cs="Times New Roman"/>
                <w:lang w:eastAsia="en-GB"/>
              </w:rPr>
            </w:pPr>
          </w:p>
        </w:tc>
      </w:tr>
    </w:tbl>
    <w:p w14:paraId="29BA0F81" w14:textId="77777777" w:rsidR="00BF4BF5" w:rsidRPr="0049401B" w:rsidRDefault="00BF4BF5" w:rsidP="00BC0BD3">
      <w:pPr>
        <w:spacing w:after="0" w:line="240" w:lineRule="auto"/>
        <w:textAlignment w:val="baseline"/>
        <w:rPr>
          <w:rFonts w:ascii="Aptos" w:eastAsia="Times New Roman" w:hAnsi="Aptos" w:cs="Calibri"/>
          <w:b/>
          <w:bCs/>
          <w:lang w:eastAsia="en-GB"/>
        </w:rPr>
      </w:pPr>
    </w:p>
    <w:p w14:paraId="1A81BF24" w14:textId="1B7824A2" w:rsidR="00A02525" w:rsidRPr="0049401B" w:rsidRDefault="00BC0BD3" w:rsidP="00A65455">
      <w:pPr>
        <w:spacing w:after="0" w:line="240" w:lineRule="auto"/>
        <w:textAlignment w:val="baseline"/>
        <w:rPr>
          <w:rFonts w:ascii="Aptos" w:eastAsia="Times New Roman" w:hAnsi="Aptos" w:cs="Segoe UI"/>
          <w:lang w:val="en-US" w:eastAsia="en-GB"/>
        </w:rPr>
      </w:pPr>
      <w:r w:rsidRPr="0049401B">
        <w:rPr>
          <w:rFonts w:ascii="Aptos" w:eastAsiaTheme="minorEastAsia" w:hAnsi="Aptos"/>
          <w:lang w:eastAsia="en-GB"/>
        </w:rPr>
        <w:t>  </w:t>
      </w:r>
    </w:p>
    <w:p w14:paraId="3B940358" w14:textId="77777777" w:rsidR="00A02525" w:rsidRPr="0049401B" w:rsidRDefault="00A02525" w:rsidP="00180002">
      <w:pPr>
        <w:spacing w:after="0" w:line="240" w:lineRule="auto"/>
        <w:textAlignment w:val="baseline"/>
        <w:rPr>
          <w:rFonts w:ascii="Aptos" w:eastAsia="Times New Roman" w:hAnsi="Aptos" w:cs="Segoe UI"/>
          <w:lang w:val="en-US" w:eastAsia="en-GB"/>
        </w:rPr>
      </w:pPr>
    </w:p>
    <w:p w14:paraId="1ADA7D15" w14:textId="77777777" w:rsidR="00A02525" w:rsidRPr="0049401B" w:rsidRDefault="00A02525" w:rsidP="00180002">
      <w:pPr>
        <w:spacing w:after="0" w:line="240" w:lineRule="auto"/>
        <w:textAlignment w:val="baseline"/>
        <w:rPr>
          <w:rFonts w:ascii="Aptos" w:eastAsia="Times New Roman" w:hAnsi="Aptos" w:cs="Segoe UI"/>
          <w:lang w:val="en-US" w:eastAsia="en-GB"/>
        </w:rPr>
      </w:pPr>
    </w:p>
    <w:p w14:paraId="17AC1C56" w14:textId="7435F07A" w:rsidR="00180002" w:rsidRPr="0049401B"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p w14:paraId="356079BE" w14:textId="77777777" w:rsidR="00180002" w:rsidRPr="0049401B" w:rsidRDefault="00180002" w:rsidP="000F6131">
      <w:pPr>
        <w:spacing w:after="0"/>
        <w:rPr>
          <w:rFonts w:ascii="Aptos" w:hAnsi="Aptos"/>
        </w:rPr>
      </w:pPr>
    </w:p>
    <w:sectPr w:rsidR="00180002" w:rsidRPr="0049401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3F396" w14:textId="77777777" w:rsidR="00E11500" w:rsidRDefault="00E11500" w:rsidP="00713396">
      <w:pPr>
        <w:spacing w:after="0" w:line="240" w:lineRule="auto"/>
      </w:pPr>
      <w:r>
        <w:separator/>
      </w:r>
    </w:p>
  </w:endnote>
  <w:endnote w:type="continuationSeparator" w:id="0">
    <w:p w14:paraId="52A82858" w14:textId="77777777" w:rsidR="00E11500" w:rsidRDefault="00E11500" w:rsidP="0071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C1A2" w14:textId="4A9074E1" w:rsidR="2CBEBCEC" w:rsidRDefault="2CBEBCEC" w:rsidP="006A763E">
    <w:pPr>
      <w:pStyle w:val="Footer"/>
      <w:tabs>
        <w:tab w:val="clear" w:pos="4513"/>
        <w:tab w:val="clear" w:pos="9026"/>
        <w:tab w:val="left" w:pos="15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C09E" w14:textId="77777777" w:rsidR="00E11500" w:rsidRDefault="00E11500" w:rsidP="00713396">
      <w:pPr>
        <w:spacing w:after="0" w:line="240" w:lineRule="auto"/>
      </w:pPr>
      <w:r>
        <w:separator/>
      </w:r>
    </w:p>
  </w:footnote>
  <w:footnote w:type="continuationSeparator" w:id="0">
    <w:p w14:paraId="3431A4E6" w14:textId="77777777" w:rsidR="00E11500" w:rsidRDefault="00E11500" w:rsidP="00713396">
      <w:pPr>
        <w:spacing w:after="0" w:line="240" w:lineRule="auto"/>
      </w:pPr>
      <w:r>
        <w:continuationSeparator/>
      </w:r>
    </w:p>
  </w:footnote>
  <w:footnote w:id="1">
    <w:p w14:paraId="243E9406" w14:textId="63913694" w:rsidR="0025666D" w:rsidRDefault="0025666D">
      <w:pPr>
        <w:pStyle w:val="FootnoteText"/>
      </w:pPr>
      <w:r>
        <w:rPr>
          <w:rStyle w:val="FootnoteReference"/>
        </w:rPr>
        <w:footnoteRef/>
      </w:r>
      <w:r>
        <w:t xml:space="preserve"> </w:t>
      </w:r>
      <w:r>
        <w:rPr>
          <w:rFonts w:cs="Arial"/>
        </w:rPr>
        <w:t>The £315,000 limit applies at corporate group level and any MFA subsidies or comparable financial assistance received by other parts of the group or other entities under common control are relevant.</w:t>
      </w:r>
    </w:p>
  </w:footnote>
  <w:footnote w:id="2">
    <w:p w14:paraId="1A5E5173" w14:textId="2F571346" w:rsidR="009B0B25" w:rsidRDefault="009B0B25">
      <w:pPr>
        <w:pStyle w:val="FootnoteText"/>
      </w:pPr>
      <w:r>
        <w:rPr>
          <w:rStyle w:val="FootnoteReference"/>
        </w:rPr>
        <w:footnoteRef/>
      </w:r>
      <w:r>
        <w:t xml:space="preserve"> </w:t>
      </w:r>
      <w:r>
        <w:rPr>
          <w:rFonts w:cs="Arial"/>
        </w:rPr>
        <w:t>The applicable period is determined by reference to financial years starting on 1 April and ending on 31 March and includes the elapsed part of the current financial year and the two preceding financial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51EA" w14:textId="0A5EF548" w:rsidR="00713396" w:rsidRDefault="00331C60">
    <w:pPr>
      <w:pStyle w:val="Header"/>
    </w:pPr>
    <w:r>
      <w:rPr>
        <w:noProof/>
      </w:rPr>
      <w:drawing>
        <wp:anchor distT="0" distB="0" distL="114300" distR="114300" simplePos="0" relativeHeight="251658240" behindDoc="0" locked="0" layoutInCell="1" allowOverlap="1" wp14:anchorId="76165BB1" wp14:editId="1FC4EC6D">
          <wp:simplePos x="0" y="0"/>
          <wp:positionH relativeFrom="column">
            <wp:posOffset>3249295</wp:posOffset>
          </wp:positionH>
          <wp:positionV relativeFrom="paragraph">
            <wp:posOffset>-240030</wp:posOffset>
          </wp:positionV>
          <wp:extent cx="3249295" cy="597535"/>
          <wp:effectExtent l="0" t="0" r="8255" b="0"/>
          <wp:wrapSquare wrapText="bothSides"/>
          <wp:docPr id="121801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5975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075"/>
    <w:multiLevelType w:val="hybridMultilevel"/>
    <w:tmpl w:val="7FD208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16673"/>
    <w:multiLevelType w:val="hybridMultilevel"/>
    <w:tmpl w:val="3F087276"/>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71A63"/>
    <w:multiLevelType w:val="multilevel"/>
    <w:tmpl w:val="DCC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D78A5"/>
    <w:multiLevelType w:val="hybridMultilevel"/>
    <w:tmpl w:val="6694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6581A"/>
    <w:multiLevelType w:val="hybridMultilevel"/>
    <w:tmpl w:val="6A5C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60DAD"/>
    <w:multiLevelType w:val="multilevel"/>
    <w:tmpl w:val="A860EF3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1F2626F7"/>
    <w:multiLevelType w:val="hybridMultilevel"/>
    <w:tmpl w:val="1870E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4677DE"/>
    <w:multiLevelType w:val="hybridMultilevel"/>
    <w:tmpl w:val="E04A2ED6"/>
    <w:lvl w:ilvl="0" w:tplc="FFFFFFFF">
      <w:start w:val="1"/>
      <w:numFmt w:val="decimal"/>
      <w:lvlText w:val="%1."/>
      <w:lvlJc w:val="left"/>
      <w:pPr>
        <w:ind w:left="720" w:hanging="360"/>
      </w:pPr>
      <w:rPr>
        <w:rFonts w:cs="Calibri" w:hint="default"/>
        <w:b/>
        <w:color w:val="FFFFFF"/>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5E2DEC"/>
    <w:multiLevelType w:val="hybridMultilevel"/>
    <w:tmpl w:val="F58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E45B0"/>
    <w:multiLevelType w:val="hybridMultilevel"/>
    <w:tmpl w:val="7578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B1584"/>
    <w:multiLevelType w:val="hybridMultilevel"/>
    <w:tmpl w:val="ED2C67EE"/>
    <w:lvl w:ilvl="0" w:tplc="ED403C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CA7D4A"/>
    <w:multiLevelType w:val="multilevel"/>
    <w:tmpl w:val="2294D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2231E8"/>
    <w:multiLevelType w:val="hybridMultilevel"/>
    <w:tmpl w:val="CC963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F6024C"/>
    <w:multiLevelType w:val="hybridMultilevel"/>
    <w:tmpl w:val="7C1C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328FF"/>
    <w:multiLevelType w:val="hybridMultilevel"/>
    <w:tmpl w:val="E04A2ED6"/>
    <w:lvl w:ilvl="0" w:tplc="8D7C4CBA">
      <w:start w:val="1"/>
      <w:numFmt w:val="decimal"/>
      <w:lvlText w:val="%1."/>
      <w:lvlJc w:val="left"/>
      <w:pPr>
        <w:ind w:left="720" w:hanging="360"/>
      </w:pPr>
      <w:rPr>
        <w:rFonts w:cs="Calibri" w:hint="default"/>
        <w:b/>
        <w:color w:val="FFFFFF"/>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3A117E"/>
    <w:multiLevelType w:val="hybridMultilevel"/>
    <w:tmpl w:val="538823DC"/>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CD2B4E"/>
    <w:multiLevelType w:val="hybridMultilevel"/>
    <w:tmpl w:val="1D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25700"/>
    <w:multiLevelType w:val="hybridMultilevel"/>
    <w:tmpl w:val="CC96303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244126"/>
    <w:multiLevelType w:val="multilevel"/>
    <w:tmpl w:val="0D2A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6F265C"/>
    <w:multiLevelType w:val="hybridMultilevel"/>
    <w:tmpl w:val="ABCA1A5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D300C83"/>
    <w:multiLevelType w:val="hybridMultilevel"/>
    <w:tmpl w:val="1932F942"/>
    <w:lvl w:ilvl="0" w:tplc="E00A9292">
      <w:start w:val="1"/>
      <w:numFmt w:val="bullet"/>
      <w:lvlText w:val=""/>
      <w:lvlJc w:val="left"/>
      <w:pPr>
        <w:ind w:left="720" w:hanging="360"/>
      </w:pPr>
      <w:rPr>
        <w:rFonts w:ascii="Symbol" w:hAnsi="Symbol" w:hint="default"/>
      </w:rPr>
    </w:lvl>
    <w:lvl w:ilvl="1" w:tplc="72DE4BF8">
      <w:start w:val="1"/>
      <w:numFmt w:val="bullet"/>
      <w:lvlText w:val="o"/>
      <w:lvlJc w:val="left"/>
      <w:pPr>
        <w:ind w:left="1440" w:hanging="360"/>
      </w:pPr>
      <w:rPr>
        <w:rFonts w:ascii="Courier New" w:hAnsi="Courier New" w:hint="default"/>
      </w:rPr>
    </w:lvl>
    <w:lvl w:ilvl="2" w:tplc="BE2C429E">
      <w:start w:val="1"/>
      <w:numFmt w:val="bullet"/>
      <w:lvlText w:val=""/>
      <w:lvlJc w:val="left"/>
      <w:pPr>
        <w:ind w:left="2160" w:hanging="360"/>
      </w:pPr>
      <w:rPr>
        <w:rFonts w:ascii="Wingdings" w:hAnsi="Wingdings" w:hint="default"/>
      </w:rPr>
    </w:lvl>
    <w:lvl w:ilvl="3" w:tplc="2E6E9124">
      <w:start w:val="1"/>
      <w:numFmt w:val="bullet"/>
      <w:lvlText w:val=""/>
      <w:lvlJc w:val="left"/>
      <w:pPr>
        <w:ind w:left="2880" w:hanging="360"/>
      </w:pPr>
      <w:rPr>
        <w:rFonts w:ascii="Symbol" w:hAnsi="Symbol" w:hint="default"/>
      </w:rPr>
    </w:lvl>
    <w:lvl w:ilvl="4" w:tplc="AFFE1C0C">
      <w:start w:val="1"/>
      <w:numFmt w:val="bullet"/>
      <w:lvlText w:val="o"/>
      <w:lvlJc w:val="left"/>
      <w:pPr>
        <w:ind w:left="3600" w:hanging="360"/>
      </w:pPr>
      <w:rPr>
        <w:rFonts w:ascii="Courier New" w:hAnsi="Courier New" w:hint="default"/>
      </w:rPr>
    </w:lvl>
    <w:lvl w:ilvl="5" w:tplc="81DE8ECA">
      <w:start w:val="1"/>
      <w:numFmt w:val="bullet"/>
      <w:lvlText w:val=""/>
      <w:lvlJc w:val="left"/>
      <w:pPr>
        <w:ind w:left="4320" w:hanging="360"/>
      </w:pPr>
      <w:rPr>
        <w:rFonts w:ascii="Wingdings" w:hAnsi="Wingdings" w:hint="default"/>
      </w:rPr>
    </w:lvl>
    <w:lvl w:ilvl="6" w:tplc="7CC882A6">
      <w:start w:val="1"/>
      <w:numFmt w:val="bullet"/>
      <w:lvlText w:val=""/>
      <w:lvlJc w:val="left"/>
      <w:pPr>
        <w:ind w:left="5040" w:hanging="360"/>
      </w:pPr>
      <w:rPr>
        <w:rFonts w:ascii="Symbol" w:hAnsi="Symbol" w:hint="default"/>
      </w:rPr>
    </w:lvl>
    <w:lvl w:ilvl="7" w:tplc="844257EA">
      <w:start w:val="1"/>
      <w:numFmt w:val="bullet"/>
      <w:lvlText w:val="o"/>
      <w:lvlJc w:val="left"/>
      <w:pPr>
        <w:ind w:left="5760" w:hanging="360"/>
      </w:pPr>
      <w:rPr>
        <w:rFonts w:ascii="Courier New" w:hAnsi="Courier New" w:hint="default"/>
      </w:rPr>
    </w:lvl>
    <w:lvl w:ilvl="8" w:tplc="1D4091DA">
      <w:start w:val="1"/>
      <w:numFmt w:val="bullet"/>
      <w:lvlText w:val=""/>
      <w:lvlJc w:val="left"/>
      <w:pPr>
        <w:ind w:left="6480" w:hanging="360"/>
      </w:pPr>
      <w:rPr>
        <w:rFonts w:ascii="Wingdings" w:hAnsi="Wingdings" w:hint="default"/>
      </w:rPr>
    </w:lvl>
  </w:abstractNum>
  <w:abstractNum w:abstractNumId="21" w15:restartNumberingAfterBreak="0">
    <w:nsid w:val="75951E92"/>
    <w:multiLevelType w:val="hybridMultilevel"/>
    <w:tmpl w:val="18002CD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7028849">
    <w:abstractNumId w:val="11"/>
  </w:num>
  <w:num w:numId="2" w16cid:durableId="1838958351">
    <w:abstractNumId w:val="20"/>
  </w:num>
  <w:num w:numId="3" w16cid:durableId="577330063">
    <w:abstractNumId w:val="13"/>
  </w:num>
  <w:num w:numId="4" w16cid:durableId="583417691">
    <w:abstractNumId w:val="5"/>
  </w:num>
  <w:num w:numId="5" w16cid:durableId="1443307468">
    <w:abstractNumId w:val="18"/>
  </w:num>
  <w:num w:numId="6" w16cid:durableId="1771703711">
    <w:abstractNumId w:val="16"/>
  </w:num>
  <w:num w:numId="7" w16cid:durableId="1039355503">
    <w:abstractNumId w:val="2"/>
  </w:num>
  <w:num w:numId="8" w16cid:durableId="1515604938">
    <w:abstractNumId w:val="19"/>
  </w:num>
  <w:num w:numId="9" w16cid:durableId="862978231">
    <w:abstractNumId w:val="3"/>
  </w:num>
  <w:num w:numId="10" w16cid:durableId="2044398772">
    <w:abstractNumId w:val="21"/>
  </w:num>
  <w:num w:numId="11" w16cid:durableId="369188616">
    <w:abstractNumId w:val="0"/>
  </w:num>
  <w:num w:numId="12" w16cid:durableId="1632205641">
    <w:abstractNumId w:val="17"/>
  </w:num>
  <w:num w:numId="13" w16cid:durableId="689528686">
    <w:abstractNumId w:val="14"/>
  </w:num>
  <w:num w:numId="14" w16cid:durableId="1245917166">
    <w:abstractNumId w:val="10"/>
  </w:num>
  <w:num w:numId="15" w16cid:durableId="1402630799">
    <w:abstractNumId w:val="7"/>
  </w:num>
  <w:num w:numId="16" w16cid:durableId="539707420">
    <w:abstractNumId w:val="8"/>
  </w:num>
  <w:num w:numId="17" w16cid:durableId="1505785167">
    <w:abstractNumId w:val="12"/>
  </w:num>
  <w:num w:numId="18" w16cid:durableId="1951471548">
    <w:abstractNumId w:val="15"/>
  </w:num>
  <w:num w:numId="19" w16cid:durableId="1859274997">
    <w:abstractNumId w:val="4"/>
  </w:num>
  <w:num w:numId="20" w16cid:durableId="753210796">
    <w:abstractNumId w:val="1"/>
  </w:num>
  <w:num w:numId="21" w16cid:durableId="99180450">
    <w:abstractNumId w:val="6"/>
  </w:num>
  <w:num w:numId="22" w16cid:durableId="931397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31"/>
    <w:rsid w:val="000016D6"/>
    <w:rsid w:val="00002A98"/>
    <w:rsid w:val="00002A99"/>
    <w:rsid w:val="00004B47"/>
    <w:rsid w:val="00004C6D"/>
    <w:rsid w:val="00006016"/>
    <w:rsid w:val="00007414"/>
    <w:rsid w:val="000120DB"/>
    <w:rsid w:val="00016AF9"/>
    <w:rsid w:val="00021325"/>
    <w:rsid w:val="0002164B"/>
    <w:rsid w:val="00023243"/>
    <w:rsid w:val="00023CC1"/>
    <w:rsid w:val="00025BEE"/>
    <w:rsid w:val="00025C37"/>
    <w:rsid w:val="00025D45"/>
    <w:rsid w:val="00033ACA"/>
    <w:rsid w:val="000369A1"/>
    <w:rsid w:val="000377CD"/>
    <w:rsid w:val="000414C1"/>
    <w:rsid w:val="000445C1"/>
    <w:rsid w:val="00046005"/>
    <w:rsid w:val="0004621C"/>
    <w:rsid w:val="000466A8"/>
    <w:rsid w:val="00046B20"/>
    <w:rsid w:val="00053C30"/>
    <w:rsid w:val="00061021"/>
    <w:rsid w:val="000638B8"/>
    <w:rsid w:val="00064276"/>
    <w:rsid w:val="00064AB2"/>
    <w:rsid w:val="00066E08"/>
    <w:rsid w:val="0007410A"/>
    <w:rsid w:val="00075CDB"/>
    <w:rsid w:val="00077A45"/>
    <w:rsid w:val="00077C56"/>
    <w:rsid w:val="00083E96"/>
    <w:rsid w:val="000845EF"/>
    <w:rsid w:val="0008482C"/>
    <w:rsid w:val="00094164"/>
    <w:rsid w:val="00095586"/>
    <w:rsid w:val="000961FF"/>
    <w:rsid w:val="00097E5B"/>
    <w:rsid w:val="000A025B"/>
    <w:rsid w:val="000A290C"/>
    <w:rsid w:val="000A6812"/>
    <w:rsid w:val="000B27F5"/>
    <w:rsid w:val="000B3BB0"/>
    <w:rsid w:val="000B4D0A"/>
    <w:rsid w:val="000B6978"/>
    <w:rsid w:val="000B6DCF"/>
    <w:rsid w:val="000C1E55"/>
    <w:rsid w:val="000C2EF2"/>
    <w:rsid w:val="000C6549"/>
    <w:rsid w:val="000C7372"/>
    <w:rsid w:val="000D092F"/>
    <w:rsid w:val="000D10AF"/>
    <w:rsid w:val="000D4859"/>
    <w:rsid w:val="000D6D2B"/>
    <w:rsid w:val="000E227F"/>
    <w:rsid w:val="000F39F1"/>
    <w:rsid w:val="000F4B76"/>
    <w:rsid w:val="000F5C60"/>
    <w:rsid w:val="000F6131"/>
    <w:rsid w:val="000F66F5"/>
    <w:rsid w:val="000F6E25"/>
    <w:rsid w:val="0010354A"/>
    <w:rsid w:val="00110BC5"/>
    <w:rsid w:val="00110D50"/>
    <w:rsid w:val="00116B5F"/>
    <w:rsid w:val="001313D6"/>
    <w:rsid w:val="00131BC3"/>
    <w:rsid w:val="00133B7D"/>
    <w:rsid w:val="00133FFB"/>
    <w:rsid w:val="0013410F"/>
    <w:rsid w:val="0013562D"/>
    <w:rsid w:val="001365E1"/>
    <w:rsid w:val="001402FC"/>
    <w:rsid w:val="0014614F"/>
    <w:rsid w:val="00150520"/>
    <w:rsid w:val="00154640"/>
    <w:rsid w:val="00154A66"/>
    <w:rsid w:val="00157F91"/>
    <w:rsid w:val="00161DF2"/>
    <w:rsid w:val="001634CC"/>
    <w:rsid w:val="00163B21"/>
    <w:rsid w:val="0016437E"/>
    <w:rsid w:val="0017171F"/>
    <w:rsid w:val="00175868"/>
    <w:rsid w:val="00175CE7"/>
    <w:rsid w:val="00180002"/>
    <w:rsid w:val="00183490"/>
    <w:rsid w:val="001841E4"/>
    <w:rsid w:val="00185AF7"/>
    <w:rsid w:val="00187C45"/>
    <w:rsid w:val="001964A9"/>
    <w:rsid w:val="001A3991"/>
    <w:rsid w:val="001B4443"/>
    <w:rsid w:val="001C28A8"/>
    <w:rsid w:val="001C406F"/>
    <w:rsid w:val="001D0ADC"/>
    <w:rsid w:val="001E049C"/>
    <w:rsid w:val="001E249A"/>
    <w:rsid w:val="001E48CF"/>
    <w:rsid w:val="001E52E0"/>
    <w:rsid w:val="001E5A32"/>
    <w:rsid w:val="001E5B5E"/>
    <w:rsid w:val="001E5E20"/>
    <w:rsid w:val="001E6814"/>
    <w:rsid w:val="001E7DCA"/>
    <w:rsid w:val="001F1356"/>
    <w:rsid w:val="001F1E4A"/>
    <w:rsid w:val="001F2B58"/>
    <w:rsid w:val="001F2B7E"/>
    <w:rsid w:val="001F3C2A"/>
    <w:rsid w:val="00201137"/>
    <w:rsid w:val="00202B48"/>
    <w:rsid w:val="00205A35"/>
    <w:rsid w:val="0020642D"/>
    <w:rsid w:val="00213B50"/>
    <w:rsid w:val="0021578D"/>
    <w:rsid w:val="00220FE5"/>
    <w:rsid w:val="002227ED"/>
    <w:rsid w:val="00222885"/>
    <w:rsid w:val="00224F2E"/>
    <w:rsid w:val="00227A20"/>
    <w:rsid w:val="0023075C"/>
    <w:rsid w:val="00234FB2"/>
    <w:rsid w:val="00236909"/>
    <w:rsid w:val="00247145"/>
    <w:rsid w:val="002501B6"/>
    <w:rsid w:val="0025032F"/>
    <w:rsid w:val="00253AA9"/>
    <w:rsid w:val="0025666D"/>
    <w:rsid w:val="0025A8B1"/>
    <w:rsid w:val="002743AB"/>
    <w:rsid w:val="002758BD"/>
    <w:rsid w:val="00275E44"/>
    <w:rsid w:val="00275F07"/>
    <w:rsid w:val="00281DC1"/>
    <w:rsid w:val="002904F9"/>
    <w:rsid w:val="00295F5D"/>
    <w:rsid w:val="0029A930"/>
    <w:rsid w:val="002A082D"/>
    <w:rsid w:val="002A3E8E"/>
    <w:rsid w:val="002A5415"/>
    <w:rsid w:val="002A6D70"/>
    <w:rsid w:val="002B1AB9"/>
    <w:rsid w:val="002B1AF3"/>
    <w:rsid w:val="002B3521"/>
    <w:rsid w:val="002C088F"/>
    <w:rsid w:val="002C15BC"/>
    <w:rsid w:val="002C35A5"/>
    <w:rsid w:val="002C749D"/>
    <w:rsid w:val="002D107C"/>
    <w:rsid w:val="002D184A"/>
    <w:rsid w:val="002D1FCD"/>
    <w:rsid w:val="002D5969"/>
    <w:rsid w:val="002D6E4E"/>
    <w:rsid w:val="002D725D"/>
    <w:rsid w:val="002E6312"/>
    <w:rsid w:val="002E6CF3"/>
    <w:rsid w:val="002E70BC"/>
    <w:rsid w:val="002F0C7E"/>
    <w:rsid w:val="002F1AF2"/>
    <w:rsid w:val="002F6478"/>
    <w:rsid w:val="002F74B0"/>
    <w:rsid w:val="00300927"/>
    <w:rsid w:val="00302873"/>
    <w:rsid w:val="00304C17"/>
    <w:rsid w:val="00305FC2"/>
    <w:rsid w:val="003064F0"/>
    <w:rsid w:val="00310D48"/>
    <w:rsid w:val="00311AE6"/>
    <w:rsid w:val="00316D43"/>
    <w:rsid w:val="00317FC3"/>
    <w:rsid w:val="003206AC"/>
    <w:rsid w:val="003228A5"/>
    <w:rsid w:val="00322BFE"/>
    <w:rsid w:val="003241BE"/>
    <w:rsid w:val="003247A6"/>
    <w:rsid w:val="00327EE3"/>
    <w:rsid w:val="00331C60"/>
    <w:rsid w:val="00332597"/>
    <w:rsid w:val="00332D57"/>
    <w:rsid w:val="00334B6C"/>
    <w:rsid w:val="00337C5F"/>
    <w:rsid w:val="00342F33"/>
    <w:rsid w:val="00345412"/>
    <w:rsid w:val="00345576"/>
    <w:rsid w:val="0034763B"/>
    <w:rsid w:val="00351685"/>
    <w:rsid w:val="00351AAF"/>
    <w:rsid w:val="00351FF1"/>
    <w:rsid w:val="00355BD1"/>
    <w:rsid w:val="00356DC7"/>
    <w:rsid w:val="003579E2"/>
    <w:rsid w:val="00362662"/>
    <w:rsid w:val="00366382"/>
    <w:rsid w:val="0036742C"/>
    <w:rsid w:val="003728ED"/>
    <w:rsid w:val="00374535"/>
    <w:rsid w:val="003757F8"/>
    <w:rsid w:val="00376F75"/>
    <w:rsid w:val="003772B5"/>
    <w:rsid w:val="00383B23"/>
    <w:rsid w:val="00387C46"/>
    <w:rsid w:val="003A1A45"/>
    <w:rsid w:val="003A2574"/>
    <w:rsid w:val="003B09BF"/>
    <w:rsid w:val="003B36CE"/>
    <w:rsid w:val="003B4F30"/>
    <w:rsid w:val="003C33A5"/>
    <w:rsid w:val="003C4CD9"/>
    <w:rsid w:val="003C7434"/>
    <w:rsid w:val="003D029C"/>
    <w:rsid w:val="003D23B2"/>
    <w:rsid w:val="003E2893"/>
    <w:rsid w:val="003E2C3D"/>
    <w:rsid w:val="003E2DCB"/>
    <w:rsid w:val="003E3589"/>
    <w:rsid w:val="003E5062"/>
    <w:rsid w:val="003E673B"/>
    <w:rsid w:val="003F0900"/>
    <w:rsid w:val="00400AEF"/>
    <w:rsid w:val="00404313"/>
    <w:rsid w:val="00404BE4"/>
    <w:rsid w:val="004078F1"/>
    <w:rsid w:val="00417FC0"/>
    <w:rsid w:val="0042025A"/>
    <w:rsid w:val="004202FB"/>
    <w:rsid w:val="0042163A"/>
    <w:rsid w:val="00431B53"/>
    <w:rsid w:val="004406EE"/>
    <w:rsid w:val="00443CE6"/>
    <w:rsid w:val="00443F85"/>
    <w:rsid w:val="0044623F"/>
    <w:rsid w:val="0044699F"/>
    <w:rsid w:val="00453C58"/>
    <w:rsid w:val="00460149"/>
    <w:rsid w:val="00460CFB"/>
    <w:rsid w:val="004615BB"/>
    <w:rsid w:val="00462345"/>
    <w:rsid w:val="00463A7B"/>
    <w:rsid w:val="00464DE5"/>
    <w:rsid w:val="004701D8"/>
    <w:rsid w:val="00475DA2"/>
    <w:rsid w:val="00481137"/>
    <w:rsid w:val="0049257D"/>
    <w:rsid w:val="0049401B"/>
    <w:rsid w:val="00496262"/>
    <w:rsid w:val="004A0F4B"/>
    <w:rsid w:val="004A1961"/>
    <w:rsid w:val="004A3413"/>
    <w:rsid w:val="004A72B3"/>
    <w:rsid w:val="004B5B5E"/>
    <w:rsid w:val="004C010F"/>
    <w:rsid w:val="004C31D7"/>
    <w:rsid w:val="004C331F"/>
    <w:rsid w:val="004C3D67"/>
    <w:rsid w:val="004D54B9"/>
    <w:rsid w:val="004D66D8"/>
    <w:rsid w:val="004E0759"/>
    <w:rsid w:val="004F0180"/>
    <w:rsid w:val="004F498A"/>
    <w:rsid w:val="004F5A61"/>
    <w:rsid w:val="00501F51"/>
    <w:rsid w:val="0050780F"/>
    <w:rsid w:val="005114F0"/>
    <w:rsid w:val="005129CF"/>
    <w:rsid w:val="005136FB"/>
    <w:rsid w:val="00516FAC"/>
    <w:rsid w:val="00517DBB"/>
    <w:rsid w:val="0052261E"/>
    <w:rsid w:val="00531DCD"/>
    <w:rsid w:val="005411DC"/>
    <w:rsid w:val="00543585"/>
    <w:rsid w:val="00545132"/>
    <w:rsid w:val="005519C2"/>
    <w:rsid w:val="00555AAD"/>
    <w:rsid w:val="00556AC3"/>
    <w:rsid w:val="00556D84"/>
    <w:rsid w:val="00564CB6"/>
    <w:rsid w:val="00572680"/>
    <w:rsid w:val="005726A3"/>
    <w:rsid w:val="005747B5"/>
    <w:rsid w:val="0057739F"/>
    <w:rsid w:val="005823BE"/>
    <w:rsid w:val="00583815"/>
    <w:rsid w:val="00584C09"/>
    <w:rsid w:val="00587913"/>
    <w:rsid w:val="00595760"/>
    <w:rsid w:val="00597891"/>
    <w:rsid w:val="005A0ED2"/>
    <w:rsid w:val="005A23E0"/>
    <w:rsid w:val="005A4083"/>
    <w:rsid w:val="005B24F7"/>
    <w:rsid w:val="005C0CDA"/>
    <w:rsid w:val="005C3675"/>
    <w:rsid w:val="005C393E"/>
    <w:rsid w:val="005C7E96"/>
    <w:rsid w:val="005D2E85"/>
    <w:rsid w:val="005D2F95"/>
    <w:rsid w:val="005D778D"/>
    <w:rsid w:val="005D7C06"/>
    <w:rsid w:val="005E3B5D"/>
    <w:rsid w:val="005F67E5"/>
    <w:rsid w:val="0060249B"/>
    <w:rsid w:val="00606296"/>
    <w:rsid w:val="00614738"/>
    <w:rsid w:val="0061794F"/>
    <w:rsid w:val="006268F0"/>
    <w:rsid w:val="00645D3A"/>
    <w:rsid w:val="00654793"/>
    <w:rsid w:val="00654BD2"/>
    <w:rsid w:val="006552CD"/>
    <w:rsid w:val="006564D7"/>
    <w:rsid w:val="00660230"/>
    <w:rsid w:val="00660F52"/>
    <w:rsid w:val="0066120F"/>
    <w:rsid w:val="006618C2"/>
    <w:rsid w:val="00663FFB"/>
    <w:rsid w:val="006720D3"/>
    <w:rsid w:val="00672C7C"/>
    <w:rsid w:val="00675C5B"/>
    <w:rsid w:val="00681BBD"/>
    <w:rsid w:val="0068281E"/>
    <w:rsid w:val="00682A47"/>
    <w:rsid w:val="00682CCE"/>
    <w:rsid w:val="00691FA2"/>
    <w:rsid w:val="00695F0A"/>
    <w:rsid w:val="006979E4"/>
    <w:rsid w:val="006A3CA1"/>
    <w:rsid w:val="006A3E5E"/>
    <w:rsid w:val="006A4708"/>
    <w:rsid w:val="006A6B64"/>
    <w:rsid w:val="006A6DDD"/>
    <w:rsid w:val="006A763E"/>
    <w:rsid w:val="006B03C0"/>
    <w:rsid w:val="006B1B09"/>
    <w:rsid w:val="006B1BF4"/>
    <w:rsid w:val="006B4D3E"/>
    <w:rsid w:val="006B7C72"/>
    <w:rsid w:val="006C047C"/>
    <w:rsid w:val="006C2B5C"/>
    <w:rsid w:val="006C3A6C"/>
    <w:rsid w:val="006E1201"/>
    <w:rsid w:val="006E683F"/>
    <w:rsid w:val="006F1783"/>
    <w:rsid w:val="006F502F"/>
    <w:rsid w:val="006F628A"/>
    <w:rsid w:val="0070015A"/>
    <w:rsid w:val="00702BC0"/>
    <w:rsid w:val="007037FE"/>
    <w:rsid w:val="00703E60"/>
    <w:rsid w:val="0070671A"/>
    <w:rsid w:val="00706B69"/>
    <w:rsid w:val="00712EDF"/>
    <w:rsid w:val="00713396"/>
    <w:rsid w:val="007152C7"/>
    <w:rsid w:val="00716AEB"/>
    <w:rsid w:val="00722025"/>
    <w:rsid w:val="00722C63"/>
    <w:rsid w:val="00722FB4"/>
    <w:rsid w:val="007339A1"/>
    <w:rsid w:val="00733ACF"/>
    <w:rsid w:val="00734E9B"/>
    <w:rsid w:val="00735849"/>
    <w:rsid w:val="00740C30"/>
    <w:rsid w:val="00741C17"/>
    <w:rsid w:val="00747DA4"/>
    <w:rsid w:val="00763AEC"/>
    <w:rsid w:val="00763FCF"/>
    <w:rsid w:val="00770D5B"/>
    <w:rsid w:val="00771DC3"/>
    <w:rsid w:val="0077254A"/>
    <w:rsid w:val="00773A04"/>
    <w:rsid w:val="007755C3"/>
    <w:rsid w:val="00777673"/>
    <w:rsid w:val="00781A29"/>
    <w:rsid w:val="00782845"/>
    <w:rsid w:val="00784C3C"/>
    <w:rsid w:val="00785765"/>
    <w:rsid w:val="007950F5"/>
    <w:rsid w:val="007A20AB"/>
    <w:rsid w:val="007A480D"/>
    <w:rsid w:val="007B30EE"/>
    <w:rsid w:val="007C03B2"/>
    <w:rsid w:val="007C15AA"/>
    <w:rsid w:val="007C2C20"/>
    <w:rsid w:val="007C4FC4"/>
    <w:rsid w:val="007D16FC"/>
    <w:rsid w:val="007D1CF1"/>
    <w:rsid w:val="007D4996"/>
    <w:rsid w:val="007D59EC"/>
    <w:rsid w:val="007E12B9"/>
    <w:rsid w:val="007E447D"/>
    <w:rsid w:val="007F0F42"/>
    <w:rsid w:val="007F1C4A"/>
    <w:rsid w:val="0080683E"/>
    <w:rsid w:val="00807063"/>
    <w:rsid w:val="0081490A"/>
    <w:rsid w:val="00816D2E"/>
    <w:rsid w:val="008227E9"/>
    <w:rsid w:val="00830452"/>
    <w:rsid w:val="008437FF"/>
    <w:rsid w:val="00843EB9"/>
    <w:rsid w:val="00844BA6"/>
    <w:rsid w:val="00850105"/>
    <w:rsid w:val="008502AB"/>
    <w:rsid w:val="0085064A"/>
    <w:rsid w:val="008520DC"/>
    <w:rsid w:val="00853FDE"/>
    <w:rsid w:val="00856097"/>
    <w:rsid w:val="00857AE4"/>
    <w:rsid w:val="00860031"/>
    <w:rsid w:val="0086024F"/>
    <w:rsid w:val="00862864"/>
    <w:rsid w:val="00864B8F"/>
    <w:rsid w:val="00865C4A"/>
    <w:rsid w:val="008704F4"/>
    <w:rsid w:val="00877FF9"/>
    <w:rsid w:val="00883493"/>
    <w:rsid w:val="00884DB8"/>
    <w:rsid w:val="00890989"/>
    <w:rsid w:val="008949C3"/>
    <w:rsid w:val="008A3AA8"/>
    <w:rsid w:val="008A4622"/>
    <w:rsid w:val="008B1971"/>
    <w:rsid w:val="008B36FE"/>
    <w:rsid w:val="008B3D08"/>
    <w:rsid w:val="008B40AC"/>
    <w:rsid w:val="008C0041"/>
    <w:rsid w:val="008C4223"/>
    <w:rsid w:val="008C7610"/>
    <w:rsid w:val="008D1A0E"/>
    <w:rsid w:val="008D34D8"/>
    <w:rsid w:val="008D3BFE"/>
    <w:rsid w:val="008D64E5"/>
    <w:rsid w:val="008D7274"/>
    <w:rsid w:val="008E4BB1"/>
    <w:rsid w:val="008E607F"/>
    <w:rsid w:val="008E69C1"/>
    <w:rsid w:val="008E71AC"/>
    <w:rsid w:val="008F09E6"/>
    <w:rsid w:val="009104DB"/>
    <w:rsid w:val="00912450"/>
    <w:rsid w:val="0092060C"/>
    <w:rsid w:val="00920AA1"/>
    <w:rsid w:val="009226A4"/>
    <w:rsid w:val="00922D89"/>
    <w:rsid w:val="00923D01"/>
    <w:rsid w:val="009256D8"/>
    <w:rsid w:val="00930923"/>
    <w:rsid w:val="00934A93"/>
    <w:rsid w:val="00934DD6"/>
    <w:rsid w:val="00937C1F"/>
    <w:rsid w:val="0095380E"/>
    <w:rsid w:val="0096012C"/>
    <w:rsid w:val="0096166E"/>
    <w:rsid w:val="00963E4C"/>
    <w:rsid w:val="00965926"/>
    <w:rsid w:val="00970F11"/>
    <w:rsid w:val="00972A00"/>
    <w:rsid w:val="00976283"/>
    <w:rsid w:val="00981EC0"/>
    <w:rsid w:val="009856B9"/>
    <w:rsid w:val="00987530"/>
    <w:rsid w:val="009927E9"/>
    <w:rsid w:val="0099287E"/>
    <w:rsid w:val="00995083"/>
    <w:rsid w:val="00996060"/>
    <w:rsid w:val="0099621C"/>
    <w:rsid w:val="009A6CBB"/>
    <w:rsid w:val="009A6EC2"/>
    <w:rsid w:val="009A78C1"/>
    <w:rsid w:val="009B0B25"/>
    <w:rsid w:val="009C20E1"/>
    <w:rsid w:val="009C4083"/>
    <w:rsid w:val="009D2516"/>
    <w:rsid w:val="009D26B9"/>
    <w:rsid w:val="009D28E9"/>
    <w:rsid w:val="009E127E"/>
    <w:rsid w:val="009E1694"/>
    <w:rsid w:val="009E2CEE"/>
    <w:rsid w:val="009E773A"/>
    <w:rsid w:val="009F28EE"/>
    <w:rsid w:val="009F653E"/>
    <w:rsid w:val="009F6704"/>
    <w:rsid w:val="009F7EA8"/>
    <w:rsid w:val="00A02525"/>
    <w:rsid w:val="00A070FA"/>
    <w:rsid w:val="00A12B2D"/>
    <w:rsid w:val="00A14825"/>
    <w:rsid w:val="00A17C22"/>
    <w:rsid w:val="00A340BE"/>
    <w:rsid w:val="00A4235E"/>
    <w:rsid w:val="00A429BB"/>
    <w:rsid w:val="00A43149"/>
    <w:rsid w:val="00A436F0"/>
    <w:rsid w:val="00A4420F"/>
    <w:rsid w:val="00A517FA"/>
    <w:rsid w:val="00A62ED7"/>
    <w:rsid w:val="00A63DDE"/>
    <w:rsid w:val="00A65455"/>
    <w:rsid w:val="00A678B2"/>
    <w:rsid w:val="00A708F3"/>
    <w:rsid w:val="00A7212F"/>
    <w:rsid w:val="00A76B6D"/>
    <w:rsid w:val="00A81032"/>
    <w:rsid w:val="00A812F5"/>
    <w:rsid w:val="00A8250F"/>
    <w:rsid w:val="00A82AE2"/>
    <w:rsid w:val="00A83189"/>
    <w:rsid w:val="00A84044"/>
    <w:rsid w:val="00A85020"/>
    <w:rsid w:val="00A87024"/>
    <w:rsid w:val="00A90ED2"/>
    <w:rsid w:val="00A97E64"/>
    <w:rsid w:val="00AA11B9"/>
    <w:rsid w:val="00AA42BD"/>
    <w:rsid w:val="00AB09D3"/>
    <w:rsid w:val="00AB17B8"/>
    <w:rsid w:val="00AB5E08"/>
    <w:rsid w:val="00AB7478"/>
    <w:rsid w:val="00AB7CFA"/>
    <w:rsid w:val="00AC4F4A"/>
    <w:rsid w:val="00AC58CA"/>
    <w:rsid w:val="00AC699A"/>
    <w:rsid w:val="00AE64B7"/>
    <w:rsid w:val="00AF230B"/>
    <w:rsid w:val="00AF584B"/>
    <w:rsid w:val="00B0123B"/>
    <w:rsid w:val="00B0130E"/>
    <w:rsid w:val="00B02686"/>
    <w:rsid w:val="00B0306C"/>
    <w:rsid w:val="00B04C04"/>
    <w:rsid w:val="00B11043"/>
    <w:rsid w:val="00B11070"/>
    <w:rsid w:val="00B21AD7"/>
    <w:rsid w:val="00B21EDA"/>
    <w:rsid w:val="00B23D6F"/>
    <w:rsid w:val="00B25EED"/>
    <w:rsid w:val="00B31031"/>
    <w:rsid w:val="00B33BB9"/>
    <w:rsid w:val="00B33DB7"/>
    <w:rsid w:val="00B34992"/>
    <w:rsid w:val="00B350F9"/>
    <w:rsid w:val="00B368AF"/>
    <w:rsid w:val="00B37B25"/>
    <w:rsid w:val="00B43574"/>
    <w:rsid w:val="00B45AEB"/>
    <w:rsid w:val="00B502D6"/>
    <w:rsid w:val="00B5135F"/>
    <w:rsid w:val="00B515F8"/>
    <w:rsid w:val="00B53BCA"/>
    <w:rsid w:val="00B578CE"/>
    <w:rsid w:val="00B617E6"/>
    <w:rsid w:val="00B675B3"/>
    <w:rsid w:val="00B721B1"/>
    <w:rsid w:val="00B72893"/>
    <w:rsid w:val="00B72CBB"/>
    <w:rsid w:val="00B73191"/>
    <w:rsid w:val="00B77968"/>
    <w:rsid w:val="00B77DAC"/>
    <w:rsid w:val="00B90D6F"/>
    <w:rsid w:val="00B91E89"/>
    <w:rsid w:val="00B92853"/>
    <w:rsid w:val="00B933CE"/>
    <w:rsid w:val="00BA1544"/>
    <w:rsid w:val="00BA1616"/>
    <w:rsid w:val="00BA1D3E"/>
    <w:rsid w:val="00BA3862"/>
    <w:rsid w:val="00BA64DC"/>
    <w:rsid w:val="00BA76FC"/>
    <w:rsid w:val="00BB5361"/>
    <w:rsid w:val="00BB6B65"/>
    <w:rsid w:val="00BB6B71"/>
    <w:rsid w:val="00BB75DA"/>
    <w:rsid w:val="00BC0BD3"/>
    <w:rsid w:val="00BC1B03"/>
    <w:rsid w:val="00BC3B78"/>
    <w:rsid w:val="00BD044E"/>
    <w:rsid w:val="00BD223C"/>
    <w:rsid w:val="00BD60AC"/>
    <w:rsid w:val="00BE37DC"/>
    <w:rsid w:val="00BE3E41"/>
    <w:rsid w:val="00BE4650"/>
    <w:rsid w:val="00BE53FC"/>
    <w:rsid w:val="00BE601D"/>
    <w:rsid w:val="00BE6617"/>
    <w:rsid w:val="00BF4BF5"/>
    <w:rsid w:val="00BF67C1"/>
    <w:rsid w:val="00C04D2A"/>
    <w:rsid w:val="00C07E09"/>
    <w:rsid w:val="00C14F3C"/>
    <w:rsid w:val="00C15BC5"/>
    <w:rsid w:val="00C16D33"/>
    <w:rsid w:val="00C1701E"/>
    <w:rsid w:val="00C2269A"/>
    <w:rsid w:val="00C32C80"/>
    <w:rsid w:val="00C32D3B"/>
    <w:rsid w:val="00C4137D"/>
    <w:rsid w:val="00C449EB"/>
    <w:rsid w:val="00C54D0E"/>
    <w:rsid w:val="00C56431"/>
    <w:rsid w:val="00C6230F"/>
    <w:rsid w:val="00C64C76"/>
    <w:rsid w:val="00C66DB1"/>
    <w:rsid w:val="00C67A35"/>
    <w:rsid w:val="00C67FAF"/>
    <w:rsid w:val="00C7258D"/>
    <w:rsid w:val="00C72C3E"/>
    <w:rsid w:val="00C751EA"/>
    <w:rsid w:val="00C818E2"/>
    <w:rsid w:val="00C84263"/>
    <w:rsid w:val="00C9195B"/>
    <w:rsid w:val="00C96B76"/>
    <w:rsid w:val="00CA06D8"/>
    <w:rsid w:val="00CA2FB8"/>
    <w:rsid w:val="00CA5878"/>
    <w:rsid w:val="00CA6774"/>
    <w:rsid w:val="00CB18E9"/>
    <w:rsid w:val="00CB3982"/>
    <w:rsid w:val="00CC018F"/>
    <w:rsid w:val="00CC5AA4"/>
    <w:rsid w:val="00CD0055"/>
    <w:rsid w:val="00CD18A6"/>
    <w:rsid w:val="00CD2293"/>
    <w:rsid w:val="00CD26E4"/>
    <w:rsid w:val="00CD496E"/>
    <w:rsid w:val="00CD7EC0"/>
    <w:rsid w:val="00CE173D"/>
    <w:rsid w:val="00CE4174"/>
    <w:rsid w:val="00CF2C6C"/>
    <w:rsid w:val="00CF3146"/>
    <w:rsid w:val="00CF330E"/>
    <w:rsid w:val="00D01B49"/>
    <w:rsid w:val="00D01F07"/>
    <w:rsid w:val="00D05287"/>
    <w:rsid w:val="00D1094C"/>
    <w:rsid w:val="00D13FA0"/>
    <w:rsid w:val="00D166E8"/>
    <w:rsid w:val="00D16CD4"/>
    <w:rsid w:val="00D22964"/>
    <w:rsid w:val="00D23709"/>
    <w:rsid w:val="00D23D2D"/>
    <w:rsid w:val="00D25BA1"/>
    <w:rsid w:val="00D26CD9"/>
    <w:rsid w:val="00D30866"/>
    <w:rsid w:val="00D3575C"/>
    <w:rsid w:val="00D36513"/>
    <w:rsid w:val="00D42ABD"/>
    <w:rsid w:val="00D4368E"/>
    <w:rsid w:val="00D53AA6"/>
    <w:rsid w:val="00D54272"/>
    <w:rsid w:val="00D56E07"/>
    <w:rsid w:val="00D60CCD"/>
    <w:rsid w:val="00D61388"/>
    <w:rsid w:val="00D624E8"/>
    <w:rsid w:val="00D67B65"/>
    <w:rsid w:val="00D73DD5"/>
    <w:rsid w:val="00D75E1D"/>
    <w:rsid w:val="00D810F3"/>
    <w:rsid w:val="00D81417"/>
    <w:rsid w:val="00D92519"/>
    <w:rsid w:val="00D97558"/>
    <w:rsid w:val="00DA1280"/>
    <w:rsid w:val="00DA2153"/>
    <w:rsid w:val="00DA2FB2"/>
    <w:rsid w:val="00DA4AA6"/>
    <w:rsid w:val="00DA5D6D"/>
    <w:rsid w:val="00DB1051"/>
    <w:rsid w:val="00DB5355"/>
    <w:rsid w:val="00DC02A8"/>
    <w:rsid w:val="00DD04E6"/>
    <w:rsid w:val="00DD1CE2"/>
    <w:rsid w:val="00DD297E"/>
    <w:rsid w:val="00DD2DEA"/>
    <w:rsid w:val="00DD40F0"/>
    <w:rsid w:val="00DD632E"/>
    <w:rsid w:val="00DD6FDE"/>
    <w:rsid w:val="00DD7858"/>
    <w:rsid w:val="00DE6752"/>
    <w:rsid w:val="00DE6980"/>
    <w:rsid w:val="00DF23C6"/>
    <w:rsid w:val="00DF6096"/>
    <w:rsid w:val="00DF6238"/>
    <w:rsid w:val="00E03268"/>
    <w:rsid w:val="00E11500"/>
    <w:rsid w:val="00E14A32"/>
    <w:rsid w:val="00E14A4B"/>
    <w:rsid w:val="00E15A72"/>
    <w:rsid w:val="00E26D3B"/>
    <w:rsid w:val="00E27EE9"/>
    <w:rsid w:val="00E3205A"/>
    <w:rsid w:val="00E36374"/>
    <w:rsid w:val="00E45B38"/>
    <w:rsid w:val="00E60B91"/>
    <w:rsid w:val="00E60C1A"/>
    <w:rsid w:val="00E633CF"/>
    <w:rsid w:val="00E701FE"/>
    <w:rsid w:val="00E7023A"/>
    <w:rsid w:val="00E7100D"/>
    <w:rsid w:val="00E72B5E"/>
    <w:rsid w:val="00E7353E"/>
    <w:rsid w:val="00E757E9"/>
    <w:rsid w:val="00E7620E"/>
    <w:rsid w:val="00E802B0"/>
    <w:rsid w:val="00E8087B"/>
    <w:rsid w:val="00E81E43"/>
    <w:rsid w:val="00E8426D"/>
    <w:rsid w:val="00E86612"/>
    <w:rsid w:val="00E86EDB"/>
    <w:rsid w:val="00E92F7D"/>
    <w:rsid w:val="00E94BA9"/>
    <w:rsid w:val="00EA3FFB"/>
    <w:rsid w:val="00EA40AA"/>
    <w:rsid w:val="00EA5ED5"/>
    <w:rsid w:val="00EB0891"/>
    <w:rsid w:val="00EB224B"/>
    <w:rsid w:val="00EB323E"/>
    <w:rsid w:val="00EB4B9C"/>
    <w:rsid w:val="00EC3B23"/>
    <w:rsid w:val="00EC4EB7"/>
    <w:rsid w:val="00EC7EA2"/>
    <w:rsid w:val="00ED11DA"/>
    <w:rsid w:val="00ED205F"/>
    <w:rsid w:val="00ED32E8"/>
    <w:rsid w:val="00ED37F3"/>
    <w:rsid w:val="00ED4F13"/>
    <w:rsid w:val="00EE1AD7"/>
    <w:rsid w:val="00EE3D85"/>
    <w:rsid w:val="00EE5F57"/>
    <w:rsid w:val="00EF695C"/>
    <w:rsid w:val="00F03E8B"/>
    <w:rsid w:val="00F04386"/>
    <w:rsid w:val="00F07705"/>
    <w:rsid w:val="00F11131"/>
    <w:rsid w:val="00F1302B"/>
    <w:rsid w:val="00F140F9"/>
    <w:rsid w:val="00F15215"/>
    <w:rsid w:val="00F2015F"/>
    <w:rsid w:val="00F26A37"/>
    <w:rsid w:val="00F27D32"/>
    <w:rsid w:val="00F356D7"/>
    <w:rsid w:val="00F40195"/>
    <w:rsid w:val="00F4087E"/>
    <w:rsid w:val="00F4214C"/>
    <w:rsid w:val="00F472F4"/>
    <w:rsid w:val="00F531D0"/>
    <w:rsid w:val="00F5621E"/>
    <w:rsid w:val="00F604F1"/>
    <w:rsid w:val="00F64379"/>
    <w:rsid w:val="00F81766"/>
    <w:rsid w:val="00F87283"/>
    <w:rsid w:val="00F87D37"/>
    <w:rsid w:val="00F913D7"/>
    <w:rsid w:val="00F9476B"/>
    <w:rsid w:val="00FA0778"/>
    <w:rsid w:val="00FA15B8"/>
    <w:rsid w:val="00FA1F18"/>
    <w:rsid w:val="00FB055F"/>
    <w:rsid w:val="00FB0DAA"/>
    <w:rsid w:val="00FB140C"/>
    <w:rsid w:val="00FB72AC"/>
    <w:rsid w:val="00FC5A22"/>
    <w:rsid w:val="00FC7A7E"/>
    <w:rsid w:val="00FD1F04"/>
    <w:rsid w:val="00FD375C"/>
    <w:rsid w:val="00FD39F9"/>
    <w:rsid w:val="00FD61E8"/>
    <w:rsid w:val="00FD6209"/>
    <w:rsid w:val="00FE287C"/>
    <w:rsid w:val="00FE73CD"/>
    <w:rsid w:val="00FF17B4"/>
    <w:rsid w:val="00FF7755"/>
    <w:rsid w:val="0194A5D0"/>
    <w:rsid w:val="01E6B776"/>
    <w:rsid w:val="01F711FA"/>
    <w:rsid w:val="02078A1F"/>
    <w:rsid w:val="0312EF84"/>
    <w:rsid w:val="033ADF4B"/>
    <w:rsid w:val="037F88B8"/>
    <w:rsid w:val="03B51D46"/>
    <w:rsid w:val="042C10B4"/>
    <w:rsid w:val="0434702A"/>
    <w:rsid w:val="0584F620"/>
    <w:rsid w:val="06E1D947"/>
    <w:rsid w:val="0724B101"/>
    <w:rsid w:val="07FB6F7D"/>
    <w:rsid w:val="086E7A5E"/>
    <w:rsid w:val="08F29B8A"/>
    <w:rsid w:val="093A30A9"/>
    <w:rsid w:val="0B3FEB25"/>
    <w:rsid w:val="0B8CF2C3"/>
    <w:rsid w:val="0C18B42C"/>
    <w:rsid w:val="0C43B657"/>
    <w:rsid w:val="0CE38A07"/>
    <w:rsid w:val="0DC1EEAE"/>
    <w:rsid w:val="0DC5F2D7"/>
    <w:rsid w:val="0DEDB3C9"/>
    <w:rsid w:val="0E411F48"/>
    <w:rsid w:val="0EC49385"/>
    <w:rsid w:val="0ED9A3B6"/>
    <w:rsid w:val="0F2E3CC1"/>
    <w:rsid w:val="0F7B9949"/>
    <w:rsid w:val="0FE5BAFC"/>
    <w:rsid w:val="0FF21FEC"/>
    <w:rsid w:val="100531C4"/>
    <w:rsid w:val="10AE72EF"/>
    <w:rsid w:val="114E613B"/>
    <w:rsid w:val="121F9D75"/>
    <w:rsid w:val="133DD888"/>
    <w:rsid w:val="13703C0D"/>
    <w:rsid w:val="13A9FA13"/>
    <w:rsid w:val="1436C1DF"/>
    <w:rsid w:val="1452F05E"/>
    <w:rsid w:val="15DE2F20"/>
    <w:rsid w:val="16268D1A"/>
    <w:rsid w:val="16FBF104"/>
    <w:rsid w:val="1735DE71"/>
    <w:rsid w:val="1788A4E4"/>
    <w:rsid w:val="179E2CD8"/>
    <w:rsid w:val="18AC44EB"/>
    <w:rsid w:val="19095332"/>
    <w:rsid w:val="1976EF1A"/>
    <w:rsid w:val="1978B43D"/>
    <w:rsid w:val="1A0EFBE7"/>
    <w:rsid w:val="1A1AFEAE"/>
    <w:rsid w:val="1A6A9ECD"/>
    <w:rsid w:val="1AF84FE0"/>
    <w:rsid w:val="1B18A4F6"/>
    <w:rsid w:val="1B3ADAB4"/>
    <w:rsid w:val="1B5D2AF0"/>
    <w:rsid w:val="1B6069FA"/>
    <w:rsid w:val="1C8EB2A0"/>
    <w:rsid w:val="1CA3182F"/>
    <w:rsid w:val="1D872267"/>
    <w:rsid w:val="1DB09786"/>
    <w:rsid w:val="1E032E14"/>
    <w:rsid w:val="1E2A8301"/>
    <w:rsid w:val="1EB517A2"/>
    <w:rsid w:val="1EBA4FAA"/>
    <w:rsid w:val="1F1B85C4"/>
    <w:rsid w:val="1FF7832E"/>
    <w:rsid w:val="20F091ED"/>
    <w:rsid w:val="212995FA"/>
    <w:rsid w:val="21708C86"/>
    <w:rsid w:val="22728BF4"/>
    <w:rsid w:val="22B5227B"/>
    <w:rsid w:val="23197C78"/>
    <w:rsid w:val="2395B709"/>
    <w:rsid w:val="2469C478"/>
    <w:rsid w:val="2534E807"/>
    <w:rsid w:val="254306FC"/>
    <w:rsid w:val="263C899E"/>
    <w:rsid w:val="263D747B"/>
    <w:rsid w:val="26F3BC1A"/>
    <w:rsid w:val="275D7255"/>
    <w:rsid w:val="28B21456"/>
    <w:rsid w:val="28CE7205"/>
    <w:rsid w:val="2A0AD443"/>
    <w:rsid w:val="2A15A92D"/>
    <w:rsid w:val="2A2C8F10"/>
    <w:rsid w:val="2AC334E3"/>
    <w:rsid w:val="2AC9B831"/>
    <w:rsid w:val="2AE21BC9"/>
    <w:rsid w:val="2B191A6F"/>
    <w:rsid w:val="2C45A761"/>
    <w:rsid w:val="2C6E2524"/>
    <w:rsid w:val="2CBEBCEC"/>
    <w:rsid w:val="2CCC80EA"/>
    <w:rsid w:val="2CCF6AF0"/>
    <w:rsid w:val="2CDDF733"/>
    <w:rsid w:val="2D26DF41"/>
    <w:rsid w:val="2D592E63"/>
    <w:rsid w:val="2D89A145"/>
    <w:rsid w:val="2DEABE29"/>
    <w:rsid w:val="2E27C14C"/>
    <w:rsid w:val="2F790475"/>
    <w:rsid w:val="2F9670E1"/>
    <w:rsid w:val="301DF215"/>
    <w:rsid w:val="30825FB1"/>
    <w:rsid w:val="30CE96A1"/>
    <w:rsid w:val="31DBBE91"/>
    <w:rsid w:val="32533E40"/>
    <w:rsid w:val="325E5C0E"/>
    <w:rsid w:val="32777827"/>
    <w:rsid w:val="32E86306"/>
    <w:rsid w:val="330CA0D1"/>
    <w:rsid w:val="338950B6"/>
    <w:rsid w:val="33F3FC68"/>
    <w:rsid w:val="3424F8AF"/>
    <w:rsid w:val="34725BBD"/>
    <w:rsid w:val="3583146B"/>
    <w:rsid w:val="35DAC085"/>
    <w:rsid w:val="36130BAC"/>
    <w:rsid w:val="36D8949A"/>
    <w:rsid w:val="3713CBF1"/>
    <w:rsid w:val="37158EA2"/>
    <w:rsid w:val="37D7F363"/>
    <w:rsid w:val="37DE751A"/>
    <w:rsid w:val="380D3052"/>
    <w:rsid w:val="38AC69F8"/>
    <w:rsid w:val="38E1BF3A"/>
    <w:rsid w:val="39176D48"/>
    <w:rsid w:val="3993B0DA"/>
    <w:rsid w:val="3A650387"/>
    <w:rsid w:val="3AD6B068"/>
    <w:rsid w:val="3C540D72"/>
    <w:rsid w:val="3CA4862E"/>
    <w:rsid w:val="3CC5AF14"/>
    <w:rsid w:val="3D13D833"/>
    <w:rsid w:val="3DF6F10D"/>
    <w:rsid w:val="3E4D3B3D"/>
    <w:rsid w:val="3E4DB69E"/>
    <w:rsid w:val="3F72942F"/>
    <w:rsid w:val="3FCC6E29"/>
    <w:rsid w:val="3FFDC7D5"/>
    <w:rsid w:val="41FA01D5"/>
    <w:rsid w:val="42057A47"/>
    <w:rsid w:val="4281A0B1"/>
    <w:rsid w:val="428CFBBF"/>
    <w:rsid w:val="42BFFD40"/>
    <w:rsid w:val="42D3BE05"/>
    <w:rsid w:val="43C5D22C"/>
    <w:rsid w:val="43D813A7"/>
    <w:rsid w:val="43D9554F"/>
    <w:rsid w:val="44E2752F"/>
    <w:rsid w:val="455AD589"/>
    <w:rsid w:val="45B2DE7C"/>
    <w:rsid w:val="45C6BF62"/>
    <w:rsid w:val="46352BFA"/>
    <w:rsid w:val="46B28990"/>
    <w:rsid w:val="46C4476A"/>
    <w:rsid w:val="46DAB8CA"/>
    <w:rsid w:val="476C7BB9"/>
    <w:rsid w:val="47CF1171"/>
    <w:rsid w:val="4896C2E1"/>
    <w:rsid w:val="48C2A7F4"/>
    <w:rsid w:val="48C72E6F"/>
    <w:rsid w:val="48CE6523"/>
    <w:rsid w:val="49A809FC"/>
    <w:rsid w:val="49C07E64"/>
    <w:rsid w:val="4AAC38FA"/>
    <w:rsid w:val="4B3D7794"/>
    <w:rsid w:val="4BA12FF2"/>
    <w:rsid w:val="4BB58222"/>
    <w:rsid w:val="4D9BBB1F"/>
    <w:rsid w:val="4DBD7A7D"/>
    <w:rsid w:val="4DE77582"/>
    <w:rsid w:val="4DEB3EAB"/>
    <w:rsid w:val="4E491737"/>
    <w:rsid w:val="4E599BF4"/>
    <w:rsid w:val="4E604DB7"/>
    <w:rsid w:val="4EAA8B3C"/>
    <w:rsid w:val="4ECF318F"/>
    <w:rsid w:val="50D21E7F"/>
    <w:rsid w:val="50E1502F"/>
    <w:rsid w:val="5166735E"/>
    <w:rsid w:val="52CA07C6"/>
    <w:rsid w:val="5411E621"/>
    <w:rsid w:val="55A3C00B"/>
    <w:rsid w:val="55DAE5E7"/>
    <w:rsid w:val="5600D906"/>
    <w:rsid w:val="56255B31"/>
    <w:rsid w:val="5650E9DA"/>
    <w:rsid w:val="5754535F"/>
    <w:rsid w:val="57B9B5EE"/>
    <w:rsid w:val="57D08C4D"/>
    <w:rsid w:val="5821718B"/>
    <w:rsid w:val="58599034"/>
    <w:rsid w:val="58E55744"/>
    <w:rsid w:val="59623EA8"/>
    <w:rsid w:val="59FFE7FD"/>
    <w:rsid w:val="5A92CDC5"/>
    <w:rsid w:val="5ABF2081"/>
    <w:rsid w:val="5AFABDA2"/>
    <w:rsid w:val="5BD03DC3"/>
    <w:rsid w:val="5C20538E"/>
    <w:rsid w:val="5C96D26E"/>
    <w:rsid w:val="5D564A22"/>
    <w:rsid w:val="5E2F5B21"/>
    <w:rsid w:val="5E37ABB2"/>
    <w:rsid w:val="5EB0B7AD"/>
    <w:rsid w:val="5F075D2B"/>
    <w:rsid w:val="5F5E3F47"/>
    <w:rsid w:val="60093218"/>
    <w:rsid w:val="603F92F9"/>
    <w:rsid w:val="6074A400"/>
    <w:rsid w:val="60F54D6A"/>
    <w:rsid w:val="61334581"/>
    <w:rsid w:val="61D0AD19"/>
    <w:rsid w:val="621A1BD0"/>
    <w:rsid w:val="622A2369"/>
    <w:rsid w:val="626DEE37"/>
    <w:rsid w:val="62ADADBB"/>
    <w:rsid w:val="62C5AEF3"/>
    <w:rsid w:val="635EA42A"/>
    <w:rsid w:val="635EAD40"/>
    <w:rsid w:val="636E48D3"/>
    <w:rsid w:val="65524FBC"/>
    <w:rsid w:val="656552F6"/>
    <w:rsid w:val="660E5FD2"/>
    <w:rsid w:val="662BF8B4"/>
    <w:rsid w:val="667A9D88"/>
    <w:rsid w:val="66964E02"/>
    <w:rsid w:val="674855D4"/>
    <w:rsid w:val="6749D9A5"/>
    <w:rsid w:val="68321E63"/>
    <w:rsid w:val="689FA051"/>
    <w:rsid w:val="68F284EC"/>
    <w:rsid w:val="6901DBBB"/>
    <w:rsid w:val="6907CCCB"/>
    <w:rsid w:val="693B3AA0"/>
    <w:rsid w:val="69CC418F"/>
    <w:rsid w:val="6AB1525F"/>
    <w:rsid w:val="6AEA83FF"/>
    <w:rsid w:val="6B673AA3"/>
    <w:rsid w:val="6B69BF25"/>
    <w:rsid w:val="6BBF1CE9"/>
    <w:rsid w:val="6C0E4FF0"/>
    <w:rsid w:val="6C266128"/>
    <w:rsid w:val="6CC3B1B5"/>
    <w:rsid w:val="6D1873D9"/>
    <w:rsid w:val="6DAFF780"/>
    <w:rsid w:val="6DFFEFC4"/>
    <w:rsid w:val="6EC7229E"/>
    <w:rsid w:val="6F56653A"/>
    <w:rsid w:val="6F5B8C4A"/>
    <w:rsid w:val="6F925FE7"/>
    <w:rsid w:val="6FD6621C"/>
    <w:rsid w:val="6FD6B00E"/>
    <w:rsid w:val="70B25EFF"/>
    <w:rsid w:val="710E7A79"/>
    <w:rsid w:val="715ED820"/>
    <w:rsid w:val="71957986"/>
    <w:rsid w:val="71B7A7F8"/>
    <w:rsid w:val="71C78331"/>
    <w:rsid w:val="7212AFC5"/>
    <w:rsid w:val="724DF76D"/>
    <w:rsid w:val="72B4E477"/>
    <w:rsid w:val="72F96DFE"/>
    <w:rsid w:val="7391728E"/>
    <w:rsid w:val="73BA83BC"/>
    <w:rsid w:val="744B8E8F"/>
    <w:rsid w:val="74A517EA"/>
    <w:rsid w:val="74C77907"/>
    <w:rsid w:val="75F66800"/>
    <w:rsid w:val="7605A1C0"/>
    <w:rsid w:val="762F1720"/>
    <w:rsid w:val="76884B01"/>
    <w:rsid w:val="769D0CF4"/>
    <w:rsid w:val="76A59526"/>
    <w:rsid w:val="76CA3629"/>
    <w:rsid w:val="781C425C"/>
    <w:rsid w:val="78353D47"/>
    <w:rsid w:val="78A8B2F7"/>
    <w:rsid w:val="78EB7577"/>
    <w:rsid w:val="79BE0F08"/>
    <w:rsid w:val="7AC46E6C"/>
    <w:rsid w:val="7B1B2A04"/>
    <w:rsid w:val="7B8E0A4D"/>
    <w:rsid w:val="7BA2CEE3"/>
    <w:rsid w:val="7C4E6532"/>
    <w:rsid w:val="7D862263"/>
    <w:rsid w:val="7D9633FE"/>
    <w:rsid w:val="7DE374CF"/>
    <w:rsid w:val="7E56D492"/>
    <w:rsid w:val="7EBDC936"/>
    <w:rsid w:val="7F520B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2247F"/>
  <w15:chartTrackingRefBased/>
  <w15:docId w15:val="{7B911D85-C093-454C-98B1-5D6F751A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131"/>
    <w:pPr>
      <w:spacing w:after="0" w:line="240" w:lineRule="auto"/>
    </w:pPr>
    <w:tbl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Bullet 1"/>
    <w:basedOn w:val="Normal"/>
    <w:link w:val="ListParagraphChar"/>
    <w:uiPriority w:val="34"/>
    <w:qFormat/>
    <w:rsid w:val="00DD2DEA"/>
    <w:pPr>
      <w:ind w:left="720"/>
      <w:contextualSpacing/>
    </w:pPr>
  </w:style>
  <w:style w:type="character" w:customStyle="1" w:styleId="normaltextrun">
    <w:name w:val="normaltextrun"/>
    <w:basedOn w:val="DefaultParagraphFont"/>
    <w:rsid w:val="00864B8F"/>
  </w:style>
  <w:style w:type="character" w:customStyle="1" w:styleId="eop">
    <w:name w:val="eop"/>
    <w:basedOn w:val="DefaultParagraphFont"/>
    <w:rsid w:val="00864B8F"/>
  </w:style>
  <w:style w:type="paragraph" w:customStyle="1" w:styleId="paragraph">
    <w:name w:val="paragraph"/>
    <w:basedOn w:val="Normal"/>
    <w:rsid w:val="00B350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B5"/>
    <w:rPr>
      <w:sz w:val="16"/>
      <w:szCs w:val="16"/>
    </w:rPr>
  </w:style>
  <w:style w:type="paragraph" w:styleId="CommentText">
    <w:name w:val="annotation text"/>
    <w:basedOn w:val="Normal"/>
    <w:link w:val="CommentTextChar"/>
    <w:uiPriority w:val="99"/>
    <w:unhideWhenUsed/>
    <w:rsid w:val="005747B5"/>
    <w:pPr>
      <w:spacing w:line="240" w:lineRule="auto"/>
    </w:pPr>
    <w:rPr>
      <w:sz w:val="20"/>
      <w:szCs w:val="20"/>
    </w:rPr>
  </w:style>
  <w:style w:type="character" w:customStyle="1" w:styleId="CommentTextChar">
    <w:name w:val="Comment Text Char"/>
    <w:basedOn w:val="DefaultParagraphFont"/>
    <w:link w:val="CommentText"/>
    <w:uiPriority w:val="99"/>
    <w:rsid w:val="005747B5"/>
    <w:rPr>
      <w:sz w:val="20"/>
      <w:szCs w:val="20"/>
    </w:rPr>
  </w:style>
  <w:style w:type="paragraph" w:styleId="CommentSubject">
    <w:name w:val="annotation subject"/>
    <w:basedOn w:val="CommentText"/>
    <w:next w:val="CommentText"/>
    <w:link w:val="CommentSubjectChar"/>
    <w:uiPriority w:val="99"/>
    <w:semiHidden/>
    <w:unhideWhenUsed/>
    <w:rsid w:val="005747B5"/>
    <w:rPr>
      <w:b/>
      <w:bCs/>
    </w:rPr>
  </w:style>
  <w:style w:type="character" w:customStyle="1" w:styleId="CommentSubjectChar">
    <w:name w:val="Comment Subject Char"/>
    <w:basedOn w:val="CommentTextChar"/>
    <w:link w:val="CommentSubject"/>
    <w:uiPriority w:val="99"/>
    <w:semiHidden/>
    <w:rsid w:val="005747B5"/>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22D89"/>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
    <w:basedOn w:val="DefaultParagraphFont"/>
    <w:link w:val="ListParagraph"/>
    <w:uiPriority w:val="34"/>
    <w:qFormat/>
    <w:locked/>
    <w:rsid w:val="00AB5E08"/>
  </w:style>
  <w:style w:type="paragraph" w:styleId="Header">
    <w:name w:val="header"/>
    <w:basedOn w:val="Normal"/>
    <w:link w:val="HeaderChar"/>
    <w:uiPriority w:val="99"/>
    <w:unhideWhenUsed/>
    <w:rsid w:val="00713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396"/>
  </w:style>
  <w:style w:type="paragraph" w:styleId="Footer">
    <w:name w:val="footer"/>
    <w:basedOn w:val="Normal"/>
    <w:link w:val="FooterChar"/>
    <w:uiPriority w:val="99"/>
    <w:unhideWhenUsed/>
    <w:rsid w:val="00713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396"/>
  </w:style>
  <w:style w:type="paragraph" w:styleId="Revision">
    <w:name w:val="Revision"/>
    <w:hidden/>
    <w:uiPriority w:val="99"/>
    <w:semiHidden/>
    <w:rsid w:val="005B24F7"/>
    <w:pPr>
      <w:spacing w:after="0" w:line="240" w:lineRule="auto"/>
    </w:pPr>
  </w:style>
  <w:style w:type="paragraph" w:customStyle="1" w:styleId="Default">
    <w:name w:val="Default"/>
    <w:rsid w:val="001A399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56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66D"/>
    <w:rPr>
      <w:sz w:val="20"/>
      <w:szCs w:val="20"/>
    </w:rPr>
  </w:style>
  <w:style w:type="character" w:styleId="FootnoteReference">
    <w:name w:val="footnote reference"/>
    <w:basedOn w:val="DefaultParagraphFont"/>
    <w:uiPriority w:val="99"/>
    <w:semiHidden/>
    <w:unhideWhenUsed/>
    <w:rsid w:val="00256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8951">
      <w:bodyDiv w:val="1"/>
      <w:marLeft w:val="0"/>
      <w:marRight w:val="0"/>
      <w:marTop w:val="0"/>
      <w:marBottom w:val="0"/>
      <w:divBdr>
        <w:top w:val="none" w:sz="0" w:space="0" w:color="auto"/>
        <w:left w:val="none" w:sz="0" w:space="0" w:color="auto"/>
        <w:bottom w:val="none" w:sz="0" w:space="0" w:color="auto"/>
        <w:right w:val="none" w:sz="0" w:space="0" w:color="auto"/>
      </w:divBdr>
      <w:divsChild>
        <w:div w:id="996618297">
          <w:marLeft w:val="0"/>
          <w:marRight w:val="0"/>
          <w:marTop w:val="0"/>
          <w:marBottom w:val="0"/>
          <w:divBdr>
            <w:top w:val="none" w:sz="0" w:space="0" w:color="auto"/>
            <w:left w:val="none" w:sz="0" w:space="0" w:color="auto"/>
            <w:bottom w:val="none" w:sz="0" w:space="0" w:color="auto"/>
            <w:right w:val="none" w:sz="0" w:space="0" w:color="auto"/>
          </w:divBdr>
        </w:div>
      </w:divsChild>
    </w:div>
    <w:div w:id="28533590">
      <w:bodyDiv w:val="1"/>
      <w:marLeft w:val="0"/>
      <w:marRight w:val="0"/>
      <w:marTop w:val="0"/>
      <w:marBottom w:val="0"/>
      <w:divBdr>
        <w:top w:val="none" w:sz="0" w:space="0" w:color="auto"/>
        <w:left w:val="none" w:sz="0" w:space="0" w:color="auto"/>
        <w:bottom w:val="none" w:sz="0" w:space="0" w:color="auto"/>
        <w:right w:val="none" w:sz="0" w:space="0" w:color="auto"/>
      </w:divBdr>
      <w:divsChild>
        <w:div w:id="81802911">
          <w:marLeft w:val="0"/>
          <w:marRight w:val="0"/>
          <w:marTop w:val="0"/>
          <w:marBottom w:val="0"/>
          <w:divBdr>
            <w:top w:val="none" w:sz="0" w:space="0" w:color="auto"/>
            <w:left w:val="none" w:sz="0" w:space="0" w:color="auto"/>
            <w:bottom w:val="none" w:sz="0" w:space="0" w:color="auto"/>
            <w:right w:val="none" w:sz="0" w:space="0" w:color="auto"/>
          </w:divBdr>
        </w:div>
        <w:div w:id="335036323">
          <w:marLeft w:val="0"/>
          <w:marRight w:val="0"/>
          <w:marTop w:val="0"/>
          <w:marBottom w:val="0"/>
          <w:divBdr>
            <w:top w:val="none" w:sz="0" w:space="0" w:color="auto"/>
            <w:left w:val="none" w:sz="0" w:space="0" w:color="auto"/>
            <w:bottom w:val="none" w:sz="0" w:space="0" w:color="auto"/>
            <w:right w:val="none" w:sz="0" w:space="0" w:color="auto"/>
          </w:divBdr>
        </w:div>
        <w:div w:id="449669306">
          <w:marLeft w:val="0"/>
          <w:marRight w:val="0"/>
          <w:marTop w:val="0"/>
          <w:marBottom w:val="0"/>
          <w:divBdr>
            <w:top w:val="none" w:sz="0" w:space="0" w:color="auto"/>
            <w:left w:val="none" w:sz="0" w:space="0" w:color="auto"/>
            <w:bottom w:val="none" w:sz="0" w:space="0" w:color="auto"/>
            <w:right w:val="none" w:sz="0" w:space="0" w:color="auto"/>
          </w:divBdr>
        </w:div>
        <w:div w:id="459958456">
          <w:marLeft w:val="0"/>
          <w:marRight w:val="0"/>
          <w:marTop w:val="0"/>
          <w:marBottom w:val="0"/>
          <w:divBdr>
            <w:top w:val="none" w:sz="0" w:space="0" w:color="auto"/>
            <w:left w:val="none" w:sz="0" w:space="0" w:color="auto"/>
            <w:bottom w:val="none" w:sz="0" w:space="0" w:color="auto"/>
            <w:right w:val="none" w:sz="0" w:space="0" w:color="auto"/>
          </w:divBdr>
        </w:div>
        <w:div w:id="754135910">
          <w:marLeft w:val="0"/>
          <w:marRight w:val="0"/>
          <w:marTop w:val="0"/>
          <w:marBottom w:val="0"/>
          <w:divBdr>
            <w:top w:val="none" w:sz="0" w:space="0" w:color="auto"/>
            <w:left w:val="none" w:sz="0" w:space="0" w:color="auto"/>
            <w:bottom w:val="none" w:sz="0" w:space="0" w:color="auto"/>
            <w:right w:val="none" w:sz="0" w:space="0" w:color="auto"/>
          </w:divBdr>
          <w:divsChild>
            <w:div w:id="1882009411">
              <w:marLeft w:val="-75"/>
              <w:marRight w:val="0"/>
              <w:marTop w:val="30"/>
              <w:marBottom w:val="30"/>
              <w:divBdr>
                <w:top w:val="none" w:sz="0" w:space="0" w:color="auto"/>
                <w:left w:val="none" w:sz="0" w:space="0" w:color="auto"/>
                <w:bottom w:val="none" w:sz="0" w:space="0" w:color="auto"/>
                <w:right w:val="none" w:sz="0" w:space="0" w:color="auto"/>
              </w:divBdr>
              <w:divsChild>
                <w:div w:id="680275647">
                  <w:marLeft w:val="0"/>
                  <w:marRight w:val="0"/>
                  <w:marTop w:val="0"/>
                  <w:marBottom w:val="0"/>
                  <w:divBdr>
                    <w:top w:val="none" w:sz="0" w:space="0" w:color="auto"/>
                    <w:left w:val="none" w:sz="0" w:space="0" w:color="auto"/>
                    <w:bottom w:val="none" w:sz="0" w:space="0" w:color="auto"/>
                    <w:right w:val="none" w:sz="0" w:space="0" w:color="auto"/>
                  </w:divBdr>
                  <w:divsChild>
                    <w:div w:id="1621690009">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38831803">
                      <w:marLeft w:val="0"/>
                      <w:marRight w:val="0"/>
                      <w:marTop w:val="0"/>
                      <w:marBottom w:val="0"/>
                      <w:divBdr>
                        <w:top w:val="none" w:sz="0" w:space="0" w:color="auto"/>
                        <w:left w:val="none" w:sz="0" w:space="0" w:color="auto"/>
                        <w:bottom w:val="none" w:sz="0" w:space="0" w:color="auto"/>
                        <w:right w:val="none" w:sz="0" w:space="0" w:color="auto"/>
                      </w:divBdr>
                    </w:div>
                    <w:div w:id="525951218">
                      <w:marLeft w:val="0"/>
                      <w:marRight w:val="0"/>
                      <w:marTop w:val="0"/>
                      <w:marBottom w:val="0"/>
                      <w:divBdr>
                        <w:top w:val="none" w:sz="0" w:space="0" w:color="auto"/>
                        <w:left w:val="none" w:sz="0" w:space="0" w:color="auto"/>
                        <w:bottom w:val="none" w:sz="0" w:space="0" w:color="auto"/>
                        <w:right w:val="none" w:sz="0" w:space="0" w:color="auto"/>
                      </w:divBdr>
                    </w:div>
                    <w:div w:id="585260783">
                      <w:marLeft w:val="0"/>
                      <w:marRight w:val="0"/>
                      <w:marTop w:val="0"/>
                      <w:marBottom w:val="0"/>
                      <w:divBdr>
                        <w:top w:val="none" w:sz="0" w:space="0" w:color="auto"/>
                        <w:left w:val="none" w:sz="0" w:space="0" w:color="auto"/>
                        <w:bottom w:val="none" w:sz="0" w:space="0" w:color="auto"/>
                        <w:right w:val="none" w:sz="0" w:space="0" w:color="auto"/>
                      </w:divBdr>
                    </w:div>
                    <w:div w:id="1353800304">
                      <w:marLeft w:val="0"/>
                      <w:marRight w:val="0"/>
                      <w:marTop w:val="0"/>
                      <w:marBottom w:val="0"/>
                      <w:divBdr>
                        <w:top w:val="none" w:sz="0" w:space="0" w:color="auto"/>
                        <w:left w:val="none" w:sz="0" w:space="0" w:color="auto"/>
                        <w:bottom w:val="none" w:sz="0" w:space="0" w:color="auto"/>
                        <w:right w:val="none" w:sz="0" w:space="0" w:color="auto"/>
                      </w:divBdr>
                    </w:div>
                    <w:div w:id="20758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9790">
          <w:marLeft w:val="0"/>
          <w:marRight w:val="0"/>
          <w:marTop w:val="0"/>
          <w:marBottom w:val="0"/>
          <w:divBdr>
            <w:top w:val="none" w:sz="0" w:space="0" w:color="auto"/>
            <w:left w:val="none" w:sz="0" w:space="0" w:color="auto"/>
            <w:bottom w:val="none" w:sz="0" w:space="0" w:color="auto"/>
            <w:right w:val="none" w:sz="0" w:space="0" w:color="auto"/>
          </w:divBdr>
        </w:div>
        <w:div w:id="911356615">
          <w:marLeft w:val="0"/>
          <w:marRight w:val="0"/>
          <w:marTop w:val="0"/>
          <w:marBottom w:val="0"/>
          <w:divBdr>
            <w:top w:val="none" w:sz="0" w:space="0" w:color="auto"/>
            <w:left w:val="none" w:sz="0" w:space="0" w:color="auto"/>
            <w:bottom w:val="none" w:sz="0" w:space="0" w:color="auto"/>
            <w:right w:val="none" w:sz="0" w:space="0" w:color="auto"/>
          </w:divBdr>
        </w:div>
        <w:div w:id="939601346">
          <w:marLeft w:val="0"/>
          <w:marRight w:val="0"/>
          <w:marTop w:val="0"/>
          <w:marBottom w:val="0"/>
          <w:divBdr>
            <w:top w:val="none" w:sz="0" w:space="0" w:color="auto"/>
            <w:left w:val="none" w:sz="0" w:space="0" w:color="auto"/>
            <w:bottom w:val="none" w:sz="0" w:space="0" w:color="auto"/>
            <w:right w:val="none" w:sz="0" w:space="0" w:color="auto"/>
          </w:divBdr>
        </w:div>
        <w:div w:id="1149595900">
          <w:marLeft w:val="0"/>
          <w:marRight w:val="0"/>
          <w:marTop w:val="0"/>
          <w:marBottom w:val="0"/>
          <w:divBdr>
            <w:top w:val="none" w:sz="0" w:space="0" w:color="auto"/>
            <w:left w:val="none" w:sz="0" w:space="0" w:color="auto"/>
            <w:bottom w:val="none" w:sz="0" w:space="0" w:color="auto"/>
            <w:right w:val="none" w:sz="0" w:space="0" w:color="auto"/>
          </w:divBdr>
        </w:div>
        <w:div w:id="1170289782">
          <w:marLeft w:val="0"/>
          <w:marRight w:val="0"/>
          <w:marTop w:val="0"/>
          <w:marBottom w:val="0"/>
          <w:divBdr>
            <w:top w:val="none" w:sz="0" w:space="0" w:color="auto"/>
            <w:left w:val="none" w:sz="0" w:space="0" w:color="auto"/>
            <w:bottom w:val="none" w:sz="0" w:space="0" w:color="auto"/>
            <w:right w:val="none" w:sz="0" w:space="0" w:color="auto"/>
          </w:divBdr>
        </w:div>
        <w:div w:id="1267158040">
          <w:marLeft w:val="0"/>
          <w:marRight w:val="0"/>
          <w:marTop w:val="0"/>
          <w:marBottom w:val="0"/>
          <w:divBdr>
            <w:top w:val="none" w:sz="0" w:space="0" w:color="auto"/>
            <w:left w:val="none" w:sz="0" w:space="0" w:color="auto"/>
            <w:bottom w:val="none" w:sz="0" w:space="0" w:color="auto"/>
            <w:right w:val="none" w:sz="0" w:space="0" w:color="auto"/>
          </w:divBdr>
        </w:div>
        <w:div w:id="1356466727">
          <w:marLeft w:val="0"/>
          <w:marRight w:val="0"/>
          <w:marTop w:val="0"/>
          <w:marBottom w:val="0"/>
          <w:divBdr>
            <w:top w:val="none" w:sz="0" w:space="0" w:color="auto"/>
            <w:left w:val="none" w:sz="0" w:space="0" w:color="auto"/>
            <w:bottom w:val="none" w:sz="0" w:space="0" w:color="auto"/>
            <w:right w:val="none" w:sz="0" w:space="0" w:color="auto"/>
          </w:divBdr>
          <w:divsChild>
            <w:div w:id="154999575">
              <w:marLeft w:val="-75"/>
              <w:marRight w:val="0"/>
              <w:marTop w:val="30"/>
              <w:marBottom w:val="30"/>
              <w:divBdr>
                <w:top w:val="none" w:sz="0" w:space="0" w:color="auto"/>
                <w:left w:val="none" w:sz="0" w:space="0" w:color="auto"/>
                <w:bottom w:val="none" w:sz="0" w:space="0" w:color="auto"/>
                <w:right w:val="none" w:sz="0" w:space="0" w:color="auto"/>
              </w:divBdr>
              <w:divsChild>
                <w:div w:id="489559493">
                  <w:marLeft w:val="0"/>
                  <w:marRight w:val="0"/>
                  <w:marTop w:val="0"/>
                  <w:marBottom w:val="0"/>
                  <w:divBdr>
                    <w:top w:val="none" w:sz="0" w:space="0" w:color="auto"/>
                    <w:left w:val="none" w:sz="0" w:space="0" w:color="auto"/>
                    <w:bottom w:val="none" w:sz="0" w:space="0" w:color="auto"/>
                    <w:right w:val="none" w:sz="0" w:space="0" w:color="auto"/>
                  </w:divBdr>
                  <w:divsChild>
                    <w:div w:id="638146293">
                      <w:marLeft w:val="0"/>
                      <w:marRight w:val="0"/>
                      <w:marTop w:val="0"/>
                      <w:marBottom w:val="0"/>
                      <w:divBdr>
                        <w:top w:val="none" w:sz="0" w:space="0" w:color="auto"/>
                        <w:left w:val="none" w:sz="0" w:space="0" w:color="auto"/>
                        <w:bottom w:val="none" w:sz="0" w:space="0" w:color="auto"/>
                        <w:right w:val="none" w:sz="0" w:space="0" w:color="auto"/>
                      </w:divBdr>
                    </w:div>
                  </w:divsChild>
                </w:div>
                <w:div w:id="522863096">
                  <w:marLeft w:val="0"/>
                  <w:marRight w:val="0"/>
                  <w:marTop w:val="0"/>
                  <w:marBottom w:val="0"/>
                  <w:divBdr>
                    <w:top w:val="none" w:sz="0" w:space="0" w:color="auto"/>
                    <w:left w:val="none" w:sz="0" w:space="0" w:color="auto"/>
                    <w:bottom w:val="none" w:sz="0" w:space="0" w:color="auto"/>
                    <w:right w:val="none" w:sz="0" w:space="0" w:color="auto"/>
                  </w:divBdr>
                  <w:divsChild>
                    <w:div w:id="1494565753">
                      <w:marLeft w:val="0"/>
                      <w:marRight w:val="0"/>
                      <w:marTop w:val="0"/>
                      <w:marBottom w:val="0"/>
                      <w:divBdr>
                        <w:top w:val="none" w:sz="0" w:space="0" w:color="auto"/>
                        <w:left w:val="none" w:sz="0" w:space="0" w:color="auto"/>
                        <w:bottom w:val="none" w:sz="0" w:space="0" w:color="auto"/>
                        <w:right w:val="none" w:sz="0" w:space="0" w:color="auto"/>
                      </w:divBdr>
                    </w:div>
                  </w:divsChild>
                </w:div>
                <w:div w:id="1021930770">
                  <w:marLeft w:val="0"/>
                  <w:marRight w:val="0"/>
                  <w:marTop w:val="0"/>
                  <w:marBottom w:val="0"/>
                  <w:divBdr>
                    <w:top w:val="none" w:sz="0" w:space="0" w:color="auto"/>
                    <w:left w:val="none" w:sz="0" w:space="0" w:color="auto"/>
                    <w:bottom w:val="none" w:sz="0" w:space="0" w:color="auto"/>
                    <w:right w:val="none" w:sz="0" w:space="0" w:color="auto"/>
                  </w:divBdr>
                  <w:divsChild>
                    <w:div w:id="1138382025">
                      <w:marLeft w:val="0"/>
                      <w:marRight w:val="0"/>
                      <w:marTop w:val="0"/>
                      <w:marBottom w:val="0"/>
                      <w:divBdr>
                        <w:top w:val="none" w:sz="0" w:space="0" w:color="auto"/>
                        <w:left w:val="none" w:sz="0" w:space="0" w:color="auto"/>
                        <w:bottom w:val="none" w:sz="0" w:space="0" w:color="auto"/>
                        <w:right w:val="none" w:sz="0" w:space="0" w:color="auto"/>
                      </w:divBdr>
                    </w:div>
                  </w:divsChild>
                </w:div>
                <w:div w:id="1225600614">
                  <w:marLeft w:val="0"/>
                  <w:marRight w:val="0"/>
                  <w:marTop w:val="0"/>
                  <w:marBottom w:val="0"/>
                  <w:divBdr>
                    <w:top w:val="none" w:sz="0" w:space="0" w:color="auto"/>
                    <w:left w:val="none" w:sz="0" w:space="0" w:color="auto"/>
                    <w:bottom w:val="none" w:sz="0" w:space="0" w:color="auto"/>
                    <w:right w:val="none" w:sz="0" w:space="0" w:color="auto"/>
                  </w:divBdr>
                  <w:divsChild>
                    <w:div w:id="1363900079">
                      <w:marLeft w:val="0"/>
                      <w:marRight w:val="0"/>
                      <w:marTop w:val="0"/>
                      <w:marBottom w:val="0"/>
                      <w:divBdr>
                        <w:top w:val="none" w:sz="0" w:space="0" w:color="auto"/>
                        <w:left w:val="none" w:sz="0" w:space="0" w:color="auto"/>
                        <w:bottom w:val="none" w:sz="0" w:space="0" w:color="auto"/>
                        <w:right w:val="none" w:sz="0" w:space="0" w:color="auto"/>
                      </w:divBdr>
                    </w:div>
                  </w:divsChild>
                </w:div>
                <w:div w:id="1360931117">
                  <w:marLeft w:val="0"/>
                  <w:marRight w:val="0"/>
                  <w:marTop w:val="0"/>
                  <w:marBottom w:val="0"/>
                  <w:divBdr>
                    <w:top w:val="none" w:sz="0" w:space="0" w:color="auto"/>
                    <w:left w:val="none" w:sz="0" w:space="0" w:color="auto"/>
                    <w:bottom w:val="none" w:sz="0" w:space="0" w:color="auto"/>
                    <w:right w:val="none" w:sz="0" w:space="0" w:color="auto"/>
                  </w:divBdr>
                  <w:divsChild>
                    <w:div w:id="71901285">
                      <w:marLeft w:val="0"/>
                      <w:marRight w:val="0"/>
                      <w:marTop w:val="0"/>
                      <w:marBottom w:val="0"/>
                      <w:divBdr>
                        <w:top w:val="none" w:sz="0" w:space="0" w:color="auto"/>
                        <w:left w:val="none" w:sz="0" w:space="0" w:color="auto"/>
                        <w:bottom w:val="none" w:sz="0" w:space="0" w:color="auto"/>
                        <w:right w:val="none" w:sz="0" w:space="0" w:color="auto"/>
                      </w:divBdr>
                    </w:div>
                  </w:divsChild>
                </w:div>
                <w:div w:id="1411276125">
                  <w:marLeft w:val="0"/>
                  <w:marRight w:val="0"/>
                  <w:marTop w:val="0"/>
                  <w:marBottom w:val="0"/>
                  <w:divBdr>
                    <w:top w:val="none" w:sz="0" w:space="0" w:color="auto"/>
                    <w:left w:val="none" w:sz="0" w:space="0" w:color="auto"/>
                    <w:bottom w:val="none" w:sz="0" w:space="0" w:color="auto"/>
                    <w:right w:val="none" w:sz="0" w:space="0" w:color="auto"/>
                  </w:divBdr>
                  <w:divsChild>
                    <w:div w:id="1510097003">
                      <w:marLeft w:val="0"/>
                      <w:marRight w:val="0"/>
                      <w:marTop w:val="0"/>
                      <w:marBottom w:val="0"/>
                      <w:divBdr>
                        <w:top w:val="none" w:sz="0" w:space="0" w:color="auto"/>
                        <w:left w:val="none" w:sz="0" w:space="0" w:color="auto"/>
                        <w:bottom w:val="none" w:sz="0" w:space="0" w:color="auto"/>
                        <w:right w:val="none" w:sz="0" w:space="0" w:color="auto"/>
                      </w:divBdr>
                    </w:div>
                  </w:divsChild>
                </w:div>
                <w:div w:id="1778330016">
                  <w:marLeft w:val="0"/>
                  <w:marRight w:val="0"/>
                  <w:marTop w:val="0"/>
                  <w:marBottom w:val="0"/>
                  <w:divBdr>
                    <w:top w:val="none" w:sz="0" w:space="0" w:color="auto"/>
                    <w:left w:val="none" w:sz="0" w:space="0" w:color="auto"/>
                    <w:bottom w:val="none" w:sz="0" w:space="0" w:color="auto"/>
                    <w:right w:val="none" w:sz="0" w:space="0" w:color="auto"/>
                  </w:divBdr>
                  <w:divsChild>
                    <w:div w:id="1541280632">
                      <w:marLeft w:val="0"/>
                      <w:marRight w:val="0"/>
                      <w:marTop w:val="0"/>
                      <w:marBottom w:val="0"/>
                      <w:divBdr>
                        <w:top w:val="none" w:sz="0" w:space="0" w:color="auto"/>
                        <w:left w:val="none" w:sz="0" w:space="0" w:color="auto"/>
                        <w:bottom w:val="none" w:sz="0" w:space="0" w:color="auto"/>
                        <w:right w:val="none" w:sz="0" w:space="0" w:color="auto"/>
                      </w:divBdr>
                    </w:div>
                  </w:divsChild>
                </w:div>
                <w:div w:id="1839076756">
                  <w:marLeft w:val="0"/>
                  <w:marRight w:val="0"/>
                  <w:marTop w:val="0"/>
                  <w:marBottom w:val="0"/>
                  <w:divBdr>
                    <w:top w:val="none" w:sz="0" w:space="0" w:color="auto"/>
                    <w:left w:val="none" w:sz="0" w:space="0" w:color="auto"/>
                    <w:bottom w:val="none" w:sz="0" w:space="0" w:color="auto"/>
                    <w:right w:val="none" w:sz="0" w:space="0" w:color="auto"/>
                  </w:divBdr>
                  <w:divsChild>
                    <w:div w:id="1253510284">
                      <w:marLeft w:val="0"/>
                      <w:marRight w:val="0"/>
                      <w:marTop w:val="0"/>
                      <w:marBottom w:val="0"/>
                      <w:divBdr>
                        <w:top w:val="none" w:sz="0" w:space="0" w:color="auto"/>
                        <w:left w:val="none" w:sz="0" w:space="0" w:color="auto"/>
                        <w:bottom w:val="none" w:sz="0" w:space="0" w:color="auto"/>
                        <w:right w:val="none" w:sz="0" w:space="0" w:color="auto"/>
                      </w:divBdr>
                    </w:div>
                  </w:divsChild>
                </w:div>
                <w:div w:id="1855068479">
                  <w:marLeft w:val="0"/>
                  <w:marRight w:val="0"/>
                  <w:marTop w:val="0"/>
                  <w:marBottom w:val="0"/>
                  <w:divBdr>
                    <w:top w:val="none" w:sz="0" w:space="0" w:color="auto"/>
                    <w:left w:val="none" w:sz="0" w:space="0" w:color="auto"/>
                    <w:bottom w:val="none" w:sz="0" w:space="0" w:color="auto"/>
                    <w:right w:val="none" w:sz="0" w:space="0" w:color="auto"/>
                  </w:divBdr>
                  <w:divsChild>
                    <w:div w:id="1938752031">
                      <w:marLeft w:val="0"/>
                      <w:marRight w:val="0"/>
                      <w:marTop w:val="0"/>
                      <w:marBottom w:val="0"/>
                      <w:divBdr>
                        <w:top w:val="none" w:sz="0" w:space="0" w:color="auto"/>
                        <w:left w:val="none" w:sz="0" w:space="0" w:color="auto"/>
                        <w:bottom w:val="none" w:sz="0" w:space="0" w:color="auto"/>
                        <w:right w:val="none" w:sz="0" w:space="0" w:color="auto"/>
                      </w:divBdr>
                    </w:div>
                  </w:divsChild>
                </w:div>
                <w:div w:id="1989359185">
                  <w:marLeft w:val="0"/>
                  <w:marRight w:val="0"/>
                  <w:marTop w:val="0"/>
                  <w:marBottom w:val="0"/>
                  <w:divBdr>
                    <w:top w:val="none" w:sz="0" w:space="0" w:color="auto"/>
                    <w:left w:val="none" w:sz="0" w:space="0" w:color="auto"/>
                    <w:bottom w:val="none" w:sz="0" w:space="0" w:color="auto"/>
                    <w:right w:val="none" w:sz="0" w:space="0" w:color="auto"/>
                  </w:divBdr>
                  <w:divsChild>
                    <w:div w:id="16418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30498">
          <w:marLeft w:val="0"/>
          <w:marRight w:val="0"/>
          <w:marTop w:val="0"/>
          <w:marBottom w:val="0"/>
          <w:divBdr>
            <w:top w:val="none" w:sz="0" w:space="0" w:color="auto"/>
            <w:left w:val="none" w:sz="0" w:space="0" w:color="auto"/>
            <w:bottom w:val="none" w:sz="0" w:space="0" w:color="auto"/>
            <w:right w:val="none" w:sz="0" w:space="0" w:color="auto"/>
          </w:divBdr>
        </w:div>
        <w:div w:id="1471558561">
          <w:marLeft w:val="0"/>
          <w:marRight w:val="0"/>
          <w:marTop w:val="0"/>
          <w:marBottom w:val="0"/>
          <w:divBdr>
            <w:top w:val="none" w:sz="0" w:space="0" w:color="auto"/>
            <w:left w:val="none" w:sz="0" w:space="0" w:color="auto"/>
            <w:bottom w:val="none" w:sz="0" w:space="0" w:color="auto"/>
            <w:right w:val="none" w:sz="0" w:space="0" w:color="auto"/>
          </w:divBdr>
        </w:div>
        <w:div w:id="1507593379">
          <w:marLeft w:val="0"/>
          <w:marRight w:val="0"/>
          <w:marTop w:val="0"/>
          <w:marBottom w:val="0"/>
          <w:divBdr>
            <w:top w:val="none" w:sz="0" w:space="0" w:color="auto"/>
            <w:left w:val="none" w:sz="0" w:space="0" w:color="auto"/>
            <w:bottom w:val="none" w:sz="0" w:space="0" w:color="auto"/>
            <w:right w:val="none" w:sz="0" w:space="0" w:color="auto"/>
          </w:divBdr>
        </w:div>
        <w:div w:id="1690526230">
          <w:marLeft w:val="0"/>
          <w:marRight w:val="0"/>
          <w:marTop w:val="0"/>
          <w:marBottom w:val="0"/>
          <w:divBdr>
            <w:top w:val="none" w:sz="0" w:space="0" w:color="auto"/>
            <w:left w:val="none" w:sz="0" w:space="0" w:color="auto"/>
            <w:bottom w:val="none" w:sz="0" w:space="0" w:color="auto"/>
            <w:right w:val="none" w:sz="0" w:space="0" w:color="auto"/>
          </w:divBdr>
          <w:divsChild>
            <w:div w:id="277837429">
              <w:marLeft w:val="0"/>
              <w:marRight w:val="0"/>
              <w:marTop w:val="0"/>
              <w:marBottom w:val="0"/>
              <w:divBdr>
                <w:top w:val="none" w:sz="0" w:space="0" w:color="auto"/>
                <w:left w:val="none" w:sz="0" w:space="0" w:color="auto"/>
                <w:bottom w:val="none" w:sz="0" w:space="0" w:color="auto"/>
                <w:right w:val="none" w:sz="0" w:space="0" w:color="auto"/>
              </w:divBdr>
            </w:div>
            <w:div w:id="1492210733">
              <w:marLeft w:val="0"/>
              <w:marRight w:val="0"/>
              <w:marTop w:val="0"/>
              <w:marBottom w:val="0"/>
              <w:divBdr>
                <w:top w:val="none" w:sz="0" w:space="0" w:color="auto"/>
                <w:left w:val="none" w:sz="0" w:space="0" w:color="auto"/>
                <w:bottom w:val="none" w:sz="0" w:space="0" w:color="auto"/>
                <w:right w:val="none" w:sz="0" w:space="0" w:color="auto"/>
              </w:divBdr>
            </w:div>
          </w:divsChild>
        </w:div>
        <w:div w:id="1759476421">
          <w:marLeft w:val="0"/>
          <w:marRight w:val="0"/>
          <w:marTop w:val="0"/>
          <w:marBottom w:val="0"/>
          <w:divBdr>
            <w:top w:val="none" w:sz="0" w:space="0" w:color="auto"/>
            <w:left w:val="none" w:sz="0" w:space="0" w:color="auto"/>
            <w:bottom w:val="none" w:sz="0" w:space="0" w:color="auto"/>
            <w:right w:val="none" w:sz="0" w:space="0" w:color="auto"/>
          </w:divBdr>
        </w:div>
        <w:div w:id="1824423497">
          <w:marLeft w:val="0"/>
          <w:marRight w:val="0"/>
          <w:marTop w:val="0"/>
          <w:marBottom w:val="0"/>
          <w:divBdr>
            <w:top w:val="none" w:sz="0" w:space="0" w:color="auto"/>
            <w:left w:val="none" w:sz="0" w:space="0" w:color="auto"/>
            <w:bottom w:val="none" w:sz="0" w:space="0" w:color="auto"/>
            <w:right w:val="none" w:sz="0" w:space="0" w:color="auto"/>
          </w:divBdr>
        </w:div>
        <w:div w:id="1948460340">
          <w:marLeft w:val="0"/>
          <w:marRight w:val="0"/>
          <w:marTop w:val="0"/>
          <w:marBottom w:val="0"/>
          <w:divBdr>
            <w:top w:val="none" w:sz="0" w:space="0" w:color="auto"/>
            <w:left w:val="none" w:sz="0" w:space="0" w:color="auto"/>
            <w:bottom w:val="none" w:sz="0" w:space="0" w:color="auto"/>
            <w:right w:val="none" w:sz="0" w:space="0" w:color="auto"/>
          </w:divBdr>
        </w:div>
        <w:div w:id="1965576714">
          <w:marLeft w:val="0"/>
          <w:marRight w:val="0"/>
          <w:marTop w:val="0"/>
          <w:marBottom w:val="0"/>
          <w:divBdr>
            <w:top w:val="none" w:sz="0" w:space="0" w:color="auto"/>
            <w:left w:val="none" w:sz="0" w:space="0" w:color="auto"/>
            <w:bottom w:val="none" w:sz="0" w:space="0" w:color="auto"/>
            <w:right w:val="none" w:sz="0" w:space="0" w:color="auto"/>
          </w:divBdr>
        </w:div>
        <w:div w:id="1982535084">
          <w:marLeft w:val="0"/>
          <w:marRight w:val="0"/>
          <w:marTop w:val="0"/>
          <w:marBottom w:val="0"/>
          <w:divBdr>
            <w:top w:val="none" w:sz="0" w:space="0" w:color="auto"/>
            <w:left w:val="none" w:sz="0" w:space="0" w:color="auto"/>
            <w:bottom w:val="none" w:sz="0" w:space="0" w:color="auto"/>
            <w:right w:val="none" w:sz="0" w:space="0" w:color="auto"/>
          </w:divBdr>
        </w:div>
        <w:div w:id="2034794336">
          <w:marLeft w:val="0"/>
          <w:marRight w:val="0"/>
          <w:marTop w:val="0"/>
          <w:marBottom w:val="0"/>
          <w:divBdr>
            <w:top w:val="none" w:sz="0" w:space="0" w:color="auto"/>
            <w:left w:val="none" w:sz="0" w:space="0" w:color="auto"/>
            <w:bottom w:val="none" w:sz="0" w:space="0" w:color="auto"/>
            <w:right w:val="none" w:sz="0" w:space="0" w:color="auto"/>
          </w:divBdr>
        </w:div>
        <w:div w:id="2108382158">
          <w:marLeft w:val="0"/>
          <w:marRight w:val="0"/>
          <w:marTop w:val="0"/>
          <w:marBottom w:val="0"/>
          <w:divBdr>
            <w:top w:val="none" w:sz="0" w:space="0" w:color="auto"/>
            <w:left w:val="none" w:sz="0" w:space="0" w:color="auto"/>
            <w:bottom w:val="none" w:sz="0" w:space="0" w:color="auto"/>
            <w:right w:val="none" w:sz="0" w:space="0" w:color="auto"/>
          </w:divBdr>
        </w:div>
      </w:divsChild>
    </w:div>
    <w:div w:id="149173375">
      <w:bodyDiv w:val="1"/>
      <w:marLeft w:val="0"/>
      <w:marRight w:val="0"/>
      <w:marTop w:val="0"/>
      <w:marBottom w:val="0"/>
      <w:divBdr>
        <w:top w:val="none" w:sz="0" w:space="0" w:color="auto"/>
        <w:left w:val="none" w:sz="0" w:space="0" w:color="auto"/>
        <w:bottom w:val="none" w:sz="0" w:space="0" w:color="auto"/>
        <w:right w:val="none" w:sz="0" w:space="0" w:color="auto"/>
      </w:divBdr>
    </w:div>
    <w:div w:id="152066520">
      <w:bodyDiv w:val="1"/>
      <w:marLeft w:val="0"/>
      <w:marRight w:val="0"/>
      <w:marTop w:val="0"/>
      <w:marBottom w:val="0"/>
      <w:divBdr>
        <w:top w:val="none" w:sz="0" w:space="0" w:color="auto"/>
        <w:left w:val="none" w:sz="0" w:space="0" w:color="auto"/>
        <w:bottom w:val="none" w:sz="0" w:space="0" w:color="auto"/>
        <w:right w:val="none" w:sz="0" w:space="0" w:color="auto"/>
      </w:divBdr>
      <w:divsChild>
        <w:div w:id="686560127">
          <w:marLeft w:val="0"/>
          <w:marRight w:val="0"/>
          <w:marTop w:val="0"/>
          <w:marBottom w:val="0"/>
          <w:divBdr>
            <w:top w:val="none" w:sz="0" w:space="0" w:color="auto"/>
            <w:left w:val="none" w:sz="0" w:space="0" w:color="auto"/>
            <w:bottom w:val="none" w:sz="0" w:space="0" w:color="auto"/>
            <w:right w:val="none" w:sz="0" w:space="0" w:color="auto"/>
          </w:divBdr>
        </w:div>
      </w:divsChild>
    </w:div>
    <w:div w:id="162168348">
      <w:bodyDiv w:val="1"/>
      <w:marLeft w:val="0"/>
      <w:marRight w:val="0"/>
      <w:marTop w:val="0"/>
      <w:marBottom w:val="0"/>
      <w:divBdr>
        <w:top w:val="none" w:sz="0" w:space="0" w:color="auto"/>
        <w:left w:val="none" w:sz="0" w:space="0" w:color="auto"/>
        <w:bottom w:val="none" w:sz="0" w:space="0" w:color="auto"/>
        <w:right w:val="none" w:sz="0" w:space="0" w:color="auto"/>
      </w:divBdr>
      <w:divsChild>
        <w:div w:id="1057361264">
          <w:marLeft w:val="0"/>
          <w:marRight w:val="0"/>
          <w:marTop w:val="0"/>
          <w:marBottom w:val="0"/>
          <w:divBdr>
            <w:top w:val="none" w:sz="0" w:space="0" w:color="auto"/>
            <w:left w:val="none" w:sz="0" w:space="0" w:color="auto"/>
            <w:bottom w:val="none" w:sz="0" w:space="0" w:color="auto"/>
            <w:right w:val="none" w:sz="0" w:space="0" w:color="auto"/>
          </w:divBdr>
        </w:div>
      </w:divsChild>
    </w:div>
    <w:div w:id="170335500">
      <w:bodyDiv w:val="1"/>
      <w:marLeft w:val="0"/>
      <w:marRight w:val="0"/>
      <w:marTop w:val="0"/>
      <w:marBottom w:val="0"/>
      <w:divBdr>
        <w:top w:val="none" w:sz="0" w:space="0" w:color="auto"/>
        <w:left w:val="none" w:sz="0" w:space="0" w:color="auto"/>
        <w:bottom w:val="none" w:sz="0" w:space="0" w:color="auto"/>
        <w:right w:val="none" w:sz="0" w:space="0" w:color="auto"/>
      </w:divBdr>
    </w:div>
    <w:div w:id="213280079">
      <w:bodyDiv w:val="1"/>
      <w:marLeft w:val="0"/>
      <w:marRight w:val="0"/>
      <w:marTop w:val="0"/>
      <w:marBottom w:val="0"/>
      <w:divBdr>
        <w:top w:val="none" w:sz="0" w:space="0" w:color="auto"/>
        <w:left w:val="none" w:sz="0" w:space="0" w:color="auto"/>
        <w:bottom w:val="none" w:sz="0" w:space="0" w:color="auto"/>
        <w:right w:val="none" w:sz="0" w:space="0" w:color="auto"/>
      </w:divBdr>
      <w:divsChild>
        <w:div w:id="64690755">
          <w:marLeft w:val="0"/>
          <w:marRight w:val="0"/>
          <w:marTop w:val="0"/>
          <w:marBottom w:val="0"/>
          <w:divBdr>
            <w:top w:val="none" w:sz="0" w:space="0" w:color="auto"/>
            <w:left w:val="none" w:sz="0" w:space="0" w:color="auto"/>
            <w:bottom w:val="none" w:sz="0" w:space="0" w:color="auto"/>
            <w:right w:val="none" w:sz="0" w:space="0" w:color="auto"/>
          </w:divBdr>
        </w:div>
      </w:divsChild>
    </w:div>
    <w:div w:id="217014256">
      <w:bodyDiv w:val="1"/>
      <w:marLeft w:val="0"/>
      <w:marRight w:val="0"/>
      <w:marTop w:val="0"/>
      <w:marBottom w:val="0"/>
      <w:divBdr>
        <w:top w:val="none" w:sz="0" w:space="0" w:color="auto"/>
        <w:left w:val="none" w:sz="0" w:space="0" w:color="auto"/>
        <w:bottom w:val="none" w:sz="0" w:space="0" w:color="auto"/>
        <w:right w:val="none" w:sz="0" w:space="0" w:color="auto"/>
      </w:divBdr>
    </w:div>
    <w:div w:id="397287095">
      <w:bodyDiv w:val="1"/>
      <w:marLeft w:val="0"/>
      <w:marRight w:val="0"/>
      <w:marTop w:val="0"/>
      <w:marBottom w:val="0"/>
      <w:divBdr>
        <w:top w:val="none" w:sz="0" w:space="0" w:color="auto"/>
        <w:left w:val="none" w:sz="0" w:space="0" w:color="auto"/>
        <w:bottom w:val="none" w:sz="0" w:space="0" w:color="auto"/>
        <w:right w:val="none" w:sz="0" w:space="0" w:color="auto"/>
      </w:divBdr>
    </w:div>
    <w:div w:id="510339548">
      <w:bodyDiv w:val="1"/>
      <w:marLeft w:val="0"/>
      <w:marRight w:val="0"/>
      <w:marTop w:val="0"/>
      <w:marBottom w:val="0"/>
      <w:divBdr>
        <w:top w:val="none" w:sz="0" w:space="0" w:color="auto"/>
        <w:left w:val="none" w:sz="0" w:space="0" w:color="auto"/>
        <w:bottom w:val="none" w:sz="0" w:space="0" w:color="auto"/>
        <w:right w:val="none" w:sz="0" w:space="0" w:color="auto"/>
      </w:divBdr>
    </w:div>
    <w:div w:id="627469645">
      <w:bodyDiv w:val="1"/>
      <w:marLeft w:val="0"/>
      <w:marRight w:val="0"/>
      <w:marTop w:val="0"/>
      <w:marBottom w:val="0"/>
      <w:divBdr>
        <w:top w:val="none" w:sz="0" w:space="0" w:color="auto"/>
        <w:left w:val="none" w:sz="0" w:space="0" w:color="auto"/>
        <w:bottom w:val="none" w:sz="0" w:space="0" w:color="auto"/>
        <w:right w:val="none" w:sz="0" w:space="0" w:color="auto"/>
      </w:divBdr>
    </w:div>
    <w:div w:id="726951475">
      <w:bodyDiv w:val="1"/>
      <w:marLeft w:val="0"/>
      <w:marRight w:val="0"/>
      <w:marTop w:val="0"/>
      <w:marBottom w:val="0"/>
      <w:divBdr>
        <w:top w:val="none" w:sz="0" w:space="0" w:color="auto"/>
        <w:left w:val="none" w:sz="0" w:space="0" w:color="auto"/>
        <w:bottom w:val="none" w:sz="0" w:space="0" w:color="auto"/>
        <w:right w:val="none" w:sz="0" w:space="0" w:color="auto"/>
      </w:divBdr>
      <w:divsChild>
        <w:div w:id="1292132707">
          <w:marLeft w:val="0"/>
          <w:marRight w:val="0"/>
          <w:marTop w:val="0"/>
          <w:marBottom w:val="0"/>
          <w:divBdr>
            <w:top w:val="none" w:sz="0" w:space="0" w:color="auto"/>
            <w:left w:val="none" w:sz="0" w:space="0" w:color="auto"/>
            <w:bottom w:val="none" w:sz="0" w:space="0" w:color="auto"/>
            <w:right w:val="none" w:sz="0" w:space="0" w:color="auto"/>
          </w:divBdr>
        </w:div>
      </w:divsChild>
    </w:div>
    <w:div w:id="926813356">
      <w:bodyDiv w:val="1"/>
      <w:marLeft w:val="0"/>
      <w:marRight w:val="0"/>
      <w:marTop w:val="0"/>
      <w:marBottom w:val="0"/>
      <w:divBdr>
        <w:top w:val="none" w:sz="0" w:space="0" w:color="auto"/>
        <w:left w:val="none" w:sz="0" w:space="0" w:color="auto"/>
        <w:bottom w:val="none" w:sz="0" w:space="0" w:color="auto"/>
        <w:right w:val="none" w:sz="0" w:space="0" w:color="auto"/>
      </w:divBdr>
      <w:divsChild>
        <w:div w:id="238948281">
          <w:marLeft w:val="0"/>
          <w:marRight w:val="0"/>
          <w:marTop w:val="0"/>
          <w:marBottom w:val="0"/>
          <w:divBdr>
            <w:top w:val="none" w:sz="0" w:space="0" w:color="auto"/>
            <w:left w:val="none" w:sz="0" w:space="0" w:color="auto"/>
            <w:bottom w:val="none" w:sz="0" w:space="0" w:color="auto"/>
            <w:right w:val="none" w:sz="0" w:space="0" w:color="auto"/>
          </w:divBdr>
        </w:div>
      </w:divsChild>
    </w:div>
    <w:div w:id="1015184015">
      <w:bodyDiv w:val="1"/>
      <w:marLeft w:val="0"/>
      <w:marRight w:val="0"/>
      <w:marTop w:val="0"/>
      <w:marBottom w:val="0"/>
      <w:divBdr>
        <w:top w:val="none" w:sz="0" w:space="0" w:color="auto"/>
        <w:left w:val="none" w:sz="0" w:space="0" w:color="auto"/>
        <w:bottom w:val="none" w:sz="0" w:space="0" w:color="auto"/>
        <w:right w:val="none" w:sz="0" w:space="0" w:color="auto"/>
      </w:divBdr>
      <w:divsChild>
        <w:div w:id="249002418">
          <w:marLeft w:val="0"/>
          <w:marRight w:val="0"/>
          <w:marTop w:val="0"/>
          <w:marBottom w:val="0"/>
          <w:divBdr>
            <w:top w:val="none" w:sz="0" w:space="0" w:color="auto"/>
            <w:left w:val="none" w:sz="0" w:space="0" w:color="auto"/>
            <w:bottom w:val="none" w:sz="0" w:space="0" w:color="auto"/>
            <w:right w:val="none" w:sz="0" w:space="0" w:color="auto"/>
          </w:divBdr>
        </w:div>
      </w:divsChild>
    </w:div>
    <w:div w:id="1152988921">
      <w:bodyDiv w:val="1"/>
      <w:marLeft w:val="0"/>
      <w:marRight w:val="0"/>
      <w:marTop w:val="0"/>
      <w:marBottom w:val="0"/>
      <w:divBdr>
        <w:top w:val="none" w:sz="0" w:space="0" w:color="auto"/>
        <w:left w:val="none" w:sz="0" w:space="0" w:color="auto"/>
        <w:bottom w:val="none" w:sz="0" w:space="0" w:color="auto"/>
        <w:right w:val="none" w:sz="0" w:space="0" w:color="auto"/>
      </w:divBdr>
      <w:divsChild>
        <w:div w:id="1658146323">
          <w:marLeft w:val="0"/>
          <w:marRight w:val="0"/>
          <w:marTop w:val="0"/>
          <w:marBottom w:val="0"/>
          <w:divBdr>
            <w:top w:val="none" w:sz="0" w:space="0" w:color="auto"/>
            <w:left w:val="none" w:sz="0" w:space="0" w:color="auto"/>
            <w:bottom w:val="none" w:sz="0" w:space="0" w:color="auto"/>
            <w:right w:val="none" w:sz="0" w:space="0" w:color="auto"/>
          </w:divBdr>
        </w:div>
      </w:divsChild>
    </w:div>
    <w:div w:id="1187602617">
      <w:bodyDiv w:val="1"/>
      <w:marLeft w:val="0"/>
      <w:marRight w:val="0"/>
      <w:marTop w:val="0"/>
      <w:marBottom w:val="0"/>
      <w:divBdr>
        <w:top w:val="none" w:sz="0" w:space="0" w:color="auto"/>
        <w:left w:val="none" w:sz="0" w:space="0" w:color="auto"/>
        <w:bottom w:val="none" w:sz="0" w:space="0" w:color="auto"/>
        <w:right w:val="none" w:sz="0" w:space="0" w:color="auto"/>
      </w:divBdr>
    </w:div>
    <w:div w:id="1246574065">
      <w:bodyDiv w:val="1"/>
      <w:marLeft w:val="0"/>
      <w:marRight w:val="0"/>
      <w:marTop w:val="0"/>
      <w:marBottom w:val="0"/>
      <w:divBdr>
        <w:top w:val="none" w:sz="0" w:space="0" w:color="auto"/>
        <w:left w:val="none" w:sz="0" w:space="0" w:color="auto"/>
        <w:bottom w:val="none" w:sz="0" w:space="0" w:color="auto"/>
        <w:right w:val="none" w:sz="0" w:space="0" w:color="auto"/>
      </w:divBdr>
      <w:divsChild>
        <w:div w:id="840701371">
          <w:marLeft w:val="0"/>
          <w:marRight w:val="0"/>
          <w:marTop w:val="0"/>
          <w:marBottom w:val="0"/>
          <w:divBdr>
            <w:top w:val="none" w:sz="0" w:space="0" w:color="auto"/>
            <w:left w:val="none" w:sz="0" w:space="0" w:color="auto"/>
            <w:bottom w:val="none" w:sz="0" w:space="0" w:color="auto"/>
            <w:right w:val="none" w:sz="0" w:space="0" w:color="auto"/>
          </w:divBdr>
        </w:div>
        <w:div w:id="852651550">
          <w:marLeft w:val="0"/>
          <w:marRight w:val="0"/>
          <w:marTop w:val="0"/>
          <w:marBottom w:val="0"/>
          <w:divBdr>
            <w:top w:val="none" w:sz="0" w:space="0" w:color="auto"/>
            <w:left w:val="none" w:sz="0" w:space="0" w:color="auto"/>
            <w:bottom w:val="none" w:sz="0" w:space="0" w:color="auto"/>
            <w:right w:val="none" w:sz="0" w:space="0" w:color="auto"/>
          </w:divBdr>
        </w:div>
        <w:div w:id="1158301629">
          <w:marLeft w:val="0"/>
          <w:marRight w:val="0"/>
          <w:marTop w:val="0"/>
          <w:marBottom w:val="0"/>
          <w:divBdr>
            <w:top w:val="none" w:sz="0" w:space="0" w:color="auto"/>
            <w:left w:val="none" w:sz="0" w:space="0" w:color="auto"/>
            <w:bottom w:val="none" w:sz="0" w:space="0" w:color="auto"/>
            <w:right w:val="none" w:sz="0" w:space="0" w:color="auto"/>
          </w:divBdr>
        </w:div>
        <w:div w:id="1656446121">
          <w:marLeft w:val="0"/>
          <w:marRight w:val="0"/>
          <w:marTop w:val="0"/>
          <w:marBottom w:val="0"/>
          <w:divBdr>
            <w:top w:val="none" w:sz="0" w:space="0" w:color="auto"/>
            <w:left w:val="none" w:sz="0" w:space="0" w:color="auto"/>
            <w:bottom w:val="none" w:sz="0" w:space="0" w:color="auto"/>
            <w:right w:val="none" w:sz="0" w:space="0" w:color="auto"/>
          </w:divBdr>
        </w:div>
      </w:divsChild>
    </w:div>
    <w:div w:id="1274826696">
      <w:bodyDiv w:val="1"/>
      <w:marLeft w:val="0"/>
      <w:marRight w:val="0"/>
      <w:marTop w:val="0"/>
      <w:marBottom w:val="0"/>
      <w:divBdr>
        <w:top w:val="none" w:sz="0" w:space="0" w:color="auto"/>
        <w:left w:val="none" w:sz="0" w:space="0" w:color="auto"/>
        <w:bottom w:val="none" w:sz="0" w:space="0" w:color="auto"/>
        <w:right w:val="none" w:sz="0" w:space="0" w:color="auto"/>
      </w:divBdr>
    </w:div>
    <w:div w:id="1368335018">
      <w:bodyDiv w:val="1"/>
      <w:marLeft w:val="0"/>
      <w:marRight w:val="0"/>
      <w:marTop w:val="0"/>
      <w:marBottom w:val="0"/>
      <w:divBdr>
        <w:top w:val="none" w:sz="0" w:space="0" w:color="auto"/>
        <w:left w:val="none" w:sz="0" w:space="0" w:color="auto"/>
        <w:bottom w:val="none" w:sz="0" w:space="0" w:color="auto"/>
        <w:right w:val="none" w:sz="0" w:space="0" w:color="auto"/>
      </w:divBdr>
      <w:divsChild>
        <w:div w:id="1313828580">
          <w:marLeft w:val="0"/>
          <w:marRight w:val="0"/>
          <w:marTop w:val="0"/>
          <w:marBottom w:val="0"/>
          <w:divBdr>
            <w:top w:val="none" w:sz="0" w:space="0" w:color="auto"/>
            <w:left w:val="none" w:sz="0" w:space="0" w:color="auto"/>
            <w:bottom w:val="none" w:sz="0" w:space="0" w:color="auto"/>
            <w:right w:val="none" w:sz="0" w:space="0" w:color="auto"/>
          </w:divBdr>
        </w:div>
      </w:divsChild>
    </w:div>
    <w:div w:id="1605188280">
      <w:bodyDiv w:val="1"/>
      <w:marLeft w:val="0"/>
      <w:marRight w:val="0"/>
      <w:marTop w:val="0"/>
      <w:marBottom w:val="0"/>
      <w:divBdr>
        <w:top w:val="none" w:sz="0" w:space="0" w:color="auto"/>
        <w:left w:val="none" w:sz="0" w:space="0" w:color="auto"/>
        <w:bottom w:val="none" w:sz="0" w:space="0" w:color="auto"/>
        <w:right w:val="none" w:sz="0" w:space="0" w:color="auto"/>
      </w:divBdr>
    </w:div>
    <w:div w:id="1617635768">
      <w:bodyDiv w:val="1"/>
      <w:marLeft w:val="0"/>
      <w:marRight w:val="0"/>
      <w:marTop w:val="0"/>
      <w:marBottom w:val="0"/>
      <w:divBdr>
        <w:top w:val="none" w:sz="0" w:space="0" w:color="auto"/>
        <w:left w:val="none" w:sz="0" w:space="0" w:color="auto"/>
        <w:bottom w:val="none" w:sz="0" w:space="0" w:color="auto"/>
        <w:right w:val="none" w:sz="0" w:space="0" w:color="auto"/>
      </w:divBdr>
    </w:div>
    <w:div w:id="1839231461">
      <w:bodyDiv w:val="1"/>
      <w:marLeft w:val="0"/>
      <w:marRight w:val="0"/>
      <w:marTop w:val="0"/>
      <w:marBottom w:val="0"/>
      <w:divBdr>
        <w:top w:val="none" w:sz="0" w:space="0" w:color="auto"/>
        <w:left w:val="none" w:sz="0" w:space="0" w:color="auto"/>
        <w:bottom w:val="none" w:sz="0" w:space="0" w:color="auto"/>
        <w:right w:val="none" w:sz="0" w:space="0" w:color="auto"/>
      </w:divBdr>
      <w:divsChild>
        <w:div w:id="490951372">
          <w:marLeft w:val="0"/>
          <w:marRight w:val="0"/>
          <w:marTop w:val="0"/>
          <w:marBottom w:val="0"/>
          <w:divBdr>
            <w:top w:val="none" w:sz="0" w:space="0" w:color="auto"/>
            <w:left w:val="none" w:sz="0" w:space="0" w:color="auto"/>
            <w:bottom w:val="none" w:sz="0" w:space="0" w:color="auto"/>
            <w:right w:val="none" w:sz="0" w:space="0" w:color="auto"/>
          </w:divBdr>
        </w:div>
      </w:divsChild>
    </w:div>
    <w:div w:id="1882091210">
      <w:bodyDiv w:val="1"/>
      <w:marLeft w:val="0"/>
      <w:marRight w:val="0"/>
      <w:marTop w:val="0"/>
      <w:marBottom w:val="0"/>
      <w:divBdr>
        <w:top w:val="none" w:sz="0" w:space="0" w:color="auto"/>
        <w:left w:val="none" w:sz="0" w:space="0" w:color="auto"/>
        <w:bottom w:val="none" w:sz="0" w:space="0" w:color="auto"/>
        <w:right w:val="none" w:sz="0" w:space="0" w:color="auto"/>
      </w:divBdr>
    </w:div>
    <w:div w:id="1884756913">
      <w:bodyDiv w:val="1"/>
      <w:marLeft w:val="0"/>
      <w:marRight w:val="0"/>
      <w:marTop w:val="0"/>
      <w:marBottom w:val="0"/>
      <w:divBdr>
        <w:top w:val="none" w:sz="0" w:space="0" w:color="auto"/>
        <w:left w:val="none" w:sz="0" w:space="0" w:color="auto"/>
        <w:bottom w:val="none" w:sz="0" w:space="0" w:color="auto"/>
        <w:right w:val="none" w:sz="0" w:space="0" w:color="auto"/>
      </w:divBdr>
      <w:divsChild>
        <w:div w:id="362511585">
          <w:marLeft w:val="0"/>
          <w:marRight w:val="0"/>
          <w:marTop w:val="0"/>
          <w:marBottom w:val="0"/>
          <w:divBdr>
            <w:top w:val="none" w:sz="0" w:space="0" w:color="auto"/>
            <w:left w:val="none" w:sz="0" w:space="0" w:color="auto"/>
            <w:bottom w:val="none" w:sz="0" w:space="0" w:color="auto"/>
            <w:right w:val="none" w:sz="0" w:space="0" w:color="auto"/>
          </w:divBdr>
        </w:div>
      </w:divsChild>
    </w:div>
    <w:div w:id="2005664533">
      <w:bodyDiv w:val="1"/>
      <w:marLeft w:val="0"/>
      <w:marRight w:val="0"/>
      <w:marTop w:val="0"/>
      <w:marBottom w:val="0"/>
      <w:divBdr>
        <w:top w:val="none" w:sz="0" w:space="0" w:color="auto"/>
        <w:left w:val="none" w:sz="0" w:space="0" w:color="auto"/>
        <w:bottom w:val="none" w:sz="0" w:space="0" w:color="auto"/>
        <w:right w:val="none" w:sz="0" w:space="0" w:color="auto"/>
      </w:divBdr>
      <w:divsChild>
        <w:div w:id="1124542827">
          <w:marLeft w:val="0"/>
          <w:marRight w:val="0"/>
          <w:marTop w:val="0"/>
          <w:marBottom w:val="0"/>
          <w:divBdr>
            <w:top w:val="none" w:sz="0" w:space="0" w:color="auto"/>
            <w:left w:val="none" w:sz="0" w:space="0" w:color="auto"/>
            <w:bottom w:val="none" w:sz="0" w:space="0" w:color="auto"/>
            <w:right w:val="none" w:sz="0" w:space="0" w:color="auto"/>
          </w:divBdr>
        </w:div>
      </w:divsChild>
    </w:div>
    <w:div w:id="2022782172">
      <w:bodyDiv w:val="1"/>
      <w:marLeft w:val="0"/>
      <w:marRight w:val="0"/>
      <w:marTop w:val="0"/>
      <w:marBottom w:val="0"/>
      <w:divBdr>
        <w:top w:val="none" w:sz="0" w:space="0" w:color="auto"/>
        <w:left w:val="none" w:sz="0" w:space="0" w:color="auto"/>
        <w:bottom w:val="none" w:sz="0" w:space="0" w:color="auto"/>
        <w:right w:val="none" w:sz="0" w:space="0" w:color="auto"/>
      </w:divBdr>
      <w:divsChild>
        <w:div w:id="1249927945">
          <w:marLeft w:val="0"/>
          <w:marRight w:val="0"/>
          <w:marTop w:val="0"/>
          <w:marBottom w:val="0"/>
          <w:divBdr>
            <w:top w:val="none" w:sz="0" w:space="0" w:color="auto"/>
            <w:left w:val="none" w:sz="0" w:space="0" w:color="auto"/>
            <w:bottom w:val="none" w:sz="0" w:space="0" w:color="auto"/>
            <w:right w:val="none" w:sz="0" w:space="0" w:color="auto"/>
          </w:divBdr>
        </w:div>
      </w:divsChild>
    </w:div>
    <w:div w:id="2096049454">
      <w:bodyDiv w:val="1"/>
      <w:marLeft w:val="0"/>
      <w:marRight w:val="0"/>
      <w:marTop w:val="0"/>
      <w:marBottom w:val="0"/>
      <w:divBdr>
        <w:top w:val="none" w:sz="0" w:space="0" w:color="auto"/>
        <w:left w:val="none" w:sz="0" w:space="0" w:color="auto"/>
        <w:bottom w:val="none" w:sz="0" w:space="0" w:color="auto"/>
        <w:right w:val="none" w:sz="0" w:space="0" w:color="auto"/>
      </w:divBdr>
      <w:divsChild>
        <w:div w:id="42219350">
          <w:marLeft w:val="0"/>
          <w:marRight w:val="0"/>
          <w:marTop w:val="0"/>
          <w:marBottom w:val="0"/>
          <w:divBdr>
            <w:top w:val="none" w:sz="0" w:space="0" w:color="auto"/>
            <w:left w:val="none" w:sz="0" w:space="0" w:color="auto"/>
            <w:bottom w:val="none" w:sz="0" w:space="0" w:color="auto"/>
            <w:right w:val="none" w:sz="0" w:space="0" w:color="auto"/>
          </w:divBdr>
        </w:div>
      </w:divsChild>
    </w:div>
    <w:div w:id="2111196338">
      <w:bodyDiv w:val="1"/>
      <w:marLeft w:val="0"/>
      <w:marRight w:val="0"/>
      <w:marTop w:val="0"/>
      <w:marBottom w:val="0"/>
      <w:divBdr>
        <w:top w:val="none" w:sz="0" w:space="0" w:color="auto"/>
        <w:left w:val="none" w:sz="0" w:space="0" w:color="auto"/>
        <w:bottom w:val="none" w:sz="0" w:space="0" w:color="auto"/>
        <w:right w:val="none" w:sz="0" w:space="0" w:color="auto"/>
      </w:divBdr>
      <w:divsChild>
        <w:div w:id="2124568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ottish-enterprise.com/help/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tish-enterprise.com/how-we-can-help/funding-and-grants/business-grants-and-funding-calls/minimal-financial-assistance-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scotent.co.uk" TargetMode="External"/><Relationship Id="rId5" Type="http://schemas.openxmlformats.org/officeDocument/2006/relationships/numbering" Target="numbering.xml"/><Relationship Id="rId15" Type="http://schemas.openxmlformats.org/officeDocument/2006/relationships/hyperlink" Target="https://www.gov.scot/news/stop-trading-with-russi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8/13/contents/ena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d48ef4-b744-4990-97a3-437e7b437dd2" xsi:nil="true"/>
    <lcf76f155ced4ddcb4097134ff3c332f xmlns="0a149f08-a06a-4e3e-84b4-49b16b47b36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ate xmlns="0a149f08-a06a-4e3e-84b4-49b16b47b368" xsi:nil="true"/>
    <Country xmlns="0a149f08-a06a-4e3e-84b4-49b16b47b3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AFC048F526EE469DDD3CFE5E4DFB78" ma:contentTypeVersion="23" ma:contentTypeDescription="Create a new document." ma:contentTypeScope="" ma:versionID="c66ce7546c48650fe83351256626ca67">
  <xsd:schema xmlns:xsd="http://www.w3.org/2001/XMLSchema" xmlns:xs="http://www.w3.org/2001/XMLSchema" xmlns:p="http://schemas.microsoft.com/office/2006/metadata/properties" xmlns:ns1="http://schemas.microsoft.com/sharepoint/v3" xmlns:ns2="0a149f08-a06a-4e3e-84b4-49b16b47b368" xmlns:ns3="79d48ef4-b744-4990-97a3-437e7b437dd2" targetNamespace="http://schemas.microsoft.com/office/2006/metadata/properties" ma:root="true" ma:fieldsID="416a7e2119059e5113316a5edd380b09" ns1:_="" ns2:_="" ns3:_="">
    <xsd:import namespace="http://schemas.microsoft.com/sharepoint/v3"/>
    <xsd:import namespace="0a149f08-a06a-4e3e-84b4-49b16b47b368"/>
    <xsd:import namespace="79d48ef4-b744-4990-97a3-437e7b437dd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Date" minOccurs="0"/>
                <xsd:element ref="ns2:MediaServiceBillingMetadata" minOccurs="0"/>
                <xsd:element ref="ns2: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49f08-a06a-4e3e-84b4-49b16b47b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Country" ma:index="29" nillable="true" ma:displayName="Country" ma:format="Dropdown" ma:internalName="Count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48ef4-b744-4990-97a3-437e7b437d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3bb651-7d3a-4d40-9ec3-c7ad756de6af}" ma:internalName="TaxCatchAll" ma:showField="CatchAllData" ma:web="79d48ef4-b744-4990-97a3-437e7b437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F1794-3156-45DD-835B-3BDC9E6470B8}">
  <ds:schemaRefs>
    <ds:schemaRef ds:uri="http://schemas.microsoft.com/office/2006/metadata/properties"/>
    <ds:schemaRef ds:uri="http://schemas.microsoft.com/office/infopath/2007/PartnerControls"/>
    <ds:schemaRef ds:uri="79d48ef4-b744-4990-97a3-437e7b437dd2"/>
    <ds:schemaRef ds:uri="0a149f08-a06a-4e3e-84b4-49b16b47b368"/>
    <ds:schemaRef ds:uri="http://schemas.microsoft.com/sharepoint/v3"/>
  </ds:schemaRefs>
</ds:datastoreItem>
</file>

<file path=customXml/itemProps2.xml><?xml version="1.0" encoding="utf-8"?>
<ds:datastoreItem xmlns:ds="http://schemas.openxmlformats.org/officeDocument/2006/customXml" ds:itemID="{BECB8227-3776-4A14-80BA-4D989E14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149f08-a06a-4e3e-84b4-49b16b47b368"/>
    <ds:schemaRef ds:uri="79d48ef4-b744-4990-97a3-437e7b437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EE6BF-DCF7-4A54-B686-B4A2473F94E8}">
  <ds:schemaRefs>
    <ds:schemaRef ds:uri="http://schemas.microsoft.com/sharepoint/v3/contenttype/forms"/>
  </ds:schemaRefs>
</ds:datastoreItem>
</file>

<file path=customXml/itemProps4.xml><?xml version="1.0" encoding="utf-8"?>
<ds:datastoreItem xmlns:ds="http://schemas.openxmlformats.org/officeDocument/2006/customXml" ds:itemID="{82CBBAA2-663D-4A32-9DA6-3E72DD84C2DE}">
  <ds:schemaRefs>
    <ds:schemaRef ds:uri="http://schemas.openxmlformats.org/officeDocument/2006/bibliography"/>
  </ds:schemaRefs>
</ds:datastoreItem>
</file>

<file path=docMetadata/LabelInfo.xml><?xml version="1.0" encoding="utf-8"?>
<clbl:labelList xmlns:clbl="http://schemas.microsoft.com/office/2020/mipLabelMetadata">
  <clbl:label id="{50374495-fdde-4d04-bc5c-574982680e19}" enabled="0" method="" siteId="{50374495-fdde-4d04-bc5c-574982680e1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1497</Words>
  <Characters>8538</Characters>
  <Application>Microsoft Office Word</Application>
  <DocSecurity>0</DocSecurity>
  <Lines>71</Lines>
  <Paragraphs>20</Paragraphs>
  <ScaleCrop>false</ScaleCrop>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Cheetham</dc:creator>
  <cp:keywords/>
  <dc:description/>
  <cp:lastModifiedBy>Emma Jackson</cp:lastModifiedBy>
  <cp:revision>2</cp:revision>
  <dcterms:created xsi:type="dcterms:W3CDTF">2026-07-10T14:11:00Z</dcterms:created>
  <dcterms:modified xsi:type="dcterms:W3CDTF">2026-07-10T14:11:00Z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0x010100BEAFC048F526EE469DDD3CFE5E4DFB78</vt:lpwstr>
  </property>
  <property fmtid="{D5CDD505-2E9C-101B-9397-08002B2CF9AE}" pid="3" name="MediaServiceImageTags">
    <vt:lpwstr/>
  </property>
  <property fmtid="{D5CDD505-2E9C-101B-9397-08002B2CF9AE}" pid="4" name="docLang">
    <vt:lpwstr>en</vt:lpwstr>
  </property>
</Properties>
</file>