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D5A3" w14:textId="47A6A8A5" w:rsidR="007B0F79" w:rsidRDefault="00B046E3" w:rsidP="009331F5">
      <w:pPr>
        <w:widowControl w:val="0"/>
        <w:tabs>
          <w:tab w:val="right" w:pos="9637"/>
        </w:tabs>
        <w:spacing w:after="0" w:line="240" w:lineRule="auto"/>
        <w:ind w:right="1"/>
        <w:jc w:val="center"/>
        <w:outlineLvl w:val="0"/>
        <w:rPr>
          <w:rFonts w:ascii="Arial" w:eastAsia="Arial" w:hAnsi="Arial" w:cs="Arial"/>
          <w:b/>
        </w:rPr>
      </w:pPr>
      <w:r>
        <w:rPr>
          <w:noProof/>
        </w:rPr>
        <w:drawing>
          <wp:inline distT="0" distB="0" distL="0" distR="0" wp14:anchorId="15E83867" wp14:editId="08C88277">
            <wp:extent cx="1685925" cy="285750"/>
            <wp:effectExtent l="0" t="0" r="9525" b="0"/>
            <wp:docPr id="9" name="Picture 2">
              <a:extLst xmlns:a="http://schemas.openxmlformats.org/drawingml/2006/main">
                <a:ext uri="{FF2B5EF4-FFF2-40B4-BE49-F238E27FC236}">
                  <a16:creationId xmlns:a16="http://schemas.microsoft.com/office/drawing/2014/main" id="{917771F8-8B5A-4AB7-B930-0F3ED26630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285750"/>
                    </a:xfrm>
                    <a:prstGeom prst="rect">
                      <a:avLst/>
                    </a:prstGeom>
                    <a:noFill/>
                    <a:ln>
                      <a:noFill/>
                    </a:ln>
                  </pic:spPr>
                </pic:pic>
              </a:graphicData>
            </a:graphic>
          </wp:inline>
        </w:drawing>
      </w:r>
    </w:p>
    <w:p w14:paraId="3292F627" w14:textId="77777777" w:rsidR="009331F5" w:rsidRPr="002300E5" w:rsidRDefault="009331F5" w:rsidP="009331F5">
      <w:pPr>
        <w:widowControl w:val="0"/>
        <w:tabs>
          <w:tab w:val="right" w:pos="9637"/>
        </w:tabs>
        <w:spacing w:after="0" w:line="240" w:lineRule="auto"/>
        <w:ind w:right="1"/>
        <w:jc w:val="center"/>
        <w:outlineLvl w:val="0"/>
        <w:rPr>
          <w:rFonts w:ascii="Arial" w:eastAsia="Arial" w:hAnsi="Arial" w:cs="Arial"/>
          <w:b/>
        </w:rPr>
      </w:pPr>
    </w:p>
    <w:p w14:paraId="0A1AA625" w14:textId="0EC55F2A" w:rsidR="005E7D50" w:rsidRPr="002300E5" w:rsidRDefault="005E7D50" w:rsidP="007B0F79">
      <w:pPr>
        <w:keepNext/>
        <w:spacing w:after="0" w:line="240" w:lineRule="auto"/>
        <w:jc w:val="center"/>
        <w:outlineLvl w:val="0"/>
        <w:rPr>
          <w:rFonts w:ascii="Arial" w:eastAsia="Arial" w:hAnsi="Arial" w:cs="Arial"/>
          <w:b/>
        </w:rPr>
      </w:pPr>
      <w:r w:rsidRPr="002300E5">
        <w:rPr>
          <w:rFonts w:ascii="Arial" w:eastAsia="Arial" w:hAnsi="Arial" w:cs="Arial"/>
          <w:b/>
        </w:rPr>
        <w:t>SCOTTISH ENTERPRISE AUDIT AND RISK COMMITTEE</w:t>
      </w:r>
    </w:p>
    <w:p w14:paraId="3B649E73" w14:textId="77777777" w:rsidR="005E7D50" w:rsidRPr="002300E5" w:rsidRDefault="005E7D50" w:rsidP="007B0F79">
      <w:pPr>
        <w:keepNext/>
        <w:spacing w:after="0" w:line="240" w:lineRule="auto"/>
        <w:jc w:val="center"/>
        <w:outlineLvl w:val="0"/>
        <w:rPr>
          <w:rFonts w:ascii="Arial" w:eastAsia="Arial" w:hAnsi="Arial" w:cs="Arial"/>
          <w:b/>
        </w:rPr>
      </w:pPr>
      <w:r w:rsidRPr="002300E5">
        <w:rPr>
          <w:rFonts w:ascii="Arial" w:eastAsia="Arial" w:hAnsi="Arial" w:cs="Arial"/>
          <w:b/>
        </w:rPr>
        <w:t>TERMS OF REFERENCE</w:t>
      </w:r>
    </w:p>
    <w:p w14:paraId="604CD325" w14:textId="77777777" w:rsidR="00C51EDE" w:rsidRPr="002300E5" w:rsidRDefault="00C51EDE" w:rsidP="00C51EDE">
      <w:pPr>
        <w:spacing w:after="0" w:line="240" w:lineRule="auto"/>
        <w:rPr>
          <w:rFonts w:ascii="Arial" w:hAnsi="Arial" w:cs="Arial"/>
        </w:rPr>
      </w:pPr>
    </w:p>
    <w:p w14:paraId="2B39FA85" w14:textId="77777777" w:rsidR="00C51EDE" w:rsidRPr="002300E5" w:rsidRDefault="00C51EDE" w:rsidP="00533A5F">
      <w:pPr>
        <w:spacing w:after="0" w:line="240" w:lineRule="auto"/>
        <w:jc w:val="both"/>
        <w:rPr>
          <w:rFonts w:ascii="Arial" w:hAnsi="Arial" w:cs="Arial"/>
        </w:rPr>
      </w:pPr>
      <w:r w:rsidRPr="002300E5">
        <w:rPr>
          <w:rFonts w:ascii="Arial" w:hAnsi="Arial" w:cs="Arial"/>
        </w:rPr>
        <w:t>The SE Board has established an SE Audit and Risk Committee as a Committee of the Board to support it in its responsibilities for issues of risk, control and governance and associated assurance through a process of constructive challenge.</w:t>
      </w:r>
    </w:p>
    <w:p w14:paraId="6A4C94AF" w14:textId="77777777" w:rsidR="00C51EDE" w:rsidRPr="002300E5" w:rsidRDefault="00C51EDE" w:rsidP="00C51EDE">
      <w:pPr>
        <w:spacing w:after="0" w:line="240" w:lineRule="auto"/>
        <w:rPr>
          <w:rFonts w:ascii="Arial" w:hAnsi="Arial" w:cs="Arial"/>
        </w:rPr>
      </w:pPr>
    </w:p>
    <w:p w14:paraId="16F0EBA6" w14:textId="77777777" w:rsidR="00C51EDE" w:rsidRPr="002300E5" w:rsidRDefault="00C51EDE" w:rsidP="00C51EDE">
      <w:pPr>
        <w:spacing w:after="0" w:line="240" w:lineRule="auto"/>
        <w:rPr>
          <w:rFonts w:ascii="Arial" w:hAnsi="Arial" w:cs="Arial"/>
          <w:b/>
          <w:bCs/>
        </w:rPr>
      </w:pPr>
      <w:r w:rsidRPr="002300E5">
        <w:rPr>
          <w:rFonts w:ascii="Arial" w:hAnsi="Arial" w:cs="Arial"/>
          <w:b/>
          <w:bCs/>
        </w:rPr>
        <w:t>Membership</w:t>
      </w:r>
    </w:p>
    <w:p w14:paraId="338CEC43" w14:textId="77777777" w:rsidR="00C51EDE" w:rsidRPr="002300E5" w:rsidRDefault="00C51EDE" w:rsidP="00C51EDE">
      <w:pPr>
        <w:spacing w:after="0" w:line="240" w:lineRule="auto"/>
        <w:rPr>
          <w:rFonts w:ascii="Arial" w:hAnsi="Arial" w:cs="Arial"/>
        </w:rPr>
      </w:pPr>
    </w:p>
    <w:p w14:paraId="40509F94" w14:textId="77777777" w:rsidR="00C51EDE" w:rsidRPr="002300E5" w:rsidRDefault="00C51EDE" w:rsidP="00533A5F">
      <w:pPr>
        <w:spacing w:after="0" w:line="240" w:lineRule="auto"/>
        <w:jc w:val="both"/>
        <w:rPr>
          <w:rFonts w:ascii="Arial" w:hAnsi="Arial" w:cs="Arial"/>
        </w:rPr>
      </w:pPr>
      <w:r w:rsidRPr="002300E5">
        <w:rPr>
          <w:rFonts w:ascii="Arial" w:hAnsi="Arial" w:cs="Arial"/>
        </w:rPr>
        <w:t>The Committee shall be appointed by the SE Board from amongst the non-executive directors and shall consist of not less than 3 members. At least one member of the Committee shall have recent and relevant financial experience.</w:t>
      </w:r>
    </w:p>
    <w:p w14:paraId="7006D76A" w14:textId="77777777" w:rsidR="00C51EDE" w:rsidRPr="002300E5" w:rsidRDefault="00C51EDE" w:rsidP="00533A5F">
      <w:pPr>
        <w:spacing w:after="0" w:line="240" w:lineRule="auto"/>
        <w:jc w:val="both"/>
        <w:rPr>
          <w:rFonts w:ascii="Arial" w:hAnsi="Arial" w:cs="Arial"/>
        </w:rPr>
      </w:pPr>
    </w:p>
    <w:p w14:paraId="5182F7DD" w14:textId="77777777" w:rsidR="00C51EDE" w:rsidRPr="002300E5" w:rsidRDefault="00C51EDE" w:rsidP="00533A5F">
      <w:pPr>
        <w:spacing w:after="0" w:line="240" w:lineRule="auto"/>
        <w:jc w:val="both"/>
        <w:rPr>
          <w:rFonts w:ascii="Arial" w:hAnsi="Arial" w:cs="Arial"/>
        </w:rPr>
      </w:pPr>
      <w:r w:rsidRPr="002300E5">
        <w:rPr>
          <w:rFonts w:ascii="Arial" w:hAnsi="Arial" w:cs="Arial"/>
        </w:rPr>
        <w:t>The Chair of the Committee shall be appointed by the Board.</w:t>
      </w:r>
    </w:p>
    <w:p w14:paraId="286BCAF4" w14:textId="77777777" w:rsidR="00C51EDE" w:rsidRPr="002300E5" w:rsidRDefault="00C51EDE" w:rsidP="00533A5F">
      <w:pPr>
        <w:spacing w:after="0" w:line="240" w:lineRule="auto"/>
        <w:jc w:val="both"/>
        <w:rPr>
          <w:rFonts w:ascii="Arial" w:hAnsi="Arial" w:cs="Arial"/>
        </w:rPr>
      </w:pPr>
    </w:p>
    <w:p w14:paraId="4A55BB2C" w14:textId="77777777" w:rsidR="00C51EDE" w:rsidRPr="002300E5" w:rsidRDefault="00C51EDE" w:rsidP="00533A5F">
      <w:pPr>
        <w:spacing w:after="0" w:line="240" w:lineRule="auto"/>
        <w:jc w:val="both"/>
        <w:rPr>
          <w:rFonts w:ascii="Arial" w:hAnsi="Arial" w:cs="Arial"/>
        </w:rPr>
      </w:pPr>
      <w:r w:rsidRPr="002300E5">
        <w:rPr>
          <w:rFonts w:ascii="Arial" w:hAnsi="Arial" w:cs="Arial"/>
        </w:rPr>
        <w:t>All new members shall undertake formal induction covering the role of the Audit and Risk Committee, an overview of the organisation’s key risks and audit issues. Members will also receive appropriate training in relation to their role as a member of the Audit and Risk Committee.</w:t>
      </w:r>
    </w:p>
    <w:p w14:paraId="251EF32A" w14:textId="77777777" w:rsidR="00C51EDE" w:rsidRPr="002300E5" w:rsidRDefault="00C51EDE" w:rsidP="00533A5F">
      <w:pPr>
        <w:spacing w:after="0" w:line="240" w:lineRule="auto"/>
        <w:jc w:val="both"/>
        <w:rPr>
          <w:rFonts w:ascii="Arial" w:hAnsi="Arial" w:cs="Arial"/>
        </w:rPr>
      </w:pPr>
    </w:p>
    <w:p w14:paraId="2F6365E1" w14:textId="77777777" w:rsidR="00C51EDE" w:rsidRPr="002300E5" w:rsidRDefault="00C51EDE" w:rsidP="00533A5F">
      <w:pPr>
        <w:spacing w:after="0" w:line="240" w:lineRule="auto"/>
        <w:jc w:val="both"/>
        <w:rPr>
          <w:rFonts w:ascii="Arial" w:hAnsi="Arial" w:cs="Arial"/>
        </w:rPr>
      </w:pPr>
      <w:r w:rsidRPr="002300E5">
        <w:rPr>
          <w:rFonts w:ascii="Arial" w:hAnsi="Arial" w:cs="Arial"/>
        </w:rPr>
        <w:t>The Audit and Risk Committee will be provided with a secretariat function by SE Corporate Office.</w:t>
      </w:r>
    </w:p>
    <w:p w14:paraId="134845E1" w14:textId="77777777" w:rsidR="00C51EDE" w:rsidRPr="002300E5" w:rsidRDefault="00C51EDE" w:rsidP="00C51EDE">
      <w:pPr>
        <w:spacing w:after="0" w:line="240" w:lineRule="auto"/>
        <w:rPr>
          <w:rFonts w:ascii="Arial" w:hAnsi="Arial" w:cs="Arial"/>
        </w:rPr>
      </w:pPr>
    </w:p>
    <w:p w14:paraId="56AD73BF" w14:textId="77777777" w:rsidR="00C51EDE" w:rsidRPr="002300E5" w:rsidRDefault="00C51EDE" w:rsidP="00C51EDE">
      <w:pPr>
        <w:spacing w:after="0" w:line="240" w:lineRule="auto"/>
        <w:rPr>
          <w:rFonts w:ascii="Arial" w:hAnsi="Arial" w:cs="Arial"/>
          <w:b/>
          <w:bCs/>
        </w:rPr>
      </w:pPr>
      <w:r w:rsidRPr="002300E5">
        <w:rPr>
          <w:rFonts w:ascii="Arial" w:hAnsi="Arial" w:cs="Arial"/>
          <w:b/>
          <w:bCs/>
        </w:rPr>
        <w:t>Meetings</w:t>
      </w:r>
    </w:p>
    <w:p w14:paraId="573E4A44" w14:textId="77777777" w:rsidR="00C51EDE" w:rsidRPr="002300E5" w:rsidRDefault="00C51EDE" w:rsidP="00C51EDE">
      <w:pPr>
        <w:spacing w:after="0" w:line="240" w:lineRule="auto"/>
        <w:rPr>
          <w:rFonts w:ascii="Arial" w:hAnsi="Arial" w:cs="Arial"/>
        </w:rPr>
      </w:pPr>
    </w:p>
    <w:p w14:paraId="0BB3F16A" w14:textId="77777777" w:rsidR="00C51EDE" w:rsidRPr="002300E5" w:rsidRDefault="00C51EDE" w:rsidP="00533A5F">
      <w:pPr>
        <w:spacing w:after="0" w:line="240" w:lineRule="auto"/>
        <w:jc w:val="both"/>
        <w:rPr>
          <w:rFonts w:ascii="Arial" w:hAnsi="Arial" w:cs="Arial"/>
        </w:rPr>
      </w:pPr>
      <w:r w:rsidRPr="002300E5">
        <w:rPr>
          <w:rFonts w:ascii="Arial" w:hAnsi="Arial" w:cs="Arial"/>
        </w:rPr>
        <w:t>The Audit and Risk Committee will meet at least four times a year. The Chair of the Audit and Risk Committee may convene additional meetings as they deem necessary, including meetings for the Committee to sit privately without any non-members present for all or part of a meeting if they so wish.</w:t>
      </w:r>
    </w:p>
    <w:p w14:paraId="114139C4" w14:textId="77777777" w:rsidR="00C51EDE" w:rsidRPr="002300E5" w:rsidRDefault="00C51EDE" w:rsidP="00533A5F">
      <w:pPr>
        <w:spacing w:after="0" w:line="240" w:lineRule="auto"/>
        <w:jc w:val="both"/>
        <w:rPr>
          <w:rFonts w:ascii="Arial" w:hAnsi="Arial" w:cs="Arial"/>
        </w:rPr>
      </w:pPr>
    </w:p>
    <w:p w14:paraId="0E51C7E8" w14:textId="77777777" w:rsidR="00C51EDE" w:rsidRPr="002300E5" w:rsidRDefault="00C51EDE" w:rsidP="00533A5F">
      <w:pPr>
        <w:spacing w:after="0" w:line="240" w:lineRule="auto"/>
        <w:jc w:val="both"/>
        <w:rPr>
          <w:rFonts w:ascii="Arial" w:hAnsi="Arial" w:cs="Arial"/>
        </w:rPr>
      </w:pPr>
      <w:r w:rsidRPr="002300E5">
        <w:rPr>
          <w:rFonts w:ascii="Arial" w:hAnsi="Arial" w:cs="Arial"/>
        </w:rPr>
        <w:t>A minimum of two members of the Audit and Risk Committee will be present for the meeting to be deemed quorate. Members are required to declare any conflicts of interest arising out of the Committee’s agenda.</w:t>
      </w:r>
    </w:p>
    <w:p w14:paraId="726ECF7E" w14:textId="77777777" w:rsidR="00C51EDE" w:rsidRPr="002300E5" w:rsidRDefault="00C51EDE" w:rsidP="00533A5F">
      <w:pPr>
        <w:spacing w:after="0" w:line="240" w:lineRule="auto"/>
        <w:jc w:val="both"/>
        <w:rPr>
          <w:rFonts w:ascii="Arial" w:hAnsi="Arial" w:cs="Arial"/>
        </w:rPr>
      </w:pPr>
    </w:p>
    <w:p w14:paraId="201B082A" w14:textId="77777777" w:rsidR="00C51EDE" w:rsidRPr="002300E5" w:rsidRDefault="00C51EDE" w:rsidP="00533A5F">
      <w:pPr>
        <w:spacing w:after="0" w:line="240" w:lineRule="auto"/>
        <w:jc w:val="both"/>
        <w:rPr>
          <w:rFonts w:ascii="Arial" w:hAnsi="Arial" w:cs="Arial"/>
        </w:rPr>
      </w:pPr>
      <w:r w:rsidRPr="002300E5">
        <w:rPr>
          <w:rFonts w:ascii="Arial" w:hAnsi="Arial" w:cs="Arial"/>
        </w:rPr>
        <w:t>Audit and Risk Committee meetings will normally be attended by the Chief Executive/Accountable Officer, the Chief Finance and Investment Officer, the Director of Governance and Risk Assurance, the Head of Audit, a representative of External Audit and a representative from the Scottish Government.</w:t>
      </w:r>
    </w:p>
    <w:p w14:paraId="4815029B" w14:textId="77777777" w:rsidR="00C51EDE" w:rsidRPr="002300E5" w:rsidRDefault="00C51EDE" w:rsidP="00533A5F">
      <w:pPr>
        <w:spacing w:after="0" w:line="240" w:lineRule="auto"/>
        <w:jc w:val="both"/>
        <w:rPr>
          <w:rFonts w:ascii="Arial" w:hAnsi="Arial" w:cs="Arial"/>
        </w:rPr>
      </w:pPr>
    </w:p>
    <w:p w14:paraId="6911DBDB" w14:textId="77777777" w:rsidR="00C51EDE" w:rsidRPr="002300E5" w:rsidRDefault="00C51EDE" w:rsidP="00A2453D">
      <w:pPr>
        <w:spacing w:after="0" w:line="240" w:lineRule="auto"/>
        <w:jc w:val="both"/>
        <w:rPr>
          <w:rFonts w:ascii="Arial" w:hAnsi="Arial" w:cs="Arial"/>
        </w:rPr>
      </w:pPr>
      <w:r w:rsidRPr="002300E5">
        <w:rPr>
          <w:rFonts w:ascii="Arial" w:hAnsi="Arial" w:cs="Arial"/>
        </w:rPr>
        <w:t xml:space="preserve">The Audit and Risk Committee may ask any other officials of the organisation to attend to assist it with its discussions on any </w:t>
      </w:r>
      <w:proofErr w:type="gramStart"/>
      <w:r w:rsidRPr="002300E5">
        <w:rPr>
          <w:rFonts w:ascii="Arial" w:hAnsi="Arial" w:cs="Arial"/>
        </w:rPr>
        <w:t>particular matter</w:t>
      </w:r>
      <w:proofErr w:type="gramEnd"/>
      <w:r w:rsidRPr="002300E5">
        <w:rPr>
          <w:rFonts w:ascii="Arial" w:hAnsi="Arial" w:cs="Arial"/>
        </w:rPr>
        <w:t>. Any other officials of the organisation may also be required to provide written report(s) to the Committee to enable it to fulfil its role.</w:t>
      </w:r>
    </w:p>
    <w:p w14:paraId="6D2C61CF" w14:textId="77777777" w:rsidR="00C51EDE" w:rsidRPr="002300E5" w:rsidRDefault="00C51EDE" w:rsidP="00A2453D">
      <w:pPr>
        <w:spacing w:after="0" w:line="240" w:lineRule="auto"/>
        <w:jc w:val="both"/>
        <w:rPr>
          <w:rFonts w:ascii="Arial" w:hAnsi="Arial" w:cs="Arial"/>
        </w:rPr>
      </w:pPr>
    </w:p>
    <w:p w14:paraId="5AB128B3" w14:textId="77777777" w:rsidR="00C51EDE" w:rsidRPr="002300E5" w:rsidRDefault="00C51EDE" w:rsidP="00A2453D">
      <w:pPr>
        <w:spacing w:after="0" w:line="240" w:lineRule="auto"/>
        <w:jc w:val="both"/>
        <w:rPr>
          <w:rFonts w:ascii="Arial" w:hAnsi="Arial" w:cs="Arial"/>
        </w:rPr>
      </w:pPr>
      <w:r w:rsidRPr="002300E5">
        <w:rPr>
          <w:rFonts w:ascii="Arial" w:hAnsi="Arial" w:cs="Arial"/>
        </w:rPr>
        <w:t xml:space="preserve">The Audit and Risk Committee may ask any or all of those who normally attend but who are not members to withdraw to facilitate open and frank discussion of </w:t>
      </w:r>
      <w:proofErr w:type="gramStart"/>
      <w:r w:rsidRPr="002300E5">
        <w:rPr>
          <w:rFonts w:ascii="Arial" w:hAnsi="Arial" w:cs="Arial"/>
        </w:rPr>
        <w:t>particular matters</w:t>
      </w:r>
      <w:proofErr w:type="gramEnd"/>
      <w:r w:rsidRPr="002300E5">
        <w:rPr>
          <w:rFonts w:ascii="Arial" w:hAnsi="Arial" w:cs="Arial"/>
        </w:rPr>
        <w:t>.</w:t>
      </w:r>
    </w:p>
    <w:p w14:paraId="59734773" w14:textId="77777777" w:rsidR="00C51EDE" w:rsidRPr="002300E5" w:rsidRDefault="00C51EDE" w:rsidP="00A2453D">
      <w:pPr>
        <w:spacing w:after="0" w:line="240" w:lineRule="auto"/>
        <w:jc w:val="both"/>
        <w:rPr>
          <w:rFonts w:ascii="Arial" w:hAnsi="Arial" w:cs="Arial"/>
        </w:rPr>
      </w:pPr>
    </w:p>
    <w:p w14:paraId="3688DA40" w14:textId="77777777" w:rsidR="00C51EDE" w:rsidRPr="002300E5" w:rsidRDefault="00C51EDE" w:rsidP="00A2453D">
      <w:pPr>
        <w:spacing w:after="0" w:line="240" w:lineRule="auto"/>
        <w:jc w:val="both"/>
        <w:rPr>
          <w:rFonts w:ascii="Arial" w:hAnsi="Arial" w:cs="Arial"/>
        </w:rPr>
      </w:pPr>
      <w:r w:rsidRPr="002300E5">
        <w:rPr>
          <w:rFonts w:ascii="Arial" w:hAnsi="Arial" w:cs="Arial"/>
        </w:rPr>
        <w:t xml:space="preserve">The Board or Accountable Officer may ask the Audit and Risk Committee to convene further meetings to discuss </w:t>
      </w:r>
      <w:proofErr w:type="gramStart"/>
      <w:r w:rsidRPr="002300E5">
        <w:rPr>
          <w:rFonts w:ascii="Arial" w:hAnsi="Arial" w:cs="Arial"/>
        </w:rPr>
        <w:t>particular issues</w:t>
      </w:r>
      <w:proofErr w:type="gramEnd"/>
      <w:r w:rsidRPr="002300E5">
        <w:rPr>
          <w:rFonts w:ascii="Arial" w:hAnsi="Arial" w:cs="Arial"/>
        </w:rPr>
        <w:t xml:space="preserve"> on which they want the Committee’s advice.</w:t>
      </w:r>
    </w:p>
    <w:p w14:paraId="3B298A10" w14:textId="77777777" w:rsidR="00C51EDE" w:rsidRPr="002300E5" w:rsidRDefault="00C51EDE" w:rsidP="00C51EDE">
      <w:pPr>
        <w:spacing w:after="0" w:line="240" w:lineRule="auto"/>
        <w:rPr>
          <w:rFonts w:ascii="Arial" w:hAnsi="Arial" w:cs="Arial"/>
        </w:rPr>
      </w:pPr>
    </w:p>
    <w:p w14:paraId="43A26639" w14:textId="05351620" w:rsidR="00C51EDE" w:rsidRPr="002300E5" w:rsidRDefault="00C51EDE" w:rsidP="00A2453D">
      <w:pPr>
        <w:spacing w:after="0" w:line="240" w:lineRule="auto"/>
        <w:jc w:val="both"/>
        <w:rPr>
          <w:rFonts w:ascii="Arial" w:hAnsi="Arial" w:cs="Arial"/>
        </w:rPr>
      </w:pPr>
      <w:r w:rsidRPr="002300E5">
        <w:rPr>
          <w:rFonts w:ascii="Arial" w:hAnsi="Arial" w:cs="Arial"/>
        </w:rPr>
        <w:t>At least once a year the Committee will meet with both the External and Internal Auditors without the Accountable Officer, any member of the Executive Leadership Team or any other Scottish Enterprise employee present.</w:t>
      </w:r>
    </w:p>
    <w:p w14:paraId="48386D73" w14:textId="77777777" w:rsidR="00C51EDE" w:rsidRPr="002300E5" w:rsidRDefault="00C51EDE" w:rsidP="00C51EDE">
      <w:pPr>
        <w:spacing w:after="0" w:line="240" w:lineRule="auto"/>
        <w:rPr>
          <w:rFonts w:ascii="Arial" w:hAnsi="Arial" w:cs="Arial"/>
        </w:rPr>
      </w:pPr>
    </w:p>
    <w:p w14:paraId="65C0D44F" w14:textId="77777777" w:rsidR="00242B5B" w:rsidRDefault="00242B5B">
      <w:pPr>
        <w:rPr>
          <w:rFonts w:ascii="Arial" w:hAnsi="Arial" w:cs="Arial"/>
          <w:b/>
          <w:bCs/>
        </w:rPr>
      </w:pPr>
      <w:r>
        <w:rPr>
          <w:rFonts w:ascii="Arial" w:hAnsi="Arial" w:cs="Arial"/>
          <w:b/>
          <w:bCs/>
        </w:rPr>
        <w:br w:type="page"/>
      </w:r>
    </w:p>
    <w:p w14:paraId="16BCE8B9" w14:textId="77777777" w:rsidR="007103FB" w:rsidRDefault="007103FB" w:rsidP="00A2453D">
      <w:pPr>
        <w:spacing w:after="0" w:line="240" w:lineRule="auto"/>
        <w:jc w:val="both"/>
        <w:rPr>
          <w:rFonts w:ascii="Arial" w:hAnsi="Arial" w:cs="Arial"/>
          <w:b/>
          <w:bCs/>
        </w:rPr>
      </w:pPr>
    </w:p>
    <w:p w14:paraId="37CBBF54" w14:textId="58C8499D" w:rsidR="00C51EDE" w:rsidRPr="002300E5" w:rsidRDefault="00C51EDE" w:rsidP="00A2453D">
      <w:pPr>
        <w:spacing w:after="0" w:line="240" w:lineRule="auto"/>
        <w:jc w:val="both"/>
        <w:rPr>
          <w:rFonts w:ascii="Arial" w:hAnsi="Arial" w:cs="Arial"/>
          <w:b/>
          <w:bCs/>
        </w:rPr>
      </w:pPr>
      <w:r w:rsidRPr="002300E5">
        <w:rPr>
          <w:rFonts w:ascii="Arial" w:hAnsi="Arial" w:cs="Arial"/>
          <w:b/>
          <w:bCs/>
        </w:rPr>
        <w:t>Access</w:t>
      </w:r>
    </w:p>
    <w:p w14:paraId="1E77B83C" w14:textId="77777777" w:rsidR="00C51EDE" w:rsidRPr="002300E5" w:rsidRDefault="00C51EDE" w:rsidP="00A2453D">
      <w:pPr>
        <w:spacing w:after="0" w:line="240" w:lineRule="auto"/>
        <w:jc w:val="both"/>
        <w:rPr>
          <w:rFonts w:ascii="Arial" w:hAnsi="Arial" w:cs="Arial"/>
        </w:rPr>
      </w:pPr>
    </w:p>
    <w:p w14:paraId="71E38A8B" w14:textId="77777777" w:rsidR="00C51EDE" w:rsidRPr="002300E5" w:rsidRDefault="00C51EDE" w:rsidP="00A2453D">
      <w:pPr>
        <w:spacing w:after="0" w:line="240" w:lineRule="auto"/>
        <w:jc w:val="both"/>
        <w:rPr>
          <w:rFonts w:ascii="Arial" w:hAnsi="Arial" w:cs="Arial"/>
        </w:rPr>
      </w:pPr>
      <w:r w:rsidRPr="002300E5">
        <w:rPr>
          <w:rFonts w:ascii="Arial" w:hAnsi="Arial" w:cs="Arial"/>
        </w:rPr>
        <w:t>The Director of Governance and Risk Assurance (solely in their capacity as the accountable director for the Internal Audit function), the Head of Audit and the representative of external audit will have free and confidential access to the Chair of the Audit and Risk Committee.</w:t>
      </w:r>
    </w:p>
    <w:p w14:paraId="4146F1E7" w14:textId="77777777" w:rsidR="00C51EDE" w:rsidRPr="002300E5" w:rsidRDefault="00C51EDE" w:rsidP="00C51EDE">
      <w:pPr>
        <w:spacing w:after="0" w:line="240" w:lineRule="auto"/>
        <w:rPr>
          <w:rFonts w:ascii="Arial" w:hAnsi="Arial" w:cs="Arial"/>
        </w:rPr>
      </w:pPr>
    </w:p>
    <w:p w14:paraId="59BB0B0D" w14:textId="77777777" w:rsidR="00C51EDE" w:rsidRPr="002300E5" w:rsidRDefault="00C51EDE" w:rsidP="004F450B">
      <w:pPr>
        <w:spacing w:after="0" w:line="240" w:lineRule="auto"/>
        <w:jc w:val="both"/>
        <w:rPr>
          <w:rFonts w:ascii="Arial" w:hAnsi="Arial" w:cs="Arial"/>
          <w:b/>
          <w:bCs/>
        </w:rPr>
      </w:pPr>
      <w:r w:rsidRPr="002300E5">
        <w:rPr>
          <w:rFonts w:ascii="Arial" w:hAnsi="Arial" w:cs="Arial"/>
          <w:b/>
          <w:bCs/>
        </w:rPr>
        <w:t>Reporting</w:t>
      </w:r>
    </w:p>
    <w:p w14:paraId="77A3CD48" w14:textId="77777777" w:rsidR="00C51EDE" w:rsidRPr="002300E5" w:rsidRDefault="00C51EDE" w:rsidP="004F450B">
      <w:pPr>
        <w:spacing w:after="0" w:line="240" w:lineRule="auto"/>
        <w:jc w:val="both"/>
        <w:rPr>
          <w:rFonts w:ascii="Arial" w:hAnsi="Arial" w:cs="Arial"/>
        </w:rPr>
      </w:pPr>
    </w:p>
    <w:p w14:paraId="62074202" w14:textId="77777777" w:rsidR="00C51EDE" w:rsidRPr="002300E5" w:rsidRDefault="00C51EDE" w:rsidP="004F450B">
      <w:pPr>
        <w:spacing w:after="0" w:line="240" w:lineRule="auto"/>
        <w:jc w:val="both"/>
        <w:rPr>
          <w:rFonts w:ascii="Arial" w:hAnsi="Arial" w:cs="Arial"/>
        </w:rPr>
      </w:pPr>
      <w:r w:rsidRPr="002300E5">
        <w:rPr>
          <w:rFonts w:ascii="Arial" w:hAnsi="Arial" w:cs="Arial"/>
        </w:rPr>
        <w:t>The Audit and Risk Committee will formally report back in writing to the Board after each meeting.</w:t>
      </w:r>
    </w:p>
    <w:p w14:paraId="4B7C347F" w14:textId="77777777" w:rsidR="00C51EDE" w:rsidRPr="002300E5" w:rsidRDefault="00C51EDE" w:rsidP="004F450B">
      <w:pPr>
        <w:spacing w:after="0" w:line="240" w:lineRule="auto"/>
        <w:jc w:val="both"/>
        <w:rPr>
          <w:rFonts w:ascii="Arial" w:hAnsi="Arial" w:cs="Arial"/>
        </w:rPr>
      </w:pPr>
    </w:p>
    <w:p w14:paraId="76F6C9F2" w14:textId="77777777" w:rsidR="00C51EDE" w:rsidRPr="002300E5" w:rsidRDefault="00C51EDE" w:rsidP="004F450B">
      <w:pPr>
        <w:spacing w:after="0" w:line="240" w:lineRule="auto"/>
        <w:jc w:val="both"/>
        <w:rPr>
          <w:rFonts w:ascii="Arial" w:hAnsi="Arial" w:cs="Arial"/>
        </w:rPr>
      </w:pPr>
      <w:r w:rsidRPr="002300E5">
        <w:rPr>
          <w:rFonts w:ascii="Arial" w:hAnsi="Arial" w:cs="Arial"/>
        </w:rPr>
        <w:t>The Audit and Risk Committee will provide the Board with an Annual Report, timed to support the finalisation of the accounts and the Governance Statement, summarising its conclusions from the work it has done during the year.</w:t>
      </w:r>
    </w:p>
    <w:p w14:paraId="74AE32A3" w14:textId="77777777" w:rsidR="00C51EDE" w:rsidRPr="002300E5" w:rsidRDefault="00C51EDE" w:rsidP="00C51EDE">
      <w:pPr>
        <w:spacing w:after="0" w:line="240" w:lineRule="auto"/>
        <w:rPr>
          <w:rFonts w:ascii="Arial" w:hAnsi="Arial" w:cs="Arial"/>
        </w:rPr>
      </w:pPr>
    </w:p>
    <w:p w14:paraId="59D97C71" w14:textId="77777777" w:rsidR="00C51EDE" w:rsidRPr="002300E5" w:rsidRDefault="00C51EDE" w:rsidP="00C51EDE">
      <w:pPr>
        <w:spacing w:after="0" w:line="240" w:lineRule="auto"/>
        <w:rPr>
          <w:rFonts w:ascii="Arial" w:hAnsi="Arial" w:cs="Arial"/>
          <w:b/>
          <w:bCs/>
        </w:rPr>
      </w:pPr>
      <w:r w:rsidRPr="002300E5">
        <w:rPr>
          <w:rFonts w:ascii="Arial" w:hAnsi="Arial" w:cs="Arial"/>
          <w:b/>
          <w:bCs/>
        </w:rPr>
        <w:t>Responsibilities</w:t>
      </w:r>
    </w:p>
    <w:p w14:paraId="0787E42E" w14:textId="77777777" w:rsidR="00C51EDE" w:rsidRPr="002300E5" w:rsidRDefault="00C51EDE" w:rsidP="00CF476B">
      <w:pPr>
        <w:spacing w:after="0" w:line="240" w:lineRule="auto"/>
        <w:jc w:val="both"/>
        <w:rPr>
          <w:rFonts w:ascii="Arial" w:hAnsi="Arial" w:cs="Arial"/>
        </w:rPr>
      </w:pPr>
    </w:p>
    <w:p w14:paraId="0349661F" w14:textId="77777777" w:rsidR="00C51EDE" w:rsidRPr="002300E5" w:rsidRDefault="00C51EDE" w:rsidP="00CF476B">
      <w:pPr>
        <w:spacing w:after="120" w:line="240" w:lineRule="auto"/>
        <w:jc w:val="both"/>
        <w:rPr>
          <w:rFonts w:ascii="Arial" w:hAnsi="Arial" w:cs="Arial"/>
        </w:rPr>
      </w:pPr>
      <w:r w:rsidRPr="002300E5">
        <w:rPr>
          <w:rFonts w:ascii="Arial" w:hAnsi="Arial" w:cs="Arial"/>
        </w:rPr>
        <w:t>The Audit and Risk Committee will advise and report to the Board and Accountable Officer on:</w:t>
      </w:r>
    </w:p>
    <w:p w14:paraId="62E26D6B" w14:textId="509E3E8B"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the strategic processes for risk, control, value for money and governance and the Governance Statement;</w:t>
      </w:r>
    </w:p>
    <w:p w14:paraId="238C8F1E" w14:textId="5B42357A"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the accounting policies, the accounts, and the annual report of the organisation, including the process for review of the accounts prior to submission for audit, major judgements (including the valuation of SE’s equity investments), large write-offs, changes in accounting treatment, levels of error identified, narrative aspects of reporting and management’s letter of representation to the external auditors;</w:t>
      </w:r>
    </w:p>
    <w:p w14:paraId="625B454B" w14:textId="2ABB48D7"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the effectiveness of the risk management arrangements and the regular review of the Corporate Risk Register;</w:t>
      </w:r>
    </w:p>
    <w:p w14:paraId="627E2E74" w14:textId="314D2CFD"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the planned activity and results of both internal and external audit;</w:t>
      </w:r>
    </w:p>
    <w:p w14:paraId="1DC8FAAC" w14:textId="061C1765"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adequacy of management response to issues identified by audit activity, including external audit’s annual report;</w:t>
      </w:r>
    </w:p>
    <w:p w14:paraId="42456CDB" w14:textId="484D8CAC"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the effectiveness of the internal control environment;</w:t>
      </w:r>
    </w:p>
    <w:p w14:paraId="7C6DD543" w14:textId="2D094EDC"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assurances relating to the corporate governance requirements of the organisation;</w:t>
      </w:r>
    </w:p>
    <w:p w14:paraId="1C9B6507" w14:textId="33D8FF9A"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rFonts w:ascii="Arial" w:hAnsi="Arial" w:cs="Arial"/>
          <w:sz w:val="22"/>
          <w:szCs w:val="22"/>
        </w:rPr>
      </w:pPr>
      <w:r w:rsidRPr="002300E5">
        <w:rPr>
          <w:rStyle w:val="normaltextrun"/>
          <w:rFonts w:ascii="Arial" w:hAnsi="Arial" w:cs="Arial"/>
          <w:sz w:val="22"/>
          <w:szCs w:val="22"/>
        </w:rPr>
        <w:t>anti-fraud policies, whistleblowing processes and arrangements for special investigations; and</w:t>
      </w:r>
    </w:p>
    <w:p w14:paraId="107F706C" w14:textId="7365EA97" w:rsidR="00C51EDE" w:rsidRPr="002300E5" w:rsidRDefault="00C51EDE" w:rsidP="00CF476B">
      <w:pPr>
        <w:pStyle w:val="paragraph"/>
        <w:numPr>
          <w:ilvl w:val="0"/>
          <w:numId w:val="4"/>
        </w:numPr>
        <w:spacing w:before="0" w:beforeAutospacing="0" w:after="0" w:afterAutospacing="0"/>
        <w:ind w:left="567" w:hanging="567"/>
        <w:jc w:val="both"/>
        <w:textAlignment w:val="baseline"/>
        <w:rPr>
          <w:rStyle w:val="normaltextrun"/>
          <w:sz w:val="22"/>
          <w:szCs w:val="22"/>
        </w:rPr>
      </w:pPr>
      <w:r w:rsidRPr="002300E5">
        <w:rPr>
          <w:rStyle w:val="normaltextrun"/>
          <w:rFonts w:ascii="Arial" w:hAnsi="Arial" w:cs="Arial"/>
          <w:sz w:val="22"/>
          <w:szCs w:val="22"/>
        </w:rPr>
        <w:t>if required, proposals for tendering for either internal or external audit services or for purchase of non-audit services from contractors who provide audit services.</w:t>
      </w:r>
    </w:p>
    <w:p w14:paraId="04089F87" w14:textId="77777777" w:rsidR="00C51EDE" w:rsidRPr="002300E5" w:rsidRDefault="00C51EDE" w:rsidP="00C51EDE">
      <w:pPr>
        <w:spacing w:after="0" w:line="240" w:lineRule="auto"/>
        <w:rPr>
          <w:rFonts w:ascii="Arial" w:hAnsi="Arial" w:cs="Arial"/>
        </w:rPr>
      </w:pPr>
    </w:p>
    <w:p w14:paraId="59DCABAC" w14:textId="77777777" w:rsidR="00C51EDE" w:rsidRPr="002300E5" w:rsidRDefault="00C51EDE" w:rsidP="00C51EDE">
      <w:pPr>
        <w:spacing w:after="0" w:line="240" w:lineRule="auto"/>
        <w:rPr>
          <w:rFonts w:ascii="Arial" w:hAnsi="Arial" w:cs="Arial"/>
        </w:rPr>
      </w:pPr>
      <w:r w:rsidRPr="002300E5">
        <w:rPr>
          <w:rFonts w:ascii="Arial" w:hAnsi="Arial" w:cs="Arial"/>
        </w:rPr>
        <w:t>The Audit and Risk Committee will approve the internal audit charter, strategy and annual plan.</w:t>
      </w:r>
    </w:p>
    <w:p w14:paraId="01B2D714" w14:textId="77777777" w:rsidR="00C51EDE" w:rsidRPr="002300E5" w:rsidRDefault="00C51EDE" w:rsidP="00C51EDE">
      <w:pPr>
        <w:spacing w:after="0" w:line="240" w:lineRule="auto"/>
        <w:rPr>
          <w:rFonts w:ascii="Arial" w:hAnsi="Arial" w:cs="Arial"/>
        </w:rPr>
      </w:pPr>
    </w:p>
    <w:p w14:paraId="44F1DBD4" w14:textId="77777777" w:rsidR="00C51EDE" w:rsidRPr="002300E5" w:rsidRDefault="00C51EDE" w:rsidP="00C51EDE">
      <w:pPr>
        <w:spacing w:after="0" w:line="240" w:lineRule="auto"/>
        <w:rPr>
          <w:rFonts w:ascii="Arial" w:hAnsi="Arial" w:cs="Arial"/>
        </w:rPr>
      </w:pPr>
      <w:r w:rsidRPr="002300E5">
        <w:rPr>
          <w:rFonts w:ascii="Arial" w:hAnsi="Arial" w:cs="Arial"/>
        </w:rPr>
        <w:t>The Audit and Risk Committee will also annually review its own effectiveness and report the results of the review to the Board and Accountable Officer.</w:t>
      </w:r>
    </w:p>
    <w:p w14:paraId="0D8B2B63" w14:textId="77777777" w:rsidR="00C51EDE" w:rsidRPr="002300E5" w:rsidRDefault="00C51EDE" w:rsidP="00C51EDE">
      <w:pPr>
        <w:spacing w:after="0" w:line="240" w:lineRule="auto"/>
        <w:rPr>
          <w:rFonts w:ascii="Arial" w:hAnsi="Arial" w:cs="Arial"/>
        </w:rPr>
      </w:pPr>
    </w:p>
    <w:p w14:paraId="2F0C3781" w14:textId="77777777" w:rsidR="00C51EDE" w:rsidRPr="002300E5" w:rsidRDefault="00C51EDE" w:rsidP="00C51EDE">
      <w:pPr>
        <w:spacing w:after="0" w:line="240" w:lineRule="auto"/>
        <w:rPr>
          <w:rFonts w:ascii="Arial" w:hAnsi="Arial" w:cs="Arial"/>
          <w:b/>
          <w:bCs/>
        </w:rPr>
      </w:pPr>
      <w:r w:rsidRPr="002300E5">
        <w:rPr>
          <w:rFonts w:ascii="Arial" w:hAnsi="Arial" w:cs="Arial"/>
          <w:b/>
          <w:bCs/>
        </w:rPr>
        <w:t>Rights</w:t>
      </w:r>
    </w:p>
    <w:p w14:paraId="02BA0EBB" w14:textId="77777777" w:rsidR="00C51EDE" w:rsidRPr="002300E5" w:rsidRDefault="00C51EDE" w:rsidP="00D2676B">
      <w:pPr>
        <w:spacing w:after="0" w:line="240" w:lineRule="auto"/>
        <w:rPr>
          <w:rFonts w:ascii="Arial" w:hAnsi="Arial" w:cs="Arial"/>
        </w:rPr>
      </w:pPr>
    </w:p>
    <w:p w14:paraId="36D3DE9F" w14:textId="77777777" w:rsidR="00C51EDE" w:rsidRPr="002300E5" w:rsidRDefault="00C51EDE" w:rsidP="00D2676B">
      <w:pPr>
        <w:spacing w:after="120" w:line="240" w:lineRule="auto"/>
        <w:jc w:val="both"/>
        <w:rPr>
          <w:rFonts w:ascii="Arial" w:hAnsi="Arial" w:cs="Arial"/>
        </w:rPr>
      </w:pPr>
      <w:r w:rsidRPr="002300E5">
        <w:rPr>
          <w:rFonts w:ascii="Arial" w:hAnsi="Arial" w:cs="Arial"/>
        </w:rPr>
        <w:t>The Audit and Risk Committee may:</w:t>
      </w:r>
    </w:p>
    <w:p w14:paraId="006FFA21" w14:textId="0B4A4B72" w:rsidR="00C51EDE" w:rsidRPr="002300E5" w:rsidRDefault="00C51EDE" w:rsidP="00D2676B">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 xml:space="preserve">co-opt additional members for a period not exceeding one year to provide specialist skills, knowledge and experience; and </w:t>
      </w:r>
    </w:p>
    <w:p w14:paraId="62DB622F" w14:textId="69865CB7" w:rsidR="00C51EDE" w:rsidRPr="002300E5" w:rsidRDefault="00C51EDE" w:rsidP="00D2676B">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 xml:space="preserve">request procurement of specialist ad-hoc advice at the expense of the organisation, subject to budgets agreed by the Accountable Officer. </w:t>
      </w:r>
    </w:p>
    <w:p w14:paraId="155286A3" w14:textId="77777777" w:rsidR="00C51EDE" w:rsidRPr="002300E5" w:rsidRDefault="00C51EDE" w:rsidP="00C51EDE">
      <w:pPr>
        <w:spacing w:after="0" w:line="240" w:lineRule="auto"/>
        <w:rPr>
          <w:rFonts w:ascii="Arial" w:hAnsi="Arial" w:cs="Arial"/>
        </w:rPr>
      </w:pPr>
    </w:p>
    <w:p w14:paraId="77F7797B" w14:textId="77777777" w:rsidR="0012201E" w:rsidRDefault="0012201E">
      <w:pPr>
        <w:rPr>
          <w:rFonts w:ascii="Arial" w:hAnsi="Arial" w:cs="Arial"/>
          <w:b/>
          <w:bCs/>
        </w:rPr>
      </w:pPr>
      <w:r>
        <w:rPr>
          <w:rFonts w:ascii="Arial" w:hAnsi="Arial" w:cs="Arial"/>
          <w:b/>
          <w:bCs/>
        </w:rPr>
        <w:br w:type="page"/>
      </w:r>
    </w:p>
    <w:p w14:paraId="666F2198" w14:textId="77777777" w:rsidR="007103FB" w:rsidRDefault="007103FB" w:rsidP="00C51EDE">
      <w:pPr>
        <w:spacing w:after="0" w:line="240" w:lineRule="auto"/>
        <w:rPr>
          <w:rFonts w:ascii="Arial" w:hAnsi="Arial" w:cs="Arial"/>
          <w:b/>
          <w:bCs/>
        </w:rPr>
      </w:pPr>
    </w:p>
    <w:p w14:paraId="02981455" w14:textId="6838CF21" w:rsidR="00C51EDE" w:rsidRPr="002300E5" w:rsidRDefault="00C51EDE" w:rsidP="00C51EDE">
      <w:pPr>
        <w:spacing w:after="0" w:line="240" w:lineRule="auto"/>
        <w:rPr>
          <w:rFonts w:ascii="Arial" w:hAnsi="Arial" w:cs="Arial"/>
          <w:b/>
          <w:bCs/>
        </w:rPr>
      </w:pPr>
      <w:r w:rsidRPr="002300E5">
        <w:rPr>
          <w:rFonts w:ascii="Arial" w:hAnsi="Arial" w:cs="Arial"/>
          <w:b/>
          <w:bCs/>
        </w:rPr>
        <w:t>Information Requirements</w:t>
      </w:r>
    </w:p>
    <w:p w14:paraId="1F50A7C5" w14:textId="77777777" w:rsidR="00C51EDE" w:rsidRPr="002300E5" w:rsidRDefault="00C51EDE" w:rsidP="00C51EDE">
      <w:pPr>
        <w:spacing w:after="0" w:line="240" w:lineRule="auto"/>
        <w:rPr>
          <w:rFonts w:ascii="Arial" w:hAnsi="Arial" w:cs="Arial"/>
        </w:rPr>
      </w:pPr>
    </w:p>
    <w:p w14:paraId="7440EE75" w14:textId="77777777" w:rsidR="00C51EDE" w:rsidRPr="002300E5" w:rsidRDefault="00C51EDE" w:rsidP="00C51EDE">
      <w:pPr>
        <w:spacing w:after="0" w:line="240" w:lineRule="auto"/>
        <w:rPr>
          <w:rFonts w:ascii="Arial" w:hAnsi="Arial" w:cs="Arial"/>
        </w:rPr>
      </w:pPr>
      <w:r w:rsidRPr="002300E5">
        <w:rPr>
          <w:rFonts w:ascii="Arial" w:hAnsi="Arial" w:cs="Arial"/>
        </w:rPr>
        <w:t>On a regular basis the Committee will be provided with:</w:t>
      </w:r>
    </w:p>
    <w:p w14:paraId="7A08F0B1" w14:textId="77777777" w:rsidR="00C51EDE" w:rsidRPr="002300E5" w:rsidRDefault="00C51EDE" w:rsidP="00C51EDE">
      <w:pPr>
        <w:spacing w:after="0" w:line="240" w:lineRule="auto"/>
        <w:rPr>
          <w:rFonts w:ascii="Arial" w:hAnsi="Arial" w:cs="Arial"/>
        </w:rPr>
      </w:pPr>
    </w:p>
    <w:p w14:paraId="4406AF9C" w14:textId="7B14DBFE" w:rsidR="00C51EDE" w:rsidRPr="002300E5" w:rsidRDefault="00C51EDE" w:rsidP="003B5C6A">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 progress report from the Head of Audit summarising:</w:t>
      </w:r>
    </w:p>
    <w:p w14:paraId="4F8BD082"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work performed (and a comparison with work planned);</w:t>
      </w:r>
    </w:p>
    <w:p w14:paraId="41CAE717"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key issues emerging from Internal Audit work;</w:t>
      </w:r>
    </w:p>
    <w:p w14:paraId="20102B5C"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management response to audit recommendations;</w:t>
      </w:r>
    </w:p>
    <w:p w14:paraId="275C1F45"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progress on implementation of actions arising from internal audit reports;</w:t>
      </w:r>
    </w:p>
    <w:p w14:paraId="14287269"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significant changes to the Internal Audit Plan for Audit and Risk Committee approval;</w:t>
      </w:r>
    </w:p>
    <w:p w14:paraId="6EB9DF89"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any resourcing issues affecting the delivery of Internal Audit activity; and</w:t>
      </w:r>
    </w:p>
    <w:p w14:paraId="6BC19037" w14:textId="77777777" w:rsidR="00C51EDE" w:rsidRPr="002300E5" w:rsidRDefault="00C51EDE" w:rsidP="0012201E">
      <w:pPr>
        <w:spacing w:after="0" w:line="240" w:lineRule="auto"/>
        <w:ind w:left="851" w:hanging="284"/>
        <w:rPr>
          <w:rFonts w:ascii="Arial" w:hAnsi="Arial" w:cs="Arial"/>
        </w:rPr>
      </w:pPr>
      <w:r w:rsidRPr="002300E5">
        <w:rPr>
          <w:rFonts w:ascii="Arial" w:hAnsi="Arial" w:cs="Arial"/>
        </w:rPr>
        <w:t>-</w:t>
      </w:r>
      <w:r w:rsidRPr="002300E5">
        <w:rPr>
          <w:rFonts w:ascii="Arial" w:hAnsi="Arial" w:cs="Arial"/>
        </w:rPr>
        <w:tab/>
        <w:t>performance against agreed performance targets;</w:t>
      </w:r>
    </w:p>
    <w:p w14:paraId="7BC67B26" w14:textId="60E364CF" w:rsidR="00C51EDE" w:rsidRPr="002300E5" w:rsidRDefault="00C51EDE" w:rsidP="003B5C6A">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the Corporate Risk Register and a report summarising any significant changes to the Register; and</w:t>
      </w:r>
    </w:p>
    <w:p w14:paraId="6D7170C6" w14:textId="438A90FA" w:rsidR="00C51EDE" w:rsidRPr="002300E5" w:rsidRDefault="00C51EDE" w:rsidP="003B5C6A">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 progress report from the external audit representative summarising work done</w:t>
      </w:r>
      <w:r w:rsidR="00B73A41" w:rsidRPr="002300E5">
        <w:rPr>
          <w:rFonts w:ascii="Arial" w:hAnsi="Arial" w:cs="Arial"/>
          <w:sz w:val="22"/>
          <w:szCs w:val="22"/>
        </w:rPr>
        <w:t>.</w:t>
      </w:r>
      <w:r w:rsidRPr="002300E5">
        <w:rPr>
          <w:rFonts w:ascii="Arial" w:hAnsi="Arial" w:cs="Arial"/>
          <w:sz w:val="22"/>
          <w:szCs w:val="22"/>
        </w:rPr>
        <w:t xml:space="preserve"> </w:t>
      </w:r>
    </w:p>
    <w:p w14:paraId="1E9155A7" w14:textId="77777777" w:rsidR="00B73A41" w:rsidRPr="002300E5" w:rsidRDefault="00B73A41" w:rsidP="00B73A41">
      <w:pPr>
        <w:pStyle w:val="paragraph"/>
        <w:spacing w:before="0" w:beforeAutospacing="0" w:after="0" w:afterAutospacing="0"/>
        <w:ind w:left="567"/>
        <w:jc w:val="both"/>
        <w:textAlignment w:val="baseline"/>
        <w:rPr>
          <w:rFonts w:ascii="Arial" w:hAnsi="Arial" w:cs="Arial"/>
        </w:rPr>
      </w:pPr>
    </w:p>
    <w:p w14:paraId="34005670" w14:textId="77777777" w:rsidR="00C51EDE" w:rsidRPr="002300E5" w:rsidRDefault="00C51EDE" w:rsidP="0012201E">
      <w:pPr>
        <w:spacing w:after="0" w:line="240" w:lineRule="auto"/>
        <w:jc w:val="both"/>
        <w:rPr>
          <w:rFonts w:ascii="Arial" w:hAnsi="Arial" w:cs="Arial"/>
        </w:rPr>
      </w:pPr>
      <w:r w:rsidRPr="002300E5">
        <w:rPr>
          <w:rFonts w:ascii="Arial" w:hAnsi="Arial" w:cs="Arial"/>
        </w:rPr>
        <w:t>As and when appropriate the Committee will be provided with:</w:t>
      </w:r>
    </w:p>
    <w:p w14:paraId="0C00DFEE" w14:textId="77777777" w:rsidR="00C51EDE" w:rsidRPr="002300E5" w:rsidRDefault="00C51EDE" w:rsidP="0012201E">
      <w:pPr>
        <w:spacing w:after="0" w:line="240" w:lineRule="auto"/>
        <w:jc w:val="both"/>
        <w:rPr>
          <w:rFonts w:ascii="Arial" w:hAnsi="Arial" w:cs="Arial"/>
        </w:rPr>
      </w:pPr>
    </w:p>
    <w:p w14:paraId="189B6DC1" w14:textId="608F4A90"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proposals for the terms of reference of internal audit. The Committee is responsible for agreeing and approving the responsibilities of internal audit in an annual charter and annual plan;</w:t>
      </w:r>
    </w:p>
    <w:p w14:paraId="1DCE32BF" w14:textId="663C151C"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the internal audit strategy;</w:t>
      </w:r>
    </w:p>
    <w:p w14:paraId="0A7D949E" w14:textId="467CFDB0"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the Head of Audit’s annual opinion and report, including a statement of conformance with Global Internal Audit Standards;</w:t>
      </w:r>
    </w:p>
    <w:p w14:paraId="0EBB32F7" w14:textId="2ECBA6F2"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quality assurance reports on the internal audit function;</w:t>
      </w:r>
    </w:p>
    <w:p w14:paraId="3E9EDEBC" w14:textId="36FF2595"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details of any changes to the risk management policy, risk management procedure or the overall risk management framework;</w:t>
      </w:r>
    </w:p>
    <w:p w14:paraId="6FD3A431" w14:textId="533BD095"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the draft annual report and accounts of the organisation;</w:t>
      </w:r>
    </w:p>
    <w:p w14:paraId="254EDA19" w14:textId="6175AD0A"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the draft annual governance statement;</w:t>
      </w:r>
    </w:p>
    <w:p w14:paraId="5D11B2F1" w14:textId="0E9FA478"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 report on any changes to accounting policies;</w:t>
      </w:r>
    </w:p>
    <w:p w14:paraId="0B0ABACB" w14:textId="39863996"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annual report on the year-end equity investment valuation exercise with analysis of movement and trends;</w:t>
      </w:r>
    </w:p>
    <w:p w14:paraId="35ACBF29" w14:textId="7F350FAB"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mid-year update on the valuation of SE’s equity investments;</w:t>
      </w:r>
    </w:p>
    <w:p w14:paraId="3F2E5153" w14:textId="470B0F4C"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external audit’s annual report;</w:t>
      </w:r>
    </w:p>
    <w:p w14:paraId="6EF2B74A" w14:textId="097345EF"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 report on co-operation between internal and external audit;</w:t>
      </w:r>
    </w:p>
    <w:p w14:paraId="706E7F6D" w14:textId="2FE21B39"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 report on any proposals to tender for audit functions;</w:t>
      </w:r>
    </w:p>
    <w:p w14:paraId="5A1B6804" w14:textId="4918C056"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any latest developments in corporate governance relevant to the Committee;</w:t>
      </w:r>
    </w:p>
    <w:p w14:paraId="68723F30" w14:textId="2D7B9943"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reports on counter fraud and whistleblowing arrangements, including activity and performance;</w:t>
      </w:r>
    </w:p>
    <w:p w14:paraId="01EEF732" w14:textId="73A19DE0"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lessons learned from audit and assurance reviews of other public bodies, including any implications for SE’s governance, risk and control arrangements; and</w:t>
      </w:r>
    </w:p>
    <w:p w14:paraId="478DFC13" w14:textId="1EA69C73" w:rsidR="00C51EDE" w:rsidRPr="002300E5" w:rsidRDefault="00C51EDE" w:rsidP="0012201E">
      <w:pPr>
        <w:pStyle w:val="paragraph"/>
        <w:numPr>
          <w:ilvl w:val="0"/>
          <w:numId w:val="4"/>
        </w:numPr>
        <w:spacing w:before="0" w:beforeAutospacing="0" w:after="0" w:afterAutospacing="0"/>
        <w:ind w:left="567" w:hanging="567"/>
        <w:jc w:val="both"/>
        <w:textAlignment w:val="baseline"/>
        <w:rPr>
          <w:rFonts w:ascii="Arial" w:hAnsi="Arial" w:cs="Arial"/>
          <w:sz w:val="22"/>
          <w:szCs w:val="22"/>
        </w:rPr>
      </w:pPr>
      <w:r w:rsidRPr="002300E5">
        <w:rPr>
          <w:rFonts w:ascii="Arial" w:hAnsi="Arial" w:cs="Arial"/>
          <w:sz w:val="22"/>
          <w:szCs w:val="22"/>
        </w:rPr>
        <w:t>reports from other sources within the “three lines of assurance” integrated assurance framework.</w:t>
      </w:r>
    </w:p>
    <w:p w14:paraId="2D0C469D" w14:textId="77777777" w:rsidR="00C51EDE" w:rsidRPr="002300E5" w:rsidRDefault="00C51EDE" w:rsidP="0012201E">
      <w:pPr>
        <w:spacing w:after="0" w:line="240" w:lineRule="auto"/>
        <w:jc w:val="both"/>
        <w:rPr>
          <w:rFonts w:ascii="Arial" w:hAnsi="Arial" w:cs="Arial"/>
        </w:rPr>
      </w:pPr>
    </w:p>
    <w:p w14:paraId="7C4DB3DA" w14:textId="4AFDBA1E" w:rsidR="00482DB7" w:rsidRDefault="00C51EDE" w:rsidP="0012201E">
      <w:pPr>
        <w:spacing w:after="0" w:line="240" w:lineRule="auto"/>
        <w:jc w:val="both"/>
        <w:rPr>
          <w:rFonts w:ascii="Arial" w:hAnsi="Arial" w:cs="Arial"/>
        </w:rPr>
      </w:pPr>
      <w:r w:rsidRPr="002300E5">
        <w:rPr>
          <w:rFonts w:ascii="Arial" w:hAnsi="Arial" w:cs="Arial"/>
        </w:rPr>
        <w:t>The above list suggests minimum requirements for the inputs which should be provided to the Committee. In some cases, more may be provided.</w:t>
      </w:r>
    </w:p>
    <w:p w14:paraId="606ED235" w14:textId="77777777" w:rsidR="00461BB2" w:rsidRDefault="00461BB2" w:rsidP="0012201E">
      <w:pPr>
        <w:spacing w:after="0" w:line="240" w:lineRule="auto"/>
        <w:jc w:val="both"/>
        <w:rPr>
          <w:rFonts w:ascii="Arial" w:hAnsi="Arial" w:cs="Arial"/>
        </w:rPr>
      </w:pPr>
    </w:p>
    <w:p w14:paraId="2856E276" w14:textId="77777777" w:rsidR="00461BB2" w:rsidRDefault="00461BB2" w:rsidP="0012201E">
      <w:pPr>
        <w:spacing w:after="0" w:line="240" w:lineRule="auto"/>
        <w:jc w:val="both"/>
        <w:rPr>
          <w:rFonts w:ascii="Arial" w:hAnsi="Arial" w:cs="Arial"/>
          <w:b/>
          <w:bCs/>
        </w:rPr>
      </w:pPr>
    </w:p>
    <w:p w14:paraId="67F77FAC" w14:textId="77777777" w:rsidR="00461BB2" w:rsidRDefault="00461BB2" w:rsidP="0012201E">
      <w:pPr>
        <w:spacing w:after="0" w:line="240" w:lineRule="auto"/>
        <w:jc w:val="both"/>
        <w:rPr>
          <w:rFonts w:ascii="Arial" w:hAnsi="Arial" w:cs="Arial"/>
          <w:b/>
          <w:bCs/>
        </w:rPr>
      </w:pPr>
    </w:p>
    <w:p w14:paraId="51303F38" w14:textId="77777777" w:rsidR="00461BB2" w:rsidRDefault="00461BB2" w:rsidP="0012201E">
      <w:pPr>
        <w:spacing w:after="0" w:line="240" w:lineRule="auto"/>
        <w:jc w:val="both"/>
        <w:rPr>
          <w:rFonts w:ascii="Arial" w:hAnsi="Arial" w:cs="Arial"/>
          <w:b/>
          <w:bCs/>
        </w:rPr>
      </w:pPr>
    </w:p>
    <w:p w14:paraId="3E1D87C5" w14:textId="1CE9D229" w:rsidR="00461BB2" w:rsidRPr="00461BB2" w:rsidRDefault="00461BB2" w:rsidP="0012201E">
      <w:pPr>
        <w:spacing w:after="0" w:line="240" w:lineRule="auto"/>
        <w:jc w:val="both"/>
        <w:rPr>
          <w:rFonts w:ascii="Arial" w:hAnsi="Arial" w:cs="Arial"/>
          <w:b/>
          <w:bCs/>
        </w:rPr>
      </w:pPr>
      <w:r w:rsidRPr="00461BB2">
        <w:rPr>
          <w:rFonts w:ascii="Arial" w:hAnsi="Arial" w:cs="Arial"/>
          <w:b/>
          <w:bCs/>
        </w:rPr>
        <w:t>October 2026</w:t>
      </w:r>
    </w:p>
    <w:sectPr w:rsidR="00461BB2" w:rsidRPr="00461BB2" w:rsidSect="007B0F7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88462" w14:textId="77777777" w:rsidR="00F10BFE" w:rsidRDefault="00F10BFE" w:rsidP="00AF28B9">
      <w:pPr>
        <w:spacing w:after="0" w:line="240" w:lineRule="auto"/>
      </w:pPr>
      <w:r>
        <w:separator/>
      </w:r>
    </w:p>
  </w:endnote>
  <w:endnote w:type="continuationSeparator" w:id="0">
    <w:p w14:paraId="4282D18E" w14:textId="77777777" w:rsidR="00F10BFE" w:rsidRDefault="00F10BFE" w:rsidP="00AF28B9">
      <w:pPr>
        <w:spacing w:after="0" w:line="240" w:lineRule="auto"/>
      </w:pPr>
      <w:r>
        <w:continuationSeparator/>
      </w:r>
    </w:p>
  </w:endnote>
  <w:endnote w:type="continuationNotice" w:id="1">
    <w:p w14:paraId="43D9785B" w14:textId="77777777" w:rsidR="00F10BFE" w:rsidRDefault="00F10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OT">
    <w:altName w:val="Cambria"/>
    <w:charset w:val="00"/>
    <w:family w:val="roman"/>
    <w:pitch w:val="variable"/>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0DFCD" w14:textId="77777777" w:rsidR="00F10BFE" w:rsidRDefault="00F10BFE" w:rsidP="00AF28B9">
      <w:pPr>
        <w:spacing w:after="0" w:line="240" w:lineRule="auto"/>
      </w:pPr>
      <w:r>
        <w:separator/>
      </w:r>
    </w:p>
  </w:footnote>
  <w:footnote w:type="continuationSeparator" w:id="0">
    <w:p w14:paraId="5B29597D" w14:textId="77777777" w:rsidR="00F10BFE" w:rsidRDefault="00F10BFE" w:rsidP="00AF28B9">
      <w:pPr>
        <w:spacing w:after="0" w:line="240" w:lineRule="auto"/>
      </w:pPr>
      <w:r>
        <w:continuationSeparator/>
      </w:r>
    </w:p>
  </w:footnote>
  <w:footnote w:type="continuationNotice" w:id="1">
    <w:p w14:paraId="29D048C8" w14:textId="77777777" w:rsidR="00F10BFE" w:rsidRDefault="00F10B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B5C"/>
    <w:multiLevelType w:val="hybridMultilevel"/>
    <w:tmpl w:val="3AF4F7AE"/>
    <w:lvl w:ilvl="0" w:tplc="B5A40972">
      <w:start w:val="1"/>
      <w:numFmt w:val="bullet"/>
      <w:lvlText w:val=""/>
      <w:lvlJc w:val="left"/>
      <w:pPr>
        <w:ind w:left="720" w:hanging="360"/>
      </w:pPr>
      <w:rPr>
        <w:rFonts w:ascii="Wingdings" w:hAnsi="Wingdings"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75ABC"/>
    <w:multiLevelType w:val="hybridMultilevel"/>
    <w:tmpl w:val="3BBC23A2"/>
    <w:lvl w:ilvl="0" w:tplc="3E5802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D7FA4"/>
    <w:multiLevelType w:val="hybridMultilevel"/>
    <w:tmpl w:val="176CC830"/>
    <w:lvl w:ilvl="0" w:tplc="B5A4097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23223B"/>
    <w:multiLevelType w:val="hybridMultilevel"/>
    <w:tmpl w:val="B9407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D07A1"/>
    <w:multiLevelType w:val="hybridMultilevel"/>
    <w:tmpl w:val="CB24D8D6"/>
    <w:lvl w:ilvl="0" w:tplc="B5A40972">
      <w:start w:val="1"/>
      <w:numFmt w:val="bullet"/>
      <w:lvlText w:val=""/>
      <w:lvlJc w:val="left"/>
      <w:pPr>
        <w:tabs>
          <w:tab w:val="num" w:pos="360"/>
        </w:tabs>
        <w:ind w:left="360" w:hanging="360"/>
      </w:pPr>
      <w:rPr>
        <w:rFonts w:ascii="Wingdings" w:hAnsi="Wingdings" w:hint="default"/>
        <w:color w:val="0070C0"/>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D7C3898"/>
    <w:multiLevelType w:val="hybridMultilevel"/>
    <w:tmpl w:val="BFB8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846C13"/>
    <w:multiLevelType w:val="hybridMultilevel"/>
    <w:tmpl w:val="C4A21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0A055E"/>
    <w:multiLevelType w:val="hybridMultilevel"/>
    <w:tmpl w:val="E9D07B3C"/>
    <w:lvl w:ilvl="0" w:tplc="B5A40972">
      <w:start w:val="1"/>
      <w:numFmt w:val="bullet"/>
      <w:lvlText w:val=""/>
      <w:lvlJc w:val="left"/>
      <w:pPr>
        <w:ind w:left="360" w:hanging="360"/>
      </w:pPr>
      <w:rPr>
        <w:rFonts w:ascii="Wingdings" w:hAnsi="Wingdings"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93951AE"/>
    <w:multiLevelType w:val="singleLevel"/>
    <w:tmpl w:val="B5A40972"/>
    <w:lvl w:ilvl="0">
      <w:start w:val="1"/>
      <w:numFmt w:val="bullet"/>
      <w:lvlText w:val=""/>
      <w:lvlJc w:val="left"/>
      <w:pPr>
        <w:ind w:left="360" w:hanging="360"/>
      </w:pPr>
      <w:rPr>
        <w:rFonts w:ascii="Wingdings" w:hAnsi="Wingdings" w:hint="default"/>
        <w:b w:val="0"/>
        <w:i w:val="0"/>
        <w:color w:val="0070C0"/>
        <w:sz w:val="22"/>
      </w:rPr>
    </w:lvl>
  </w:abstractNum>
  <w:abstractNum w:abstractNumId="9" w15:restartNumberingAfterBreak="0">
    <w:nsid w:val="7CDF4D9A"/>
    <w:multiLevelType w:val="hybridMultilevel"/>
    <w:tmpl w:val="97041F2A"/>
    <w:lvl w:ilvl="0" w:tplc="B5A40972">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992777">
    <w:abstractNumId w:val="5"/>
  </w:num>
  <w:num w:numId="2" w16cid:durableId="1174875931">
    <w:abstractNumId w:val="7"/>
  </w:num>
  <w:num w:numId="3" w16cid:durableId="1254431482">
    <w:abstractNumId w:val="8"/>
  </w:num>
  <w:num w:numId="4" w16cid:durableId="139275062">
    <w:abstractNumId w:val="9"/>
  </w:num>
  <w:num w:numId="5" w16cid:durableId="1755281217">
    <w:abstractNumId w:val="6"/>
  </w:num>
  <w:num w:numId="6" w16cid:durableId="244799334">
    <w:abstractNumId w:val="2"/>
  </w:num>
  <w:num w:numId="7" w16cid:durableId="695470007">
    <w:abstractNumId w:val="3"/>
  </w:num>
  <w:num w:numId="8" w16cid:durableId="759257772">
    <w:abstractNumId w:val="4"/>
  </w:num>
  <w:num w:numId="9" w16cid:durableId="92211096">
    <w:abstractNumId w:val="0"/>
  </w:num>
  <w:num w:numId="10" w16cid:durableId="996029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C2"/>
    <w:rsid w:val="0000409C"/>
    <w:rsid w:val="00004B5A"/>
    <w:rsid w:val="00024E54"/>
    <w:rsid w:val="000322CD"/>
    <w:rsid w:val="0003369A"/>
    <w:rsid w:val="00036686"/>
    <w:rsid w:val="000505E0"/>
    <w:rsid w:val="0005613D"/>
    <w:rsid w:val="00065861"/>
    <w:rsid w:val="00066DFE"/>
    <w:rsid w:val="000726BD"/>
    <w:rsid w:val="0007326A"/>
    <w:rsid w:val="0007700B"/>
    <w:rsid w:val="00081B07"/>
    <w:rsid w:val="00082239"/>
    <w:rsid w:val="000822CB"/>
    <w:rsid w:val="00087497"/>
    <w:rsid w:val="00087499"/>
    <w:rsid w:val="00095272"/>
    <w:rsid w:val="00095639"/>
    <w:rsid w:val="0009746D"/>
    <w:rsid w:val="000A27E6"/>
    <w:rsid w:val="000A329C"/>
    <w:rsid w:val="000A3CE3"/>
    <w:rsid w:val="000A5AA2"/>
    <w:rsid w:val="000A6A21"/>
    <w:rsid w:val="000B13AE"/>
    <w:rsid w:val="000B2356"/>
    <w:rsid w:val="000B3849"/>
    <w:rsid w:val="000B42B1"/>
    <w:rsid w:val="000B4BB3"/>
    <w:rsid w:val="000C4BC1"/>
    <w:rsid w:val="000C7997"/>
    <w:rsid w:val="000D4A3C"/>
    <w:rsid w:val="000E2632"/>
    <w:rsid w:val="000E34F6"/>
    <w:rsid w:val="000E58EC"/>
    <w:rsid w:val="000F6B52"/>
    <w:rsid w:val="00102E63"/>
    <w:rsid w:val="00107099"/>
    <w:rsid w:val="001125EE"/>
    <w:rsid w:val="00112A0C"/>
    <w:rsid w:val="00112D73"/>
    <w:rsid w:val="0012201E"/>
    <w:rsid w:val="0012337B"/>
    <w:rsid w:val="00123B97"/>
    <w:rsid w:val="00124A34"/>
    <w:rsid w:val="00124FC3"/>
    <w:rsid w:val="00125B73"/>
    <w:rsid w:val="00130F2F"/>
    <w:rsid w:val="00130F84"/>
    <w:rsid w:val="001319C1"/>
    <w:rsid w:val="001404F8"/>
    <w:rsid w:val="00153362"/>
    <w:rsid w:val="0015586F"/>
    <w:rsid w:val="001614EA"/>
    <w:rsid w:val="00163E4C"/>
    <w:rsid w:val="0016466C"/>
    <w:rsid w:val="00164920"/>
    <w:rsid w:val="00167FA0"/>
    <w:rsid w:val="001723F9"/>
    <w:rsid w:val="00174A1E"/>
    <w:rsid w:val="001803CC"/>
    <w:rsid w:val="00190C96"/>
    <w:rsid w:val="00191A54"/>
    <w:rsid w:val="0019206A"/>
    <w:rsid w:val="00192A02"/>
    <w:rsid w:val="0019428C"/>
    <w:rsid w:val="001A474B"/>
    <w:rsid w:val="001A4E3A"/>
    <w:rsid w:val="001C41E8"/>
    <w:rsid w:val="001C7B65"/>
    <w:rsid w:val="001C7C3C"/>
    <w:rsid w:val="001D2867"/>
    <w:rsid w:val="001D4EC6"/>
    <w:rsid w:val="001D6E12"/>
    <w:rsid w:val="001E6A26"/>
    <w:rsid w:val="001F38A6"/>
    <w:rsid w:val="001F64AD"/>
    <w:rsid w:val="00202ADB"/>
    <w:rsid w:val="00207B8F"/>
    <w:rsid w:val="00210F5E"/>
    <w:rsid w:val="00211FAF"/>
    <w:rsid w:val="0021333E"/>
    <w:rsid w:val="002137C2"/>
    <w:rsid w:val="00213935"/>
    <w:rsid w:val="00213E61"/>
    <w:rsid w:val="00215426"/>
    <w:rsid w:val="00216247"/>
    <w:rsid w:val="002168DD"/>
    <w:rsid w:val="0021742F"/>
    <w:rsid w:val="00217D37"/>
    <w:rsid w:val="002213B4"/>
    <w:rsid w:val="0022331D"/>
    <w:rsid w:val="00225ABD"/>
    <w:rsid w:val="0022763F"/>
    <w:rsid w:val="002300E5"/>
    <w:rsid w:val="002309A3"/>
    <w:rsid w:val="0023478E"/>
    <w:rsid w:val="00235191"/>
    <w:rsid w:val="002401E4"/>
    <w:rsid w:val="00241135"/>
    <w:rsid w:val="00242B5B"/>
    <w:rsid w:val="002474B5"/>
    <w:rsid w:val="00252112"/>
    <w:rsid w:val="002523B0"/>
    <w:rsid w:val="0025516C"/>
    <w:rsid w:val="00262AC8"/>
    <w:rsid w:val="00264815"/>
    <w:rsid w:val="00266AC8"/>
    <w:rsid w:val="00275AB1"/>
    <w:rsid w:val="00277BFE"/>
    <w:rsid w:val="002835C6"/>
    <w:rsid w:val="00285A32"/>
    <w:rsid w:val="00286D30"/>
    <w:rsid w:val="00286FA0"/>
    <w:rsid w:val="00295729"/>
    <w:rsid w:val="002A065A"/>
    <w:rsid w:val="002A6540"/>
    <w:rsid w:val="002A72D4"/>
    <w:rsid w:val="002B0033"/>
    <w:rsid w:val="002B018E"/>
    <w:rsid w:val="002B0A7B"/>
    <w:rsid w:val="002B1C95"/>
    <w:rsid w:val="002B4BD1"/>
    <w:rsid w:val="002B69A6"/>
    <w:rsid w:val="002B6EC6"/>
    <w:rsid w:val="002D7DD6"/>
    <w:rsid w:val="002E125D"/>
    <w:rsid w:val="002E19D6"/>
    <w:rsid w:val="002E5BF7"/>
    <w:rsid w:val="003076BC"/>
    <w:rsid w:val="003105FA"/>
    <w:rsid w:val="00311D79"/>
    <w:rsid w:val="00312BC3"/>
    <w:rsid w:val="00316873"/>
    <w:rsid w:val="00316E2B"/>
    <w:rsid w:val="00323167"/>
    <w:rsid w:val="00324173"/>
    <w:rsid w:val="00324D80"/>
    <w:rsid w:val="0033129C"/>
    <w:rsid w:val="00334E8F"/>
    <w:rsid w:val="00343B42"/>
    <w:rsid w:val="00345537"/>
    <w:rsid w:val="003468AC"/>
    <w:rsid w:val="00347E44"/>
    <w:rsid w:val="00352966"/>
    <w:rsid w:val="00355516"/>
    <w:rsid w:val="00361235"/>
    <w:rsid w:val="00362D86"/>
    <w:rsid w:val="003648CB"/>
    <w:rsid w:val="003667A0"/>
    <w:rsid w:val="0037113E"/>
    <w:rsid w:val="00372FBC"/>
    <w:rsid w:val="003739C3"/>
    <w:rsid w:val="003775B7"/>
    <w:rsid w:val="00380F33"/>
    <w:rsid w:val="00383147"/>
    <w:rsid w:val="003873CD"/>
    <w:rsid w:val="00393D81"/>
    <w:rsid w:val="0039730D"/>
    <w:rsid w:val="003A17E3"/>
    <w:rsid w:val="003A2B30"/>
    <w:rsid w:val="003A322F"/>
    <w:rsid w:val="003A44DE"/>
    <w:rsid w:val="003B0AAF"/>
    <w:rsid w:val="003B19D6"/>
    <w:rsid w:val="003B47BE"/>
    <w:rsid w:val="003B5C6A"/>
    <w:rsid w:val="003D0F95"/>
    <w:rsid w:val="003D1965"/>
    <w:rsid w:val="003E0525"/>
    <w:rsid w:val="003E5BC7"/>
    <w:rsid w:val="003E65D0"/>
    <w:rsid w:val="003F1911"/>
    <w:rsid w:val="003F7502"/>
    <w:rsid w:val="004035B2"/>
    <w:rsid w:val="00404A7A"/>
    <w:rsid w:val="004102D8"/>
    <w:rsid w:val="004132C4"/>
    <w:rsid w:val="00414FC4"/>
    <w:rsid w:val="00415B4B"/>
    <w:rsid w:val="00416F0D"/>
    <w:rsid w:val="00416FAC"/>
    <w:rsid w:val="00417E88"/>
    <w:rsid w:val="00423565"/>
    <w:rsid w:val="00423D3F"/>
    <w:rsid w:val="00426264"/>
    <w:rsid w:val="0042755E"/>
    <w:rsid w:val="00431368"/>
    <w:rsid w:val="00434BBF"/>
    <w:rsid w:val="00434D98"/>
    <w:rsid w:val="00434F62"/>
    <w:rsid w:val="004364CC"/>
    <w:rsid w:val="004372CE"/>
    <w:rsid w:val="00445B5E"/>
    <w:rsid w:val="004532E6"/>
    <w:rsid w:val="0045551D"/>
    <w:rsid w:val="00461ADA"/>
    <w:rsid w:val="00461BB2"/>
    <w:rsid w:val="0046782D"/>
    <w:rsid w:val="0047263E"/>
    <w:rsid w:val="0047431B"/>
    <w:rsid w:val="004767CA"/>
    <w:rsid w:val="00482DB7"/>
    <w:rsid w:val="00493AC3"/>
    <w:rsid w:val="00494A56"/>
    <w:rsid w:val="00496B02"/>
    <w:rsid w:val="004A3CAD"/>
    <w:rsid w:val="004A4C28"/>
    <w:rsid w:val="004C3902"/>
    <w:rsid w:val="004C5A46"/>
    <w:rsid w:val="004C635B"/>
    <w:rsid w:val="004C709D"/>
    <w:rsid w:val="004D110B"/>
    <w:rsid w:val="004E08B1"/>
    <w:rsid w:val="004E0D9F"/>
    <w:rsid w:val="004E1184"/>
    <w:rsid w:val="004E17F1"/>
    <w:rsid w:val="004E7AFB"/>
    <w:rsid w:val="004F1D31"/>
    <w:rsid w:val="004F450B"/>
    <w:rsid w:val="00503F88"/>
    <w:rsid w:val="00505A7B"/>
    <w:rsid w:val="005104E1"/>
    <w:rsid w:val="00511271"/>
    <w:rsid w:val="005171BF"/>
    <w:rsid w:val="00521D94"/>
    <w:rsid w:val="00530735"/>
    <w:rsid w:val="00533A5F"/>
    <w:rsid w:val="005445E8"/>
    <w:rsid w:val="00545175"/>
    <w:rsid w:val="005451BB"/>
    <w:rsid w:val="00545D6B"/>
    <w:rsid w:val="00546ABA"/>
    <w:rsid w:val="00550F16"/>
    <w:rsid w:val="00554A9E"/>
    <w:rsid w:val="0056129E"/>
    <w:rsid w:val="005639C2"/>
    <w:rsid w:val="00566E54"/>
    <w:rsid w:val="0057047D"/>
    <w:rsid w:val="00576103"/>
    <w:rsid w:val="00577FC7"/>
    <w:rsid w:val="00581668"/>
    <w:rsid w:val="005937D0"/>
    <w:rsid w:val="00595981"/>
    <w:rsid w:val="00596212"/>
    <w:rsid w:val="00597CB3"/>
    <w:rsid w:val="005A0FB8"/>
    <w:rsid w:val="005A15C1"/>
    <w:rsid w:val="005A2A90"/>
    <w:rsid w:val="005B08DA"/>
    <w:rsid w:val="005B5E07"/>
    <w:rsid w:val="005C7D91"/>
    <w:rsid w:val="005C7F7B"/>
    <w:rsid w:val="005D1690"/>
    <w:rsid w:val="005D5914"/>
    <w:rsid w:val="005E0BB7"/>
    <w:rsid w:val="005E0F6A"/>
    <w:rsid w:val="005E2024"/>
    <w:rsid w:val="005E430A"/>
    <w:rsid w:val="005E5B78"/>
    <w:rsid w:val="005E5CAF"/>
    <w:rsid w:val="005E7D50"/>
    <w:rsid w:val="005F6A29"/>
    <w:rsid w:val="006056B3"/>
    <w:rsid w:val="0061614C"/>
    <w:rsid w:val="00620A3C"/>
    <w:rsid w:val="00622C60"/>
    <w:rsid w:val="00623DE2"/>
    <w:rsid w:val="00625573"/>
    <w:rsid w:val="006325C9"/>
    <w:rsid w:val="0063267D"/>
    <w:rsid w:val="0063566A"/>
    <w:rsid w:val="006367BF"/>
    <w:rsid w:val="00641395"/>
    <w:rsid w:val="00643423"/>
    <w:rsid w:val="00650F1F"/>
    <w:rsid w:val="006545E8"/>
    <w:rsid w:val="00662D08"/>
    <w:rsid w:val="00667C9C"/>
    <w:rsid w:val="00671C4C"/>
    <w:rsid w:val="006722D3"/>
    <w:rsid w:val="00674659"/>
    <w:rsid w:val="00680D56"/>
    <w:rsid w:val="00681B33"/>
    <w:rsid w:val="006820E5"/>
    <w:rsid w:val="006861B4"/>
    <w:rsid w:val="006938E1"/>
    <w:rsid w:val="006A086D"/>
    <w:rsid w:val="006A162E"/>
    <w:rsid w:val="006A3585"/>
    <w:rsid w:val="006B53BB"/>
    <w:rsid w:val="006C44F8"/>
    <w:rsid w:val="006C5E51"/>
    <w:rsid w:val="006D090E"/>
    <w:rsid w:val="006D521A"/>
    <w:rsid w:val="006D6738"/>
    <w:rsid w:val="006E1C61"/>
    <w:rsid w:val="006E23B6"/>
    <w:rsid w:val="006E2D4D"/>
    <w:rsid w:val="006F4539"/>
    <w:rsid w:val="006F7FBD"/>
    <w:rsid w:val="007057E7"/>
    <w:rsid w:val="00705C77"/>
    <w:rsid w:val="00706ABB"/>
    <w:rsid w:val="007103FB"/>
    <w:rsid w:val="0071084B"/>
    <w:rsid w:val="00712CAD"/>
    <w:rsid w:val="00730899"/>
    <w:rsid w:val="00730B30"/>
    <w:rsid w:val="007337C7"/>
    <w:rsid w:val="00754595"/>
    <w:rsid w:val="00755475"/>
    <w:rsid w:val="00756BD0"/>
    <w:rsid w:val="0076262B"/>
    <w:rsid w:val="007628AB"/>
    <w:rsid w:val="0076481C"/>
    <w:rsid w:val="00764A94"/>
    <w:rsid w:val="00771325"/>
    <w:rsid w:val="00780D17"/>
    <w:rsid w:val="00782295"/>
    <w:rsid w:val="007853E5"/>
    <w:rsid w:val="00795643"/>
    <w:rsid w:val="00795711"/>
    <w:rsid w:val="007A5D0E"/>
    <w:rsid w:val="007B0F79"/>
    <w:rsid w:val="007C07A0"/>
    <w:rsid w:val="007C317C"/>
    <w:rsid w:val="007C3C8C"/>
    <w:rsid w:val="007D1716"/>
    <w:rsid w:val="007D7F5D"/>
    <w:rsid w:val="007E4A08"/>
    <w:rsid w:val="007E61C1"/>
    <w:rsid w:val="007E6277"/>
    <w:rsid w:val="007F1F54"/>
    <w:rsid w:val="007F3CD1"/>
    <w:rsid w:val="007F5504"/>
    <w:rsid w:val="007F6568"/>
    <w:rsid w:val="007F6780"/>
    <w:rsid w:val="007F721E"/>
    <w:rsid w:val="008039EF"/>
    <w:rsid w:val="0080569F"/>
    <w:rsid w:val="00807B06"/>
    <w:rsid w:val="0081784F"/>
    <w:rsid w:val="00820526"/>
    <w:rsid w:val="008211DF"/>
    <w:rsid w:val="00826EB4"/>
    <w:rsid w:val="00831C38"/>
    <w:rsid w:val="00835705"/>
    <w:rsid w:val="00836259"/>
    <w:rsid w:val="00837853"/>
    <w:rsid w:val="00846F9C"/>
    <w:rsid w:val="00847AE1"/>
    <w:rsid w:val="008513E5"/>
    <w:rsid w:val="0085178E"/>
    <w:rsid w:val="00851DB0"/>
    <w:rsid w:val="00855D6F"/>
    <w:rsid w:val="0086012C"/>
    <w:rsid w:val="00862755"/>
    <w:rsid w:val="00862DCF"/>
    <w:rsid w:val="00863904"/>
    <w:rsid w:val="00864D2C"/>
    <w:rsid w:val="00870F27"/>
    <w:rsid w:val="00875F46"/>
    <w:rsid w:val="008766CF"/>
    <w:rsid w:val="008811E4"/>
    <w:rsid w:val="00883F18"/>
    <w:rsid w:val="008902A7"/>
    <w:rsid w:val="0089059F"/>
    <w:rsid w:val="00891628"/>
    <w:rsid w:val="00892FC9"/>
    <w:rsid w:val="008A070E"/>
    <w:rsid w:val="008A1A4C"/>
    <w:rsid w:val="008A2289"/>
    <w:rsid w:val="008B3C6D"/>
    <w:rsid w:val="008B68A2"/>
    <w:rsid w:val="008C4EB1"/>
    <w:rsid w:val="008C6C29"/>
    <w:rsid w:val="008D3085"/>
    <w:rsid w:val="008D326E"/>
    <w:rsid w:val="008D457C"/>
    <w:rsid w:val="008D4A15"/>
    <w:rsid w:val="008D574F"/>
    <w:rsid w:val="008D717B"/>
    <w:rsid w:val="008E397B"/>
    <w:rsid w:val="008E4673"/>
    <w:rsid w:val="008E647F"/>
    <w:rsid w:val="008F2D0C"/>
    <w:rsid w:val="008F3663"/>
    <w:rsid w:val="008F7B22"/>
    <w:rsid w:val="0090234B"/>
    <w:rsid w:val="00931D3C"/>
    <w:rsid w:val="009331F5"/>
    <w:rsid w:val="009360BA"/>
    <w:rsid w:val="00937613"/>
    <w:rsid w:val="0094020E"/>
    <w:rsid w:val="009441A4"/>
    <w:rsid w:val="0095065B"/>
    <w:rsid w:val="0095382F"/>
    <w:rsid w:val="00956EB6"/>
    <w:rsid w:val="00957EE4"/>
    <w:rsid w:val="00963C54"/>
    <w:rsid w:val="00964DFB"/>
    <w:rsid w:val="0097043F"/>
    <w:rsid w:val="0097304B"/>
    <w:rsid w:val="009736CA"/>
    <w:rsid w:val="00974DD6"/>
    <w:rsid w:val="009750D8"/>
    <w:rsid w:val="0097539F"/>
    <w:rsid w:val="00976F71"/>
    <w:rsid w:val="00977B03"/>
    <w:rsid w:val="009B16E0"/>
    <w:rsid w:val="009B78F3"/>
    <w:rsid w:val="009C1262"/>
    <w:rsid w:val="009C271B"/>
    <w:rsid w:val="009D0317"/>
    <w:rsid w:val="009D0980"/>
    <w:rsid w:val="009E0918"/>
    <w:rsid w:val="009E4DAE"/>
    <w:rsid w:val="009F298E"/>
    <w:rsid w:val="009F3E42"/>
    <w:rsid w:val="009F41C5"/>
    <w:rsid w:val="009F5EE4"/>
    <w:rsid w:val="009F68A3"/>
    <w:rsid w:val="009F78DB"/>
    <w:rsid w:val="00A05033"/>
    <w:rsid w:val="00A11F45"/>
    <w:rsid w:val="00A2453D"/>
    <w:rsid w:val="00A2478E"/>
    <w:rsid w:val="00A318C7"/>
    <w:rsid w:val="00A31AD2"/>
    <w:rsid w:val="00A32F7A"/>
    <w:rsid w:val="00A35AFF"/>
    <w:rsid w:val="00A365BB"/>
    <w:rsid w:val="00A37DBC"/>
    <w:rsid w:val="00A41B5B"/>
    <w:rsid w:val="00A44FA1"/>
    <w:rsid w:val="00A473C0"/>
    <w:rsid w:val="00A51CE5"/>
    <w:rsid w:val="00A53CC2"/>
    <w:rsid w:val="00A62D11"/>
    <w:rsid w:val="00A6413B"/>
    <w:rsid w:val="00A72780"/>
    <w:rsid w:val="00A751A0"/>
    <w:rsid w:val="00A802F1"/>
    <w:rsid w:val="00A80741"/>
    <w:rsid w:val="00A82051"/>
    <w:rsid w:val="00A9281B"/>
    <w:rsid w:val="00A96893"/>
    <w:rsid w:val="00AA4189"/>
    <w:rsid w:val="00AB7FB4"/>
    <w:rsid w:val="00AC05DA"/>
    <w:rsid w:val="00AC7C87"/>
    <w:rsid w:val="00AD2C30"/>
    <w:rsid w:val="00AD331F"/>
    <w:rsid w:val="00AD4F7C"/>
    <w:rsid w:val="00AD6DDD"/>
    <w:rsid w:val="00AE06DE"/>
    <w:rsid w:val="00AE3E95"/>
    <w:rsid w:val="00AE4A1D"/>
    <w:rsid w:val="00AE7EB3"/>
    <w:rsid w:val="00AF28B9"/>
    <w:rsid w:val="00AF344B"/>
    <w:rsid w:val="00AF36E1"/>
    <w:rsid w:val="00B046E3"/>
    <w:rsid w:val="00B0488C"/>
    <w:rsid w:val="00B07242"/>
    <w:rsid w:val="00B16EF9"/>
    <w:rsid w:val="00B17C1F"/>
    <w:rsid w:val="00B20AF3"/>
    <w:rsid w:val="00B33D97"/>
    <w:rsid w:val="00B3546A"/>
    <w:rsid w:val="00B3560E"/>
    <w:rsid w:val="00B413EA"/>
    <w:rsid w:val="00B43675"/>
    <w:rsid w:val="00B472C2"/>
    <w:rsid w:val="00B50510"/>
    <w:rsid w:val="00B535DA"/>
    <w:rsid w:val="00B5635F"/>
    <w:rsid w:val="00B56E43"/>
    <w:rsid w:val="00B64A4B"/>
    <w:rsid w:val="00B70086"/>
    <w:rsid w:val="00B73A41"/>
    <w:rsid w:val="00BA569F"/>
    <w:rsid w:val="00BA786F"/>
    <w:rsid w:val="00BB1305"/>
    <w:rsid w:val="00BB46AE"/>
    <w:rsid w:val="00BC1338"/>
    <w:rsid w:val="00BC1BB9"/>
    <w:rsid w:val="00BC5606"/>
    <w:rsid w:val="00BD18BF"/>
    <w:rsid w:val="00BE7FB5"/>
    <w:rsid w:val="00BF4A97"/>
    <w:rsid w:val="00BF556A"/>
    <w:rsid w:val="00BF6ADB"/>
    <w:rsid w:val="00C100ED"/>
    <w:rsid w:val="00C10DB2"/>
    <w:rsid w:val="00C11153"/>
    <w:rsid w:val="00C12FDF"/>
    <w:rsid w:val="00C14DB4"/>
    <w:rsid w:val="00C15423"/>
    <w:rsid w:val="00C223F7"/>
    <w:rsid w:val="00C2337E"/>
    <w:rsid w:val="00C24D97"/>
    <w:rsid w:val="00C309E3"/>
    <w:rsid w:val="00C3301B"/>
    <w:rsid w:val="00C333EC"/>
    <w:rsid w:val="00C3470D"/>
    <w:rsid w:val="00C35417"/>
    <w:rsid w:val="00C379EC"/>
    <w:rsid w:val="00C437FA"/>
    <w:rsid w:val="00C47979"/>
    <w:rsid w:val="00C51EDE"/>
    <w:rsid w:val="00C57C0F"/>
    <w:rsid w:val="00C64443"/>
    <w:rsid w:val="00C65216"/>
    <w:rsid w:val="00C65B77"/>
    <w:rsid w:val="00C74F00"/>
    <w:rsid w:val="00C81645"/>
    <w:rsid w:val="00C81757"/>
    <w:rsid w:val="00C91D2D"/>
    <w:rsid w:val="00CA4643"/>
    <w:rsid w:val="00CB11C7"/>
    <w:rsid w:val="00CB52DE"/>
    <w:rsid w:val="00CB5858"/>
    <w:rsid w:val="00CC3F85"/>
    <w:rsid w:val="00CD1630"/>
    <w:rsid w:val="00CD5C2C"/>
    <w:rsid w:val="00CF22E0"/>
    <w:rsid w:val="00CF409A"/>
    <w:rsid w:val="00CF476B"/>
    <w:rsid w:val="00CF49E7"/>
    <w:rsid w:val="00CF5D5F"/>
    <w:rsid w:val="00D01097"/>
    <w:rsid w:val="00D10D18"/>
    <w:rsid w:val="00D169F3"/>
    <w:rsid w:val="00D25972"/>
    <w:rsid w:val="00D2676B"/>
    <w:rsid w:val="00D55376"/>
    <w:rsid w:val="00D568A3"/>
    <w:rsid w:val="00D71072"/>
    <w:rsid w:val="00D72067"/>
    <w:rsid w:val="00D772ED"/>
    <w:rsid w:val="00D85EB9"/>
    <w:rsid w:val="00DA16BD"/>
    <w:rsid w:val="00DA188D"/>
    <w:rsid w:val="00DB6FBF"/>
    <w:rsid w:val="00DC0EBA"/>
    <w:rsid w:val="00DC1DEE"/>
    <w:rsid w:val="00DC3BE3"/>
    <w:rsid w:val="00DC5884"/>
    <w:rsid w:val="00DC6D4E"/>
    <w:rsid w:val="00DC6E64"/>
    <w:rsid w:val="00DC7EE0"/>
    <w:rsid w:val="00DD3BD0"/>
    <w:rsid w:val="00DD4C45"/>
    <w:rsid w:val="00DD537B"/>
    <w:rsid w:val="00DD7599"/>
    <w:rsid w:val="00DD7A0B"/>
    <w:rsid w:val="00DD7D03"/>
    <w:rsid w:val="00DE07AE"/>
    <w:rsid w:val="00DE0FB2"/>
    <w:rsid w:val="00DE2DFB"/>
    <w:rsid w:val="00DE516A"/>
    <w:rsid w:val="00DF2E97"/>
    <w:rsid w:val="00DF7056"/>
    <w:rsid w:val="00E027F2"/>
    <w:rsid w:val="00E148B6"/>
    <w:rsid w:val="00E15DD9"/>
    <w:rsid w:val="00E167A4"/>
    <w:rsid w:val="00E17B17"/>
    <w:rsid w:val="00E249F2"/>
    <w:rsid w:val="00E300F8"/>
    <w:rsid w:val="00E31EB8"/>
    <w:rsid w:val="00E322D6"/>
    <w:rsid w:val="00E36BD0"/>
    <w:rsid w:val="00E471E7"/>
    <w:rsid w:val="00E5565B"/>
    <w:rsid w:val="00E631CF"/>
    <w:rsid w:val="00E65569"/>
    <w:rsid w:val="00E66865"/>
    <w:rsid w:val="00E6686B"/>
    <w:rsid w:val="00E67964"/>
    <w:rsid w:val="00E713F6"/>
    <w:rsid w:val="00E73C9C"/>
    <w:rsid w:val="00E74251"/>
    <w:rsid w:val="00E77A7A"/>
    <w:rsid w:val="00E8391B"/>
    <w:rsid w:val="00E84943"/>
    <w:rsid w:val="00E871D4"/>
    <w:rsid w:val="00E96D97"/>
    <w:rsid w:val="00E97E00"/>
    <w:rsid w:val="00EA4AEB"/>
    <w:rsid w:val="00EA6506"/>
    <w:rsid w:val="00EB1D3F"/>
    <w:rsid w:val="00EB4AA1"/>
    <w:rsid w:val="00EB5A10"/>
    <w:rsid w:val="00EC09C7"/>
    <w:rsid w:val="00EC3EA3"/>
    <w:rsid w:val="00EC5BCB"/>
    <w:rsid w:val="00EC78F4"/>
    <w:rsid w:val="00ED29B0"/>
    <w:rsid w:val="00ED2EC4"/>
    <w:rsid w:val="00EE6785"/>
    <w:rsid w:val="00EE74C5"/>
    <w:rsid w:val="00EF25F4"/>
    <w:rsid w:val="00F00C63"/>
    <w:rsid w:val="00F0701B"/>
    <w:rsid w:val="00F10BFE"/>
    <w:rsid w:val="00F15BCA"/>
    <w:rsid w:val="00F1618D"/>
    <w:rsid w:val="00F30ECD"/>
    <w:rsid w:val="00F32392"/>
    <w:rsid w:val="00F3430F"/>
    <w:rsid w:val="00F36B80"/>
    <w:rsid w:val="00F40393"/>
    <w:rsid w:val="00F42574"/>
    <w:rsid w:val="00F45072"/>
    <w:rsid w:val="00F451D4"/>
    <w:rsid w:val="00F671A8"/>
    <w:rsid w:val="00F76757"/>
    <w:rsid w:val="00F776F0"/>
    <w:rsid w:val="00F80449"/>
    <w:rsid w:val="00F848E5"/>
    <w:rsid w:val="00F85D8B"/>
    <w:rsid w:val="00F87815"/>
    <w:rsid w:val="00F9754C"/>
    <w:rsid w:val="00FA44BB"/>
    <w:rsid w:val="00FA7DCA"/>
    <w:rsid w:val="00FC0A82"/>
    <w:rsid w:val="00FC0DFC"/>
    <w:rsid w:val="00FC1F40"/>
    <w:rsid w:val="00FC248D"/>
    <w:rsid w:val="00FC25B3"/>
    <w:rsid w:val="00FC3CF1"/>
    <w:rsid w:val="00FC407B"/>
    <w:rsid w:val="00FC776B"/>
    <w:rsid w:val="00FC7FC0"/>
    <w:rsid w:val="00FD5835"/>
    <w:rsid w:val="00FE3620"/>
    <w:rsid w:val="00FE7635"/>
    <w:rsid w:val="00FF06D1"/>
    <w:rsid w:val="00FF29D3"/>
    <w:rsid w:val="4A5EF74B"/>
    <w:rsid w:val="50F87FFE"/>
    <w:rsid w:val="56660ED0"/>
    <w:rsid w:val="603F46C3"/>
    <w:rsid w:val="723A2F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6E63"/>
  <w15:chartTrackingRefBased/>
  <w15:docId w15:val="{9B009048-6376-4F2B-90E8-BF5AC9B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_Head,Outline1"/>
    <w:basedOn w:val="Normal"/>
    <w:next w:val="Normal"/>
    <w:link w:val="Heading1Char"/>
    <w:uiPriority w:val="9"/>
    <w:qFormat/>
    <w:rsid w:val="00213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_Head Char,Outline1 Char"/>
    <w:basedOn w:val="DefaultParagraphFont"/>
    <w:link w:val="Heading1"/>
    <w:uiPriority w:val="9"/>
    <w:rsid w:val="00213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7C2"/>
    <w:rPr>
      <w:rFonts w:eastAsiaTheme="majorEastAsia" w:cstheme="majorBidi"/>
      <w:color w:val="272727" w:themeColor="text1" w:themeTint="D8"/>
    </w:rPr>
  </w:style>
  <w:style w:type="paragraph" w:styleId="Title">
    <w:name w:val="Title"/>
    <w:basedOn w:val="Normal"/>
    <w:next w:val="Normal"/>
    <w:link w:val="TitleChar"/>
    <w:uiPriority w:val="10"/>
    <w:qFormat/>
    <w:rsid w:val="00213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7C2"/>
    <w:pPr>
      <w:spacing w:before="160"/>
      <w:jc w:val="center"/>
    </w:pPr>
    <w:rPr>
      <w:i/>
      <w:iCs/>
      <w:color w:val="404040" w:themeColor="text1" w:themeTint="BF"/>
    </w:rPr>
  </w:style>
  <w:style w:type="character" w:customStyle="1" w:styleId="QuoteChar">
    <w:name w:val="Quote Char"/>
    <w:basedOn w:val="DefaultParagraphFont"/>
    <w:link w:val="Quote"/>
    <w:uiPriority w:val="29"/>
    <w:rsid w:val="002137C2"/>
    <w:rPr>
      <w:i/>
      <w:iCs/>
      <w:color w:val="404040" w:themeColor="text1" w:themeTint="BF"/>
    </w:rPr>
  </w:style>
  <w:style w:type="paragraph" w:styleId="ListParagraph">
    <w:name w:val="List Paragraph"/>
    <w:basedOn w:val="Normal"/>
    <w:uiPriority w:val="34"/>
    <w:qFormat/>
    <w:rsid w:val="002137C2"/>
    <w:pPr>
      <w:ind w:left="720"/>
      <w:contextualSpacing/>
    </w:pPr>
  </w:style>
  <w:style w:type="character" w:styleId="IntenseEmphasis">
    <w:name w:val="Intense Emphasis"/>
    <w:basedOn w:val="DefaultParagraphFont"/>
    <w:uiPriority w:val="21"/>
    <w:qFormat/>
    <w:rsid w:val="002137C2"/>
    <w:rPr>
      <w:i/>
      <w:iCs/>
      <w:color w:val="0F4761" w:themeColor="accent1" w:themeShade="BF"/>
    </w:rPr>
  </w:style>
  <w:style w:type="paragraph" w:styleId="IntenseQuote">
    <w:name w:val="Intense Quote"/>
    <w:basedOn w:val="Normal"/>
    <w:next w:val="Normal"/>
    <w:link w:val="IntenseQuoteChar"/>
    <w:uiPriority w:val="30"/>
    <w:qFormat/>
    <w:rsid w:val="00213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7C2"/>
    <w:rPr>
      <w:i/>
      <w:iCs/>
      <w:color w:val="0F4761" w:themeColor="accent1" w:themeShade="BF"/>
    </w:rPr>
  </w:style>
  <w:style w:type="character" w:styleId="IntenseReference">
    <w:name w:val="Intense Reference"/>
    <w:basedOn w:val="DefaultParagraphFont"/>
    <w:uiPriority w:val="32"/>
    <w:qFormat/>
    <w:rsid w:val="002137C2"/>
    <w:rPr>
      <w:b/>
      <w:bCs/>
      <w:smallCaps/>
      <w:color w:val="0F4761" w:themeColor="accent1" w:themeShade="BF"/>
      <w:spacing w:val="5"/>
    </w:rPr>
  </w:style>
  <w:style w:type="table" w:styleId="TableGrid">
    <w:name w:val="Table Grid"/>
    <w:basedOn w:val="TableNormal"/>
    <w:uiPriority w:val="39"/>
    <w:rsid w:val="00DA1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162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BodyText">
    <w:name w:val="Body Text"/>
    <w:link w:val="BodyTextChar"/>
    <w:uiPriority w:val="1"/>
    <w:qFormat/>
    <w:rsid w:val="005E430A"/>
    <w:pPr>
      <w:suppressAutoHyphens/>
      <w:autoSpaceDE w:val="0"/>
      <w:autoSpaceDN w:val="0"/>
      <w:spacing w:after="240" w:line="264" w:lineRule="auto"/>
    </w:pPr>
    <w:rPr>
      <w:rFonts w:ascii="DIN OT" w:eastAsia="DIN OT" w:hAnsi="DIN OT" w:cs="DIN OT"/>
      <w:kern w:val="0"/>
      <w:sz w:val="24"/>
      <w:szCs w:val="20"/>
      <w14:ligatures w14:val="none"/>
    </w:rPr>
  </w:style>
  <w:style w:type="character" w:customStyle="1" w:styleId="BodyTextChar">
    <w:name w:val="Body Text Char"/>
    <w:basedOn w:val="DefaultParagraphFont"/>
    <w:link w:val="BodyText"/>
    <w:uiPriority w:val="1"/>
    <w:rsid w:val="005E430A"/>
    <w:rPr>
      <w:rFonts w:ascii="DIN OT" w:eastAsia="DIN OT" w:hAnsi="DIN OT" w:cs="DIN OT"/>
      <w:kern w:val="0"/>
      <w:sz w:val="24"/>
      <w:szCs w:val="20"/>
      <w14:ligatures w14:val="none"/>
    </w:rPr>
  </w:style>
  <w:style w:type="paragraph" w:styleId="Header">
    <w:name w:val="header"/>
    <w:basedOn w:val="Normal"/>
    <w:link w:val="HeaderChar"/>
    <w:uiPriority w:val="99"/>
    <w:unhideWhenUsed/>
    <w:rsid w:val="00AF2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8B9"/>
  </w:style>
  <w:style w:type="paragraph" w:styleId="Footer">
    <w:name w:val="footer"/>
    <w:basedOn w:val="Normal"/>
    <w:link w:val="FooterChar"/>
    <w:uiPriority w:val="99"/>
    <w:unhideWhenUsed/>
    <w:rsid w:val="00AF2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8B9"/>
  </w:style>
  <w:style w:type="character" w:styleId="CommentReference">
    <w:name w:val="annotation reference"/>
    <w:basedOn w:val="DefaultParagraphFont"/>
    <w:uiPriority w:val="99"/>
    <w:semiHidden/>
    <w:unhideWhenUsed/>
    <w:rsid w:val="0076262B"/>
    <w:rPr>
      <w:sz w:val="16"/>
      <w:szCs w:val="16"/>
    </w:rPr>
  </w:style>
  <w:style w:type="paragraph" w:styleId="CommentText">
    <w:name w:val="annotation text"/>
    <w:basedOn w:val="Normal"/>
    <w:link w:val="CommentTextChar"/>
    <w:uiPriority w:val="99"/>
    <w:unhideWhenUsed/>
    <w:rsid w:val="0076262B"/>
    <w:pPr>
      <w:spacing w:line="240" w:lineRule="auto"/>
    </w:pPr>
    <w:rPr>
      <w:sz w:val="20"/>
      <w:szCs w:val="20"/>
    </w:rPr>
  </w:style>
  <w:style w:type="character" w:customStyle="1" w:styleId="CommentTextChar">
    <w:name w:val="Comment Text Char"/>
    <w:basedOn w:val="DefaultParagraphFont"/>
    <w:link w:val="CommentText"/>
    <w:uiPriority w:val="99"/>
    <w:rsid w:val="0076262B"/>
    <w:rPr>
      <w:sz w:val="20"/>
      <w:szCs w:val="20"/>
    </w:rPr>
  </w:style>
  <w:style w:type="paragraph" w:styleId="CommentSubject">
    <w:name w:val="annotation subject"/>
    <w:basedOn w:val="CommentText"/>
    <w:next w:val="CommentText"/>
    <w:link w:val="CommentSubjectChar"/>
    <w:uiPriority w:val="99"/>
    <w:semiHidden/>
    <w:unhideWhenUsed/>
    <w:rsid w:val="0076262B"/>
    <w:rPr>
      <w:b/>
      <w:bCs/>
    </w:rPr>
  </w:style>
  <w:style w:type="character" w:customStyle="1" w:styleId="CommentSubjectChar">
    <w:name w:val="Comment Subject Char"/>
    <w:basedOn w:val="CommentTextChar"/>
    <w:link w:val="CommentSubject"/>
    <w:uiPriority w:val="99"/>
    <w:semiHidden/>
    <w:rsid w:val="0076262B"/>
    <w:rPr>
      <w:b/>
      <w:bCs/>
      <w:sz w:val="20"/>
      <w:szCs w:val="20"/>
    </w:rPr>
  </w:style>
  <w:style w:type="paragraph" w:styleId="Revision">
    <w:name w:val="Revision"/>
    <w:hidden/>
    <w:uiPriority w:val="99"/>
    <w:semiHidden/>
    <w:rsid w:val="00DE2DFB"/>
    <w:pPr>
      <w:spacing w:after="0" w:line="240" w:lineRule="auto"/>
    </w:pPr>
  </w:style>
  <w:style w:type="character" w:styleId="Hyperlink">
    <w:name w:val="Hyperlink"/>
    <w:basedOn w:val="DefaultParagraphFont"/>
    <w:uiPriority w:val="99"/>
    <w:unhideWhenUsed/>
    <w:rsid w:val="00F3430F"/>
    <w:rPr>
      <w:color w:val="467886" w:themeColor="hyperlink"/>
      <w:u w:val="single"/>
    </w:rPr>
  </w:style>
  <w:style w:type="character" w:styleId="UnresolvedMention">
    <w:name w:val="Unresolved Mention"/>
    <w:basedOn w:val="DefaultParagraphFont"/>
    <w:uiPriority w:val="99"/>
    <w:semiHidden/>
    <w:unhideWhenUsed/>
    <w:rsid w:val="00F3430F"/>
    <w:rPr>
      <w:color w:val="605E5C"/>
      <w:shd w:val="clear" w:color="auto" w:fill="E1DFDD"/>
    </w:rPr>
  </w:style>
  <w:style w:type="paragraph" w:customStyle="1" w:styleId="paragraph">
    <w:name w:val="paragraph"/>
    <w:basedOn w:val="Normal"/>
    <w:rsid w:val="00CF476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F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F5F64C18C47B44B794B894A7AA3E8D" ma:contentTypeVersion="13" ma:contentTypeDescription="Create a new document." ma:contentTypeScope="" ma:versionID="f08283de1e8f4e86704d86d7036061cf">
  <xsd:schema xmlns:xsd="http://www.w3.org/2001/XMLSchema" xmlns:xs="http://www.w3.org/2001/XMLSchema" xmlns:p="http://schemas.microsoft.com/office/2006/metadata/properties" xmlns:ns1="http://schemas.microsoft.com/sharepoint/v3" xmlns:ns2="c648aad8-4a51-40b4-bd2f-9896a55e77e7" xmlns:ns3="9f250723-9a24-4975-917d-07b322b5854e" targetNamespace="http://schemas.microsoft.com/office/2006/metadata/properties" ma:root="true" ma:fieldsID="346c6efa9f0ac5f94d80d47d718ec3e5" ns1:_="" ns2:_="" ns3:_="">
    <xsd:import namespace="http://schemas.microsoft.com/sharepoint/v3"/>
    <xsd:import namespace="c648aad8-4a51-40b4-bd2f-9896a55e77e7"/>
    <xsd:import namespace="9f250723-9a24-4975-917d-07b322b585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8aad8-4a51-40b4-bd2f-9896a55e7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723-9a24-4975-917d-07b322b585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bdd002-b0e9-4940-84c8-545088864499}" ma:internalName="TaxCatchAll" ma:showField="CatchAllData" ma:web="9f250723-9a24-4975-917d-07b322b585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f250723-9a24-4975-917d-07b322b5854e" xsi:nil="true"/>
    <lcf76f155ced4ddcb4097134ff3c332f xmlns="c648aad8-4a51-40b4-bd2f-9896a55e77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274F39-B3B1-459C-8114-EAF9B1602BB3}">
  <ds:schemaRefs>
    <ds:schemaRef ds:uri="http://schemas.microsoft.com/sharepoint/v3/contenttype/forms"/>
  </ds:schemaRefs>
</ds:datastoreItem>
</file>

<file path=customXml/itemProps2.xml><?xml version="1.0" encoding="utf-8"?>
<ds:datastoreItem xmlns:ds="http://schemas.openxmlformats.org/officeDocument/2006/customXml" ds:itemID="{94A0CC70-5F71-4073-BDE9-648C7A454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48aad8-4a51-40b4-bd2f-9896a55e77e7"/>
    <ds:schemaRef ds:uri="9f250723-9a24-4975-917d-07b322b58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209C2-F2BB-4087-888A-7F34EC1ADB78}">
  <ds:schemaRefs>
    <ds:schemaRef ds:uri="http://schemas.microsoft.com/office/2006/metadata/properties"/>
    <ds:schemaRef ds:uri="http://schemas.microsoft.com/office/infopath/2007/PartnerControls"/>
    <ds:schemaRef ds:uri="http://schemas.microsoft.com/sharepoint/v3"/>
    <ds:schemaRef ds:uri="9f250723-9a24-4975-917d-07b322b5854e"/>
    <ds:schemaRef ds:uri="c648aad8-4a51-40b4-bd2f-9896a55e77e7"/>
  </ds:schemaRefs>
</ds:datastoreItem>
</file>

<file path=docMetadata/LabelInfo.xml><?xml version="1.0" encoding="utf-8"?>
<clbl:labelList xmlns:clbl="http://schemas.microsoft.com/office/2020/mipLabelMetadata">
  <clbl:label id="{526621e7-798f-4bba-af62-02e3eed70948}" enabled="1" method="Privileged" siteId="{50374495-fdde-4d04-bc5c-574982680e19}"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1126</Words>
  <Characters>6424</Characters>
  <Application>Microsoft Office Word</Application>
  <DocSecurity>0</DocSecurity>
  <Lines>53</Lines>
  <Paragraphs>15</Paragraphs>
  <ScaleCrop>false</ScaleCrop>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Paul</dc:creator>
  <cp:keywords/>
  <dc:description/>
  <cp:lastModifiedBy>Caroline Williamson</cp:lastModifiedBy>
  <cp:revision>2</cp:revision>
  <dcterms:created xsi:type="dcterms:W3CDTF">2026-11-02T11:04:00Z</dcterms:created>
  <dcterms:modified xsi:type="dcterms:W3CDTF">2026-11-02T11:04:00Z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0x010100DBF5F64C18C47B44B794B894A7AA3E8D</vt:lpwstr>
  </property>
  <property fmtid="{D5CDD505-2E9C-101B-9397-08002B2CF9AE}" pid="3" name="Order">
    <vt:r8>660000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ocLang">
    <vt:lpwstr>en</vt:lpwstr>
  </property>
  <property fmtid="{D5CDD505-2E9C-101B-9397-08002B2CF9AE}" pid="11" name="MediaServiceImageTags">
    <vt:lpwstr/>
  </property>
</Properties>
</file>