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7446" w14:textId="77777777" w:rsidR="007E0293" w:rsidRPr="003318FB" w:rsidRDefault="007E0293" w:rsidP="007E0293">
      <w:pPr>
        <w:pStyle w:val="Heading1"/>
        <w:jc w:val="center"/>
      </w:pPr>
      <w:r w:rsidRPr="003318FB">
        <w:t>EQUALITY IMPA</w:t>
      </w:r>
      <w:r w:rsidR="00FF2A8B" w:rsidRPr="003318FB">
        <w:t>C</w:t>
      </w:r>
      <w:r w:rsidRPr="003318FB">
        <w:t>T ASSESSMENT FORM</w:t>
      </w:r>
    </w:p>
    <w:p w14:paraId="3A71A2AF" w14:textId="77777777" w:rsidR="007E0293" w:rsidRPr="003318FB" w:rsidRDefault="00864660" w:rsidP="005B2AD1">
      <w:pPr>
        <w:rPr>
          <w:rFonts w:ascii="Arial" w:hAnsi="Arial" w:cs="Arial"/>
          <w:b/>
        </w:rPr>
      </w:pPr>
      <w:r w:rsidRPr="003318FB">
        <w:rPr>
          <w:rFonts w:ascii="Arial" w:hAnsi="Arial" w:cs="Arial"/>
          <w:b/>
        </w:rPr>
        <w:t>Not all projects require a full impact assessment</w:t>
      </w:r>
      <w:proofErr w:type="gramStart"/>
      <w:r w:rsidRPr="003318FB">
        <w:rPr>
          <w:rFonts w:ascii="Arial" w:hAnsi="Arial" w:cs="Arial"/>
          <w:b/>
        </w:rPr>
        <w:t xml:space="preserve">. </w:t>
      </w:r>
      <w:r w:rsidR="00B449B1" w:rsidRPr="003318FB">
        <w:rPr>
          <w:rFonts w:ascii="Arial" w:hAnsi="Arial" w:cs="Arial"/>
          <w:b/>
        </w:rPr>
        <w:t xml:space="preserve"> </w:t>
      </w:r>
      <w:proofErr w:type="gramEnd"/>
      <w:r w:rsidR="00B449B1" w:rsidRPr="003318FB">
        <w:rPr>
          <w:rFonts w:ascii="Arial" w:hAnsi="Arial" w:cs="Arial"/>
          <w:b/>
        </w:rPr>
        <w:t xml:space="preserve">Please review the equality pre-assessment </w:t>
      </w:r>
      <w:hyperlink r:id="rId11" w:history="1">
        <w:r w:rsidR="005B2AD1" w:rsidRPr="003318FB">
          <w:rPr>
            <w:rStyle w:val="SmartLink"/>
            <w:rFonts w:ascii="Arial" w:hAnsi="Arial" w:cs="Arial"/>
            <w:b/>
            <w:bCs/>
            <w:sz w:val="21"/>
            <w:szCs w:val="21"/>
          </w:rPr>
          <w:t>questions</w:t>
        </w:r>
      </w:hyperlink>
      <w:r w:rsidR="005B2AD1" w:rsidRPr="003318FB">
        <w:rPr>
          <w:rFonts w:ascii="Arial" w:hAnsi="Arial" w:cs="Arial"/>
          <w:b/>
          <w:bCs/>
          <w:color w:val="333333"/>
          <w:sz w:val="21"/>
          <w:szCs w:val="21"/>
        </w:rPr>
        <w:t xml:space="preserve"> </w:t>
      </w:r>
      <w:r w:rsidR="00B449B1" w:rsidRPr="003318FB">
        <w:rPr>
          <w:rFonts w:ascii="Arial" w:hAnsi="Arial" w:cs="Arial"/>
          <w:b/>
        </w:rPr>
        <w:t xml:space="preserve">which define this requirement and inform </w:t>
      </w:r>
      <w:r w:rsidR="00B449B1" w:rsidRPr="003318FB">
        <w:rPr>
          <w:rStyle w:val="normaltextrun"/>
          <w:rFonts w:ascii="Arial" w:hAnsi="Arial" w:cs="Arial"/>
          <w:b/>
        </w:rPr>
        <w:t xml:space="preserve">your </w:t>
      </w:r>
      <w:hyperlink r:id="rId12" w:history="1">
        <w:r w:rsidR="00B449B1" w:rsidRPr="003318FB">
          <w:rPr>
            <w:rStyle w:val="Hyperlink"/>
            <w:rFonts w:ascii="Arial" w:hAnsi="Arial" w:cs="Arial"/>
            <w:b/>
          </w:rPr>
          <w:t>equality champion</w:t>
        </w:r>
      </w:hyperlink>
      <w:r w:rsidR="00B449B1" w:rsidRPr="003318FB">
        <w:rPr>
          <w:rFonts w:ascii="Arial" w:hAnsi="Arial" w:cs="Arial"/>
          <w:b/>
        </w:rPr>
        <w:t xml:space="preserve"> of the decision.  </w:t>
      </w:r>
      <w:r w:rsidR="00EA3529" w:rsidRPr="003318FB">
        <w:rPr>
          <w:rFonts w:ascii="Arial" w:hAnsi="Arial" w:cs="Arial"/>
          <w:b/>
        </w:rPr>
        <w:t xml:space="preserve">If you answer YES to </w:t>
      </w:r>
      <w:r w:rsidR="00EA3529" w:rsidRPr="003318FB">
        <w:rPr>
          <w:rFonts w:ascii="Arial" w:hAnsi="Arial" w:cs="Arial"/>
          <w:b/>
          <w:u w:val="single"/>
        </w:rPr>
        <w:t>any</w:t>
      </w:r>
      <w:r w:rsidR="00EA3529" w:rsidRPr="003318FB">
        <w:rPr>
          <w:rFonts w:ascii="Arial" w:hAnsi="Arial" w:cs="Arial"/>
          <w:b/>
        </w:rPr>
        <w:t xml:space="preserve"> of these </w:t>
      </w:r>
      <w:hyperlink r:id="rId13" w:history="1">
        <w:r w:rsidR="005B2AD1" w:rsidRPr="003318FB">
          <w:rPr>
            <w:rStyle w:val="SmartLink"/>
            <w:rFonts w:ascii="Arial" w:hAnsi="Arial" w:cs="Arial"/>
            <w:b/>
            <w:bCs/>
            <w:sz w:val="21"/>
            <w:szCs w:val="21"/>
          </w:rPr>
          <w:t>questions</w:t>
        </w:r>
      </w:hyperlink>
      <w:r w:rsidR="00EA3529" w:rsidRPr="003318FB">
        <w:rPr>
          <w:rFonts w:ascii="Arial" w:hAnsi="Arial" w:cs="Arial"/>
          <w:b/>
        </w:rPr>
        <w:t>– then this Impact Assessment must be completed.</w:t>
      </w:r>
    </w:p>
    <w:p w14:paraId="347AD3CA" w14:textId="77777777" w:rsidR="006906CD" w:rsidRPr="003318FB" w:rsidRDefault="006906CD" w:rsidP="007E0293">
      <w:pPr>
        <w:rPr>
          <w:rFonts w:ascii="Arial" w:hAnsi="Arial" w:cs="Arial"/>
          <w:b/>
        </w:rPr>
      </w:pPr>
    </w:p>
    <w:tbl>
      <w:tblPr>
        <w:tblStyle w:val="TableGrid"/>
        <w:tblW w:w="10620" w:type="dxa"/>
        <w:tblInd w:w="-612" w:type="dxa"/>
        <w:tblLook w:val="01E0" w:firstRow="1" w:lastRow="1" w:firstColumn="1" w:lastColumn="1" w:noHBand="0" w:noVBand="0"/>
      </w:tblPr>
      <w:tblGrid>
        <w:gridCol w:w="6101"/>
        <w:gridCol w:w="4519"/>
      </w:tblGrid>
      <w:tr w:rsidR="007E0293" w:rsidRPr="003318FB" w14:paraId="24798954" w14:textId="77777777" w:rsidTr="7D7F82E9">
        <w:tc>
          <w:tcPr>
            <w:tcW w:w="6101" w:type="dxa"/>
            <w:shd w:val="clear" w:color="auto" w:fill="E6E6E6"/>
          </w:tcPr>
          <w:p w14:paraId="671BB968" w14:textId="77777777" w:rsidR="007E0293" w:rsidRPr="003318FB" w:rsidRDefault="007E0293" w:rsidP="00D96016">
            <w:pPr>
              <w:rPr>
                <w:b/>
              </w:rPr>
            </w:pPr>
            <w:r w:rsidRPr="003318FB">
              <w:rPr>
                <w:rFonts w:ascii="Arial" w:hAnsi="Arial" w:cs="Arial"/>
                <w:b/>
                <w:sz w:val="26"/>
                <w:szCs w:val="26"/>
              </w:rPr>
              <w:t>Name of Business Unit</w:t>
            </w:r>
          </w:p>
        </w:tc>
        <w:tc>
          <w:tcPr>
            <w:tcW w:w="4519" w:type="dxa"/>
          </w:tcPr>
          <w:p w14:paraId="2DA4C07F" w14:textId="77777777" w:rsidR="007E0293" w:rsidRPr="003318FB" w:rsidRDefault="006F561A" w:rsidP="00D96016">
            <w:pPr>
              <w:rPr>
                <w:rFonts w:ascii="Arial" w:hAnsi="Arial" w:cs="Arial"/>
                <w:sz w:val="26"/>
                <w:szCs w:val="26"/>
              </w:rPr>
            </w:pPr>
            <w:r w:rsidRPr="003318FB">
              <w:rPr>
                <w:rFonts w:ascii="Arial" w:hAnsi="Arial" w:cs="Arial"/>
                <w:sz w:val="26"/>
                <w:szCs w:val="26"/>
              </w:rPr>
              <w:t>CFO</w:t>
            </w:r>
          </w:p>
        </w:tc>
      </w:tr>
      <w:tr w:rsidR="007E0293" w:rsidRPr="003318FB" w14:paraId="0F13A2C7" w14:textId="77777777" w:rsidTr="7D7F82E9">
        <w:tc>
          <w:tcPr>
            <w:tcW w:w="6101" w:type="dxa"/>
            <w:tcBorders>
              <w:bottom w:val="single" w:sz="4" w:space="0" w:color="auto"/>
            </w:tcBorders>
            <w:shd w:val="clear" w:color="auto" w:fill="E6E6E6"/>
          </w:tcPr>
          <w:p w14:paraId="6596100A" w14:textId="77777777" w:rsidR="007E0293" w:rsidRPr="003318FB" w:rsidRDefault="007E0293" w:rsidP="00D96016">
            <w:pPr>
              <w:rPr>
                <w:b/>
              </w:rPr>
            </w:pPr>
            <w:r w:rsidRPr="003318FB">
              <w:rPr>
                <w:rFonts w:ascii="Arial" w:hAnsi="Arial" w:cs="Arial"/>
                <w:b/>
                <w:sz w:val="26"/>
                <w:szCs w:val="26"/>
              </w:rPr>
              <w:t>Name/designation of person(s) responsible for managing/ conducting this process</w:t>
            </w:r>
          </w:p>
        </w:tc>
        <w:tc>
          <w:tcPr>
            <w:tcW w:w="4519" w:type="dxa"/>
          </w:tcPr>
          <w:p w14:paraId="48F23622" w14:textId="77777777" w:rsidR="007E0293" w:rsidRPr="003318FB" w:rsidRDefault="00FF20C6" w:rsidP="00D96016">
            <w:pPr>
              <w:rPr>
                <w:rFonts w:ascii="Arial" w:hAnsi="Arial" w:cs="Arial"/>
                <w:sz w:val="26"/>
                <w:szCs w:val="26"/>
                <w:lang w:val="fr-FR"/>
              </w:rPr>
            </w:pPr>
            <w:r w:rsidRPr="003318FB">
              <w:rPr>
                <w:rFonts w:ascii="Arial" w:hAnsi="Arial" w:cs="Arial"/>
                <w:sz w:val="26"/>
                <w:szCs w:val="26"/>
                <w:lang w:val="fr-FR"/>
              </w:rPr>
              <w:t>Jennifer Paul, Risk Manager</w:t>
            </w:r>
          </w:p>
        </w:tc>
      </w:tr>
    </w:tbl>
    <w:p w14:paraId="7F585965" w14:textId="77777777" w:rsidR="007E0293" w:rsidRPr="003318FB" w:rsidRDefault="007E0293" w:rsidP="007E0293">
      <w:pPr>
        <w:rPr>
          <w:lang w:val="fr-FR"/>
        </w:rPr>
      </w:pPr>
    </w:p>
    <w:p w14:paraId="7B6A853A" w14:textId="77777777" w:rsidR="007E0293" w:rsidRPr="003318FB" w:rsidRDefault="007E0293" w:rsidP="007E0293">
      <w:pPr>
        <w:rPr>
          <w:lang w:val="fr-FR"/>
        </w:rPr>
      </w:pPr>
    </w:p>
    <w:tbl>
      <w:tblPr>
        <w:tblStyle w:val="TableGrid"/>
        <w:tblW w:w="10620" w:type="dxa"/>
        <w:tblInd w:w="-612" w:type="dxa"/>
        <w:tblLook w:val="01E0" w:firstRow="1" w:lastRow="1" w:firstColumn="1" w:lastColumn="1" w:noHBand="0" w:noVBand="0"/>
      </w:tblPr>
      <w:tblGrid>
        <w:gridCol w:w="6120"/>
        <w:gridCol w:w="1456"/>
        <w:gridCol w:w="3044"/>
      </w:tblGrid>
      <w:tr w:rsidR="007E0293" w:rsidRPr="003318FB" w14:paraId="340488ED" w14:textId="77777777" w:rsidTr="7D7F82E9">
        <w:tc>
          <w:tcPr>
            <w:tcW w:w="6120" w:type="dxa"/>
            <w:tcBorders>
              <w:bottom w:val="nil"/>
            </w:tcBorders>
            <w:shd w:val="clear" w:color="auto" w:fill="E6E6E6"/>
          </w:tcPr>
          <w:p w14:paraId="408606EB" w14:textId="77777777" w:rsidR="007E0293" w:rsidRPr="003318FB" w:rsidRDefault="007E0293" w:rsidP="00D96016">
            <w:pPr>
              <w:rPr>
                <w:rFonts w:ascii="Arial" w:hAnsi="Arial" w:cs="Arial"/>
                <w:b/>
                <w:sz w:val="26"/>
                <w:szCs w:val="26"/>
              </w:rPr>
            </w:pPr>
            <w:r w:rsidRPr="003318FB">
              <w:rPr>
                <w:rFonts w:ascii="Arial" w:hAnsi="Arial" w:cs="Arial"/>
                <w:b/>
                <w:sz w:val="26"/>
                <w:szCs w:val="26"/>
              </w:rPr>
              <w:t xml:space="preserve">Name of Policy / Function / Service / Strategy / Action Plan / Programme / Project </w:t>
            </w:r>
            <w:proofErr w:type="gramStart"/>
            <w:r w:rsidRPr="003318FB">
              <w:rPr>
                <w:rFonts w:ascii="Arial" w:hAnsi="Arial" w:cs="Arial"/>
                <w:b/>
                <w:sz w:val="26"/>
                <w:szCs w:val="26"/>
              </w:rPr>
              <w:t>etc.</w:t>
            </w:r>
            <w:proofErr w:type="gramEnd"/>
          </w:p>
        </w:tc>
        <w:tc>
          <w:tcPr>
            <w:tcW w:w="4500" w:type="dxa"/>
            <w:gridSpan w:val="2"/>
          </w:tcPr>
          <w:p w14:paraId="70C44128" w14:textId="77777777" w:rsidR="007E0293" w:rsidRPr="003318FB" w:rsidRDefault="00FF20C6" w:rsidP="00D96016">
            <w:pPr>
              <w:rPr>
                <w:rFonts w:ascii="Arial" w:hAnsi="Arial" w:cs="Arial"/>
                <w:sz w:val="26"/>
                <w:szCs w:val="26"/>
              </w:rPr>
            </w:pPr>
            <w:r w:rsidRPr="003318FB">
              <w:rPr>
                <w:rFonts w:ascii="Arial" w:hAnsi="Arial" w:cs="Arial"/>
                <w:sz w:val="26"/>
                <w:szCs w:val="26"/>
              </w:rPr>
              <w:t>Scottish Enterprise Risk Management Policy</w:t>
            </w:r>
          </w:p>
        </w:tc>
      </w:tr>
      <w:tr w:rsidR="007E0293" w:rsidRPr="003318FB" w14:paraId="688CED90" w14:textId="77777777" w:rsidTr="7D7F82E9">
        <w:tc>
          <w:tcPr>
            <w:tcW w:w="6120" w:type="dxa"/>
            <w:tcBorders>
              <w:top w:val="nil"/>
              <w:bottom w:val="nil"/>
            </w:tcBorders>
            <w:shd w:val="clear" w:color="auto" w:fill="E6E6E6"/>
          </w:tcPr>
          <w:p w14:paraId="2D05CD6E" w14:textId="77777777" w:rsidR="007E0293" w:rsidRPr="003318FB" w:rsidRDefault="007E0293" w:rsidP="00D96016">
            <w:pPr>
              <w:pStyle w:val="BodyText"/>
              <w:spacing w:before="60" w:after="60"/>
              <w:rPr>
                <w:b/>
                <w:i w:val="0"/>
                <w:sz w:val="26"/>
                <w:szCs w:val="26"/>
              </w:rPr>
            </w:pPr>
            <w:r w:rsidRPr="003318FB">
              <w:rPr>
                <w:b/>
                <w:i w:val="0"/>
                <w:sz w:val="26"/>
                <w:szCs w:val="26"/>
              </w:rPr>
              <w:t>Is it (</w:t>
            </w:r>
            <w:r w:rsidR="00570508" w:rsidRPr="003318FB">
              <w:rPr>
                <w:b/>
                <w:i w:val="0"/>
                <w:sz w:val="26"/>
                <w:szCs w:val="26"/>
              </w:rPr>
              <w:t>D</w:t>
            </w:r>
            <w:r w:rsidRPr="003318FB">
              <w:rPr>
                <w:b/>
                <w:i w:val="0"/>
                <w:sz w:val="26"/>
                <w:szCs w:val="26"/>
              </w:rPr>
              <w:t>elete as applicable)</w:t>
            </w:r>
          </w:p>
        </w:tc>
        <w:tc>
          <w:tcPr>
            <w:tcW w:w="1456" w:type="dxa"/>
          </w:tcPr>
          <w:p w14:paraId="52A6CCED" w14:textId="77777777" w:rsidR="007E0293" w:rsidRPr="003318FB" w:rsidRDefault="007E0293" w:rsidP="00D96016">
            <w:pPr>
              <w:rPr>
                <w:rFonts w:ascii="Arial" w:hAnsi="Arial" w:cs="Arial"/>
                <w:strike/>
                <w:sz w:val="26"/>
                <w:szCs w:val="26"/>
              </w:rPr>
            </w:pPr>
            <w:r w:rsidRPr="003318FB">
              <w:rPr>
                <w:rFonts w:ascii="Arial" w:hAnsi="Arial" w:cs="Arial"/>
                <w:strike/>
                <w:sz w:val="26"/>
                <w:szCs w:val="26"/>
              </w:rPr>
              <w:t>New</w:t>
            </w:r>
          </w:p>
        </w:tc>
        <w:tc>
          <w:tcPr>
            <w:tcW w:w="3044" w:type="dxa"/>
          </w:tcPr>
          <w:p w14:paraId="64108360" w14:textId="77777777" w:rsidR="007E0293" w:rsidRPr="003318FB" w:rsidRDefault="00570508" w:rsidP="00D96016">
            <w:pPr>
              <w:rPr>
                <w:rFonts w:ascii="Arial" w:hAnsi="Arial" w:cs="Arial"/>
                <w:sz w:val="26"/>
                <w:szCs w:val="26"/>
              </w:rPr>
            </w:pPr>
            <w:r w:rsidRPr="003318FB">
              <w:rPr>
                <w:rFonts w:ascii="Arial" w:hAnsi="Arial" w:cs="Arial"/>
                <w:sz w:val="26"/>
                <w:szCs w:val="26"/>
              </w:rPr>
              <w:t>Existing with changes</w:t>
            </w:r>
          </w:p>
        </w:tc>
      </w:tr>
      <w:tr w:rsidR="007E0293" w:rsidRPr="003318FB" w14:paraId="0D9E11E9" w14:textId="77777777" w:rsidTr="7D7F82E9">
        <w:tc>
          <w:tcPr>
            <w:tcW w:w="6120" w:type="dxa"/>
            <w:tcBorders>
              <w:top w:val="nil"/>
              <w:bottom w:val="nil"/>
            </w:tcBorders>
            <w:shd w:val="clear" w:color="auto" w:fill="E6E6E6"/>
          </w:tcPr>
          <w:p w14:paraId="0182988A" w14:textId="77777777" w:rsidR="007E0293" w:rsidRPr="003318FB" w:rsidRDefault="007E0293" w:rsidP="00D96016">
            <w:pPr>
              <w:pStyle w:val="BodyText"/>
              <w:spacing w:before="60" w:after="60"/>
              <w:rPr>
                <w:b/>
                <w:i w:val="0"/>
                <w:sz w:val="26"/>
                <w:szCs w:val="26"/>
              </w:rPr>
            </w:pPr>
            <w:r w:rsidRPr="003318FB">
              <w:rPr>
                <w:b/>
                <w:i w:val="0"/>
                <w:sz w:val="26"/>
                <w:szCs w:val="26"/>
              </w:rPr>
              <w:t>Is</w:t>
            </w:r>
            <w:r w:rsidR="00E74070" w:rsidRPr="003318FB">
              <w:rPr>
                <w:b/>
                <w:i w:val="0"/>
                <w:sz w:val="26"/>
                <w:szCs w:val="26"/>
              </w:rPr>
              <w:t xml:space="preserve"> the policy contracted out</w:t>
            </w:r>
            <w:r w:rsidRPr="003318FB">
              <w:rPr>
                <w:b/>
                <w:i w:val="0"/>
                <w:sz w:val="26"/>
                <w:szCs w:val="26"/>
              </w:rPr>
              <w:t>? (</w:t>
            </w:r>
            <w:r w:rsidR="00570508" w:rsidRPr="003318FB">
              <w:rPr>
                <w:b/>
                <w:i w:val="0"/>
                <w:sz w:val="26"/>
                <w:szCs w:val="26"/>
              </w:rPr>
              <w:t>D</w:t>
            </w:r>
            <w:r w:rsidRPr="003318FB">
              <w:rPr>
                <w:b/>
                <w:i w:val="0"/>
                <w:sz w:val="26"/>
                <w:szCs w:val="26"/>
              </w:rPr>
              <w:t>elete as applicable)</w:t>
            </w:r>
          </w:p>
        </w:tc>
        <w:tc>
          <w:tcPr>
            <w:tcW w:w="1456" w:type="dxa"/>
          </w:tcPr>
          <w:p w14:paraId="0A2296D7" w14:textId="77777777" w:rsidR="007E0293" w:rsidRPr="003318FB" w:rsidRDefault="007E0293" w:rsidP="00D96016">
            <w:pPr>
              <w:rPr>
                <w:rFonts w:ascii="Arial" w:hAnsi="Arial" w:cs="Arial"/>
                <w:sz w:val="26"/>
                <w:szCs w:val="26"/>
              </w:rPr>
            </w:pPr>
            <w:r w:rsidRPr="003318FB">
              <w:rPr>
                <w:rFonts w:ascii="Arial" w:hAnsi="Arial" w:cs="Arial"/>
                <w:sz w:val="26"/>
                <w:szCs w:val="26"/>
              </w:rPr>
              <w:t>No</w:t>
            </w:r>
          </w:p>
        </w:tc>
        <w:tc>
          <w:tcPr>
            <w:tcW w:w="3044" w:type="dxa"/>
          </w:tcPr>
          <w:p w14:paraId="6C016C21" w14:textId="77777777" w:rsidR="007E0293" w:rsidRPr="003318FB" w:rsidRDefault="00570508" w:rsidP="00D96016">
            <w:pPr>
              <w:rPr>
                <w:rFonts w:ascii="Arial" w:hAnsi="Arial" w:cs="Arial"/>
                <w:strike/>
                <w:sz w:val="26"/>
                <w:szCs w:val="26"/>
              </w:rPr>
            </w:pPr>
            <w:r w:rsidRPr="003318FB">
              <w:rPr>
                <w:rFonts w:ascii="Arial" w:hAnsi="Arial" w:cs="Arial"/>
                <w:strike/>
                <w:sz w:val="26"/>
                <w:szCs w:val="26"/>
              </w:rPr>
              <w:t>Ye</w:t>
            </w:r>
            <w:r w:rsidR="00E942E9" w:rsidRPr="003318FB">
              <w:rPr>
                <w:rFonts w:ascii="Arial" w:hAnsi="Arial" w:cs="Arial"/>
                <w:strike/>
                <w:sz w:val="26"/>
                <w:szCs w:val="26"/>
              </w:rPr>
              <w:t>s</w:t>
            </w:r>
          </w:p>
        </w:tc>
      </w:tr>
      <w:tr w:rsidR="007E0293" w:rsidRPr="003318FB" w14:paraId="26D85AF6" w14:textId="77777777" w:rsidTr="7D7F82E9">
        <w:tc>
          <w:tcPr>
            <w:tcW w:w="6120" w:type="dxa"/>
            <w:tcBorders>
              <w:top w:val="nil"/>
              <w:bottom w:val="nil"/>
            </w:tcBorders>
            <w:shd w:val="clear" w:color="auto" w:fill="E6E6E6"/>
          </w:tcPr>
          <w:p w14:paraId="0421C056" w14:textId="77777777" w:rsidR="007E0293" w:rsidRPr="003318FB" w:rsidRDefault="007E0293" w:rsidP="00D96016">
            <w:pPr>
              <w:pStyle w:val="BodyText"/>
              <w:spacing w:before="60" w:after="60"/>
              <w:rPr>
                <w:b/>
                <w:i w:val="0"/>
                <w:sz w:val="26"/>
                <w:szCs w:val="26"/>
              </w:rPr>
            </w:pPr>
            <w:r w:rsidRPr="003318FB">
              <w:rPr>
                <w:b/>
                <w:i w:val="0"/>
                <w:sz w:val="26"/>
                <w:szCs w:val="26"/>
              </w:rPr>
              <w:t>If yes, w</w:t>
            </w:r>
            <w:r w:rsidR="00732587" w:rsidRPr="003318FB">
              <w:rPr>
                <w:b/>
                <w:i w:val="0"/>
                <w:sz w:val="26"/>
                <w:szCs w:val="26"/>
              </w:rPr>
              <w:t>ho delivers this policy for the</w:t>
            </w:r>
            <w:r w:rsidRPr="003318FB">
              <w:rPr>
                <w:b/>
                <w:i w:val="0"/>
                <w:sz w:val="26"/>
                <w:szCs w:val="26"/>
              </w:rPr>
              <w:t xml:space="preserve"> organisation?</w:t>
            </w:r>
          </w:p>
        </w:tc>
        <w:tc>
          <w:tcPr>
            <w:tcW w:w="4500" w:type="dxa"/>
            <w:gridSpan w:val="2"/>
          </w:tcPr>
          <w:p w14:paraId="1DDC488F" w14:textId="77777777" w:rsidR="007E0293" w:rsidRPr="003318FB" w:rsidRDefault="00AB3E44" w:rsidP="00D96016">
            <w:pPr>
              <w:rPr>
                <w:rFonts w:ascii="Arial" w:hAnsi="Arial" w:cs="Arial"/>
                <w:sz w:val="26"/>
                <w:szCs w:val="26"/>
              </w:rPr>
            </w:pPr>
            <w:r w:rsidRPr="003318FB">
              <w:rPr>
                <w:rFonts w:ascii="Arial" w:hAnsi="Arial" w:cs="Arial"/>
                <w:sz w:val="26"/>
                <w:szCs w:val="26"/>
              </w:rPr>
              <w:t>N/A</w:t>
            </w:r>
          </w:p>
        </w:tc>
      </w:tr>
      <w:tr w:rsidR="007E0293" w:rsidRPr="003318FB" w14:paraId="0797F809" w14:textId="77777777" w:rsidTr="7D7F82E9">
        <w:tc>
          <w:tcPr>
            <w:tcW w:w="6120" w:type="dxa"/>
            <w:tcBorders>
              <w:top w:val="nil"/>
              <w:bottom w:val="nil"/>
            </w:tcBorders>
            <w:shd w:val="clear" w:color="auto" w:fill="E6E6E6"/>
          </w:tcPr>
          <w:p w14:paraId="55264E02" w14:textId="77777777" w:rsidR="007E0293" w:rsidRPr="003318FB" w:rsidRDefault="007E0293" w:rsidP="00D96016">
            <w:pPr>
              <w:pStyle w:val="BodyText"/>
              <w:spacing w:before="60" w:after="60"/>
              <w:rPr>
                <w:b/>
                <w:i w:val="0"/>
                <w:sz w:val="26"/>
                <w:szCs w:val="26"/>
              </w:rPr>
            </w:pPr>
            <w:r w:rsidRPr="003318FB">
              <w:rPr>
                <w:b/>
                <w:i w:val="0"/>
                <w:sz w:val="26"/>
                <w:szCs w:val="26"/>
              </w:rPr>
              <w:t>Is responsibility for delivery shared with others? (</w:t>
            </w:r>
            <w:r w:rsidR="00570508" w:rsidRPr="003318FB">
              <w:rPr>
                <w:b/>
                <w:i w:val="0"/>
                <w:sz w:val="26"/>
                <w:szCs w:val="26"/>
              </w:rPr>
              <w:t>D</w:t>
            </w:r>
            <w:r w:rsidRPr="003318FB">
              <w:rPr>
                <w:b/>
                <w:i w:val="0"/>
                <w:sz w:val="26"/>
                <w:szCs w:val="26"/>
              </w:rPr>
              <w:t>elete as applicable)</w:t>
            </w:r>
          </w:p>
        </w:tc>
        <w:tc>
          <w:tcPr>
            <w:tcW w:w="1456" w:type="dxa"/>
          </w:tcPr>
          <w:p w14:paraId="398B76DF" w14:textId="77777777" w:rsidR="007E0293" w:rsidRPr="003318FB" w:rsidRDefault="007E0293" w:rsidP="00D96016">
            <w:pPr>
              <w:rPr>
                <w:rFonts w:ascii="Arial" w:hAnsi="Arial" w:cs="Arial"/>
                <w:sz w:val="26"/>
                <w:szCs w:val="26"/>
              </w:rPr>
            </w:pPr>
            <w:r w:rsidRPr="003318FB">
              <w:rPr>
                <w:rFonts w:ascii="Arial" w:hAnsi="Arial" w:cs="Arial"/>
                <w:sz w:val="26"/>
                <w:szCs w:val="26"/>
              </w:rPr>
              <w:t>No</w:t>
            </w:r>
          </w:p>
        </w:tc>
        <w:tc>
          <w:tcPr>
            <w:tcW w:w="3044" w:type="dxa"/>
          </w:tcPr>
          <w:p w14:paraId="365C222D" w14:textId="77777777" w:rsidR="007E0293" w:rsidRPr="003318FB" w:rsidRDefault="00570508" w:rsidP="00D96016">
            <w:pPr>
              <w:rPr>
                <w:rFonts w:ascii="Arial" w:hAnsi="Arial" w:cs="Arial"/>
                <w:strike/>
                <w:sz w:val="26"/>
                <w:szCs w:val="26"/>
              </w:rPr>
            </w:pPr>
            <w:r w:rsidRPr="003318FB">
              <w:rPr>
                <w:rFonts w:ascii="Arial" w:hAnsi="Arial" w:cs="Arial"/>
                <w:strike/>
                <w:sz w:val="26"/>
                <w:szCs w:val="26"/>
              </w:rPr>
              <w:t>Yes</w:t>
            </w:r>
          </w:p>
        </w:tc>
      </w:tr>
      <w:tr w:rsidR="007E0293" w:rsidRPr="003318FB" w14:paraId="102AE66E" w14:textId="77777777" w:rsidTr="7D7F82E9">
        <w:tc>
          <w:tcPr>
            <w:tcW w:w="6120" w:type="dxa"/>
            <w:tcBorders>
              <w:top w:val="nil"/>
            </w:tcBorders>
            <w:shd w:val="clear" w:color="auto" w:fill="E6E6E6"/>
          </w:tcPr>
          <w:p w14:paraId="6C132305" w14:textId="77777777" w:rsidR="007E0293" w:rsidRPr="003318FB" w:rsidRDefault="007E0293" w:rsidP="00D96016">
            <w:pPr>
              <w:pStyle w:val="BodyText"/>
              <w:spacing w:before="60" w:after="60"/>
              <w:rPr>
                <w:b/>
                <w:i w:val="0"/>
                <w:sz w:val="26"/>
                <w:szCs w:val="26"/>
              </w:rPr>
            </w:pPr>
            <w:r w:rsidRPr="003318FB">
              <w:rPr>
                <w:b/>
                <w:i w:val="0"/>
                <w:sz w:val="26"/>
                <w:szCs w:val="26"/>
              </w:rPr>
              <w:t>If yes, who are your partners?</w:t>
            </w:r>
          </w:p>
        </w:tc>
        <w:tc>
          <w:tcPr>
            <w:tcW w:w="4500" w:type="dxa"/>
            <w:gridSpan w:val="2"/>
          </w:tcPr>
          <w:p w14:paraId="35336809" w14:textId="77777777" w:rsidR="007E0293" w:rsidRPr="003318FB" w:rsidRDefault="00AB3E44" w:rsidP="00D96016">
            <w:pPr>
              <w:rPr>
                <w:rFonts w:ascii="Arial" w:hAnsi="Arial" w:cs="Arial"/>
                <w:sz w:val="26"/>
                <w:szCs w:val="26"/>
              </w:rPr>
            </w:pPr>
            <w:r w:rsidRPr="003318FB">
              <w:rPr>
                <w:rFonts w:ascii="Arial" w:hAnsi="Arial" w:cs="Arial"/>
                <w:sz w:val="26"/>
                <w:szCs w:val="26"/>
              </w:rPr>
              <w:t>N/A</w:t>
            </w:r>
          </w:p>
        </w:tc>
      </w:tr>
    </w:tbl>
    <w:p w14:paraId="58D6D689" w14:textId="77777777" w:rsidR="007E0293" w:rsidRPr="003318FB" w:rsidRDefault="007E0293" w:rsidP="007E0293"/>
    <w:p w14:paraId="44F13809" w14:textId="77777777" w:rsidR="007E0293" w:rsidRPr="003318FB" w:rsidRDefault="007E0293" w:rsidP="007E0293"/>
    <w:tbl>
      <w:tblPr>
        <w:tblStyle w:val="TableGrid"/>
        <w:tblW w:w="10620" w:type="dxa"/>
        <w:tblInd w:w="-612" w:type="dxa"/>
        <w:tblLook w:val="01E0" w:firstRow="1" w:lastRow="1" w:firstColumn="1" w:lastColumn="1" w:noHBand="0" w:noVBand="0"/>
      </w:tblPr>
      <w:tblGrid>
        <w:gridCol w:w="2428"/>
        <w:gridCol w:w="2996"/>
        <w:gridCol w:w="1675"/>
        <w:gridCol w:w="3521"/>
      </w:tblGrid>
      <w:tr w:rsidR="007E0293" w:rsidRPr="003318FB" w14:paraId="0A8B62B8" w14:textId="77777777" w:rsidTr="1725384D">
        <w:tc>
          <w:tcPr>
            <w:tcW w:w="10620" w:type="dxa"/>
            <w:gridSpan w:val="4"/>
            <w:shd w:val="clear" w:color="auto" w:fill="E6E6E6"/>
          </w:tcPr>
          <w:p w14:paraId="74FF8B2E" w14:textId="77777777" w:rsidR="007E0293" w:rsidRPr="003318FB" w:rsidRDefault="006906CD" w:rsidP="00D96016">
            <w:pPr>
              <w:pStyle w:val="BodyText"/>
              <w:spacing w:before="60" w:after="60"/>
              <w:rPr>
                <w:b/>
                <w:i w:val="0"/>
                <w:color w:val="000000" w:themeColor="text1"/>
                <w:sz w:val="26"/>
                <w:szCs w:val="26"/>
              </w:rPr>
            </w:pPr>
            <w:r w:rsidRPr="003318FB">
              <w:rPr>
                <w:b/>
                <w:i w:val="0"/>
                <w:color w:val="000000" w:themeColor="text1"/>
                <w:sz w:val="26"/>
                <w:szCs w:val="26"/>
              </w:rPr>
              <w:t xml:space="preserve">Could there be </w:t>
            </w:r>
            <w:proofErr w:type="gramStart"/>
            <w:r w:rsidRPr="003318FB">
              <w:rPr>
                <w:b/>
                <w:i w:val="0"/>
                <w:color w:val="000000" w:themeColor="text1"/>
                <w:sz w:val="26"/>
                <w:szCs w:val="26"/>
              </w:rPr>
              <w:t>possible impacts</w:t>
            </w:r>
            <w:proofErr w:type="gramEnd"/>
            <w:r w:rsidRPr="003318FB">
              <w:rPr>
                <w:b/>
                <w:i w:val="0"/>
                <w:color w:val="000000" w:themeColor="text1"/>
                <w:sz w:val="26"/>
                <w:szCs w:val="26"/>
              </w:rPr>
              <w:t xml:space="preserve"> or effects in respect of the following protected groups</w:t>
            </w:r>
            <w:r w:rsidR="007E0293" w:rsidRPr="003318FB">
              <w:rPr>
                <w:b/>
                <w:i w:val="0"/>
                <w:color w:val="000000" w:themeColor="text1"/>
                <w:sz w:val="26"/>
                <w:szCs w:val="26"/>
              </w:rPr>
              <w:t xml:space="preserve">? </w:t>
            </w:r>
            <w:r w:rsidR="00A656A6" w:rsidRPr="003318FB">
              <w:rPr>
                <w:b/>
                <w:i w:val="0"/>
                <w:color w:val="000000" w:themeColor="text1"/>
                <w:sz w:val="26"/>
                <w:szCs w:val="26"/>
              </w:rPr>
              <w:t>(Delete as applicable)</w:t>
            </w:r>
          </w:p>
        </w:tc>
      </w:tr>
      <w:tr w:rsidR="007E0293" w:rsidRPr="003318FB" w14:paraId="510FF581" w14:textId="77777777" w:rsidTr="1725384D">
        <w:trPr>
          <w:trHeight w:val="492"/>
        </w:trPr>
        <w:tc>
          <w:tcPr>
            <w:tcW w:w="2428" w:type="dxa"/>
          </w:tcPr>
          <w:p w14:paraId="2056DBD3" w14:textId="77777777" w:rsidR="007E0293" w:rsidRPr="003318FB" w:rsidRDefault="007E0293" w:rsidP="00D96016">
            <w:pPr>
              <w:rPr>
                <w:rFonts w:ascii="Arial" w:hAnsi="Arial" w:cs="Arial"/>
                <w:b/>
                <w:sz w:val="26"/>
                <w:szCs w:val="26"/>
              </w:rPr>
            </w:pPr>
            <w:r w:rsidRPr="003318FB">
              <w:rPr>
                <w:rFonts w:ascii="Arial" w:hAnsi="Arial" w:cs="Arial"/>
                <w:b/>
                <w:sz w:val="26"/>
                <w:szCs w:val="26"/>
              </w:rPr>
              <w:t xml:space="preserve">Age                </w:t>
            </w:r>
          </w:p>
        </w:tc>
        <w:tc>
          <w:tcPr>
            <w:tcW w:w="2996" w:type="dxa"/>
            <w:shd w:val="clear" w:color="auto" w:fill="auto"/>
          </w:tcPr>
          <w:p w14:paraId="3F3C0339" w14:textId="77777777" w:rsidR="007E0293" w:rsidRPr="003318FB" w:rsidRDefault="00A656A6" w:rsidP="1725384D">
            <w:pPr>
              <w:rPr>
                <w:rFonts w:ascii="Arial" w:hAnsi="Arial" w:cs="Arial"/>
                <w:b/>
                <w:bCs/>
                <w:sz w:val="26"/>
                <w:szCs w:val="26"/>
              </w:rPr>
            </w:pPr>
            <w:r w:rsidRPr="003318FB">
              <w:rPr>
                <w:rFonts w:ascii="Arial" w:hAnsi="Arial" w:cs="Arial"/>
                <w:b/>
                <w:bCs/>
                <w:strike/>
                <w:sz w:val="26"/>
                <w:szCs w:val="26"/>
              </w:rPr>
              <w:t>Yes/</w:t>
            </w:r>
            <w:r w:rsidR="007E0293" w:rsidRPr="003318FB">
              <w:rPr>
                <w:rFonts w:ascii="Arial" w:hAnsi="Arial" w:cs="Arial"/>
                <w:b/>
                <w:bCs/>
                <w:sz w:val="26"/>
                <w:szCs w:val="26"/>
              </w:rPr>
              <w:t>No</w:t>
            </w:r>
          </w:p>
        </w:tc>
        <w:tc>
          <w:tcPr>
            <w:tcW w:w="1675" w:type="dxa"/>
          </w:tcPr>
          <w:p w14:paraId="7C5465D0" w14:textId="77777777" w:rsidR="007E0293" w:rsidRPr="003318FB" w:rsidRDefault="00051A95" w:rsidP="00D96016">
            <w:pPr>
              <w:rPr>
                <w:rFonts w:ascii="Arial" w:hAnsi="Arial" w:cs="Arial"/>
                <w:b/>
                <w:sz w:val="26"/>
                <w:szCs w:val="26"/>
              </w:rPr>
            </w:pPr>
            <w:r w:rsidRPr="003318FB">
              <w:rPr>
                <w:rFonts w:ascii="Arial" w:hAnsi="Arial" w:cs="Arial"/>
                <w:b/>
                <w:sz w:val="26"/>
                <w:szCs w:val="26"/>
              </w:rPr>
              <w:t>Disability</w:t>
            </w:r>
          </w:p>
        </w:tc>
        <w:tc>
          <w:tcPr>
            <w:tcW w:w="3521" w:type="dxa"/>
            <w:shd w:val="clear" w:color="auto" w:fill="auto"/>
          </w:tcPr>
          <w:p w14:paraId="4CD2E109" w14:textId="77777777" w:rsidR="007E0293" w:rsidRPr="003318FB" w:rsidRDefault="00A656A6" w:rsidP="1725384D">
            <w:pPr>
              <w:rPr>
                <w:rFonts w:ascii="Arial" w:hAnsi="Arial" w:cs="Arial"/>
                <w:b/>
                <w:bCs/>
                <w:sz w:val="26"/>
                <w:szCs w:val="26"/>
              </w:rPr>
            </w:pPr>
            <w:r w:rsidRPr="003318FB">
              <w:rPr>
                <w:rFonts w:ascii="Arial" w:hAnsi="Arial" w:cs="Arial"/>
                <w:b/>
                <w:bCs/>
                <w:sz w:val="26"/>
                <w:szCs w:val="26"/>
              </w:rPr>
              <w:t>Yes</w:t>
            </w:r>
            <w:r w:rsidRPr="003318FB">
              <w:rPr>
                <w:rFonts w:ascii="Arial" w:hAnsi="Arial" w:cs="Arial"/>
                <w:b/>
                <w:bCs/>
                <w:strike/>
                <w:sz w:val="26"/>
                <w:szCs w:val="26"/>
              </w:rPr>
              <w:t>/</w:t>
            </w:r>
            <w:r w:rsidR="007E0293" w:rsidRPr="003318FB">
              <w:rPr>
                <w:rFonts w:ascii="Arial" w:hAnsi="Arial" w:cs="Arial"/>
                <w:b/>
                <w:bCs/>
                <w:strike/>
                <w:sz w:val="26"/>
                <w:szCs w:val="26"/>
              </w:rPr>
              <w:t>No</w:t>
            </w:r>
            <w:r w:rsidR="007E0293" w:rsidRPr="003318FB">
              <w:rPr>
                <w:rFonts w:ascii="Arial" w:hAnsi="Arial" w:cs="Arial"/>
                <w:b/>
                <w:bCs/>
                <w:sz w:val="26"/>
                <w:szCs w:val="26"/>
              </w:rPr>
              <w:t xml:space="preserve"> </w:t>
            </w:r>
          </w:p>
        </w:tc>
      </w:tr>
      <w:tr w:rsidR="007E0293" w:rsidRPr="003318FB" w14:paraId="3785E9F4" w14:textId="77777777" w:rsidTr="1725384D">
        <w:trPr>
          <w:trHeight w:val="610"/>
        </w:trPr>
        <w:tc>
          <w:tcPr>
            <w:tcW w:w="2428" w:type="dxa"/>
            <w:tcBorders>
              <w:bottom w:val="single" w:sz="4" w:space="0" w:color="auto"/>
            </w:tcBorders>
          </w:tcPr>
          <w:p w14:paraId="6C4A2A88" w14:textId="77777777" w:rsidR="007E0293" w:rsidRPr="003318FB" w:rsidRDefault="00B457CC" w:rsidP="00D96016">
            <w:pPr>
              <w:rPr>
                <w:rFonts w:ascii="Arial" w:hAnsi="Arial" w:cs="Arial"/>
                <w:b/>
                <w:sz w:val="26"/>
                <w:szCs w:val="26"/>
              </w:rPr>
            </w:pPr>
            <w:r w:rsidRPr="003318FB">
              <w:rPr>
                <w:rFonts w:ascii="Arial" w:hAnsi="Arial" w:cs="Arial"/>
                <w:b/>
                <w:sz w:val="26"/>
                <w:szCs w:val="26"/>
              </w:rPr>
              <w:t>Gender R</w:t>
            </w:r>
            <w:r w:rsidR="00051A95" w:rsidRPr="003318FB">
              <w:rPr>
                <w:rFonts w:ascii="Arial" w:hAnsi="Arial" w:cs="Arial"/>
                <w:b/>
                <w:sz w:val="26"/>
                <w:szCs w:val="26"/>
              </w:rPr>
              <w:t>e-Assignment</w:t>
            </w:r>
            <w:r w:rsidR="007E0293" w:rsidRPr="003318FB">
              <w:rPr>
                <w:rFonts w:ascii="Arial" w:hAnsi="Arial" w:cs="Arial"/>
                <w:b/>
                <w:sz w:val="26"/>
                <w:szCs w:val="26"/>
              </w:rPr>
              <w:t xml:space="preserve">     </w:t>
            </w:r>
          </w:p>
        </w:tc>
        <w:tc>
          <w:tcPr>
            <w:tcW w:w="2996" w:type="dxa"/>
            <w:shd w:val="clear" w:color="auto" w:fill="auto"/>
          </w:tcPr>
          <w:p w14:paraId="744E86FC" w14:textId="77777777" w:rsidR="007E0293" w:rsidRPr="003318FB" w:rsidRDefault="00A656A6" w:rsidP="1725384D">
            <w:pPr>
              <w:rPr>
                <w:rFonts w:ascii="Arial" w:hAnsi="Arial" w:cs="Arial"/>
                <w:b/>
                <w:bCs/>
                <w:sz w:val="26"/>
                <w:szCs w:val="26"/>
              </w:rPr>
            </w:pPr>
            <w:r w:rsidRPr="003318FB">
              <w:rPr>
                <w:rFonts w:ascii="Arial" w:hAnsi="Arial" w:cs="Arial"/>
                <w:b/>
                <w:bCs/>
                <w:strike/>
                <w:sz w:val="26"/>
                <w:szCs w:val="26"/>
              </w:rPr>
              <w:t>Yes/</w:t>
            </w:r>
            <w:r w:rsidRPr="003318FB">
              <w:rPr>
                <w:rFonts w:ascii="Arial" w:hAnsi="Arial" w:cs="Arial"/>
                <w:b/>
                <w:bCs/>
                <w:sz w:val="26"/>
                <w:szCs w:val="26"/>
              </w:rPr>
              <w:t>No</w:t>
            </w:r>
          </w:p>
        </w:tc>
        <w:tc>
          <w:tcPr>
            <w:tcW w:w="1675" w:type="dxa"/>
            <w:tcBorders>
              <w:bottom w:val="single" w:sz="4" w:space="0" w:color="auto"/>
            </w:tcBorders>
          </w:tcPr>
          <w:p w14:paraId="039D5AD3" w14:textId="77777777" w:rsidR="007E0293" w:rsidRPr="003318FB" w:rsidRDefault="008B0E69" w:rsidP="00D96016">
            <w:pPr>
              <w:rPr>
                <w:rFonts w:ascii="Arial" w:hAnsi="Arial" w:cs="Arial"/>
                <w:b/>
                <w:sz w:val="26"/>
                <w:szCs w:val="26"/>
              </w:rPr>
            </w:pPr>
            <w:r w:rsidRPr="003318FB">
              <w:rPr>
                <w:rFonts w:ascii="Arial" w:hAnsi="Arial" w:cs="Arial"/>
                <w:b/>
                <w:sz w:val="26"/>
                <w:szCs w:val="26"/>
              </w:rPr>
              <w:t>Marriage &amp; Civil Partnership</w:t>
            </w:r>
          </w:p>
        </w:tc>
        <w:tc>
          <w:tcPr>
            <w:tcW w:w="3521" w:type="dxa"/>
            <w:tcBorders>
              <w:bottom w:val="single" w:sz="4" w:space="0" w:color="auto"/>
            </w:tcBorders>
            <w:shd w:val="clear" w:color="auto" w:fill="auto"/>
          </w:tcPr>
          <w:p w14:paraId="46B20C12" w14:textId="77777777" w:rsidR="007E0293" w:rsidRPr="003318FB" w:rsidRDefault="00A656A6" w:rsidP="00D96016">
            <w:pPr>
              <w:rPr>
                <w:rFonts w:ascii="Arial" w:hAnsi="Arial" w:cs="Arial"/>
                <w:sz w:val="26"/>
                <w:szCs w:val="26"/>
              </w:rPr>
            </w:pPr>
            <w:r w:rsidRPr="003318FB">
              <w:rPr>
                <w:rFonts w:ascii="Arial" w:hAnsi="Arial" w:cs="Arial"/>
                <w:b/>
                <w:bCs/>
                <w:strike/>
                <w:sz w:val="26"/>
                <w:szCs w:val="26"/>
              </w:rPr>
              <w:t>Yes/</w:t>
            </w:r>
            <w:r w:rsidR="007E0293" w:rsidRPr="003318FB">
              <w:rPr>
                <w:rFonts w:ascii="Arial" w:hAnsi="Arial" w:cs="Arial"/>
                <w:b/>
                <w:bCs/>
                <w:sz w:val="26"/>
                <w:szCs w:val="26"/>
              </w:rPr>
              <w:t>No</w:t>
            </w:r>
          </w:p>
        </w:tc>
      </w:tr>
      <w:tr w:rsidR="008B0E69" w:rsidRPr="003318FB" w14:paraId="1E4CCFD8" w14:textId="77777777" w:rsidTr="1725384D">
        <w:tc>
          <w:tcPr>
            <w:tcW w:w="2428" w:type="dxa"/>
          </w:tcPr>
          <w:p w14:paraId="276D0032" w14:textId="77777777" w:rsidR="008B0E69" w:rsidRPr="003318FB" w:rsidRDefault="008B0E69" w:rsidP="00D96016">
            <w:pPr>
              <w:rPr>
                <w:rFonts w:ascii="Arial" w:hAnsi="Arial" w:cs="Arial"/>
                <w:b/>
                <w:sz w:val="26"/>
                <w:szCs w:val="26"/>
              </w:rPr>
            </w:pPr>
            <w:r w:rsidRPr="003318FB">
              <w:rPr>
                <w:rFonts w:ascii="Arial" w:hAnsi="Arial" w:cs="Arial"/>
                <w:b/>
                <w:sz w:val="26"/>
                <w:szCs w:val="26"/>
              </w:rPr>
              <w:t>Pregnancy &amp; Maternity</w:t>
            </w:r>
          </w:p>
        </w:tc>
        <w:tc>
          <w:tcPr>
            <w:tcW w:w="2996" w:type="dxa"/>
            <w:shd w:val="clear" w:color="auto" w:fill="auto"/>
          </w:tcPr>
          <w:p w14:paraId="1BAD4DBE" w14:textId="77777777" w:rsidR="008B0E69" w:rsidRPr="003318FB" w:rsidRDefault="00A656A6" w:rsidP="1725384D">
            <w:pPr>
              <w:rPr>
                <w:rFonts w:ascii="Arial" w:hAnsi="Arial" w:cs="Arial"/>
                <w:b/>
                <w:bCs/>
                <w:sz w:val="26"/>
                <w:szCs w:val="26"/>
              </w:rPr>
            </w:pPr>
            <w:r w:rsidRPr="003318FB">
              <w:rPr>
                <w:rFonts w:ascii="Arial" w:hAnsi="Arial" w:cs="Arial"/>
                <w:b/>
                <w:bCs/>
                <w:strike/>
                <w:sz w:val="26"/>
                <w:szCs w:val="26"/>
              </w:rPr>
              <w:t>Yes/</w:t>
            </w:r>
            <w:r w:rsidR="4B026758" w:rsidRPr="003318FB">
              <w:rPr>
                <w:rFonts w:ascii="Arial" w:hAnsi="Arial" w:cs="Arial"/>
                <w:b/>
                <w:bCs/>
                <w:sz w:val="26"/>
                <w:szCs w:val="26"/>
              </w:rPr>
              <w:t>No</w:t>
            </w:r>
          </w:p>
        </w:tc>
        <w:tc>
          <w:tcPr>
            <w:tcW w:w="1675" w:type="dxa"/>
          </w:tcPr>
          <w:p w14:paraId="628C21C0" w14:textId="77777777" w:rsidR="008B0E69" w:rsidRPr="003318FB" w:rsidRDefault="008B0E69" w:rsidP="00D96016">
            <w:pPr>
              <w:rPr>
                <w:rFonts w:ascii="Arial" w:hAnsi="Arial" w:cs="Arial"/>
                <w:b/>
                <w:sz w:val="26"/>
                <w:szCs w:val="26"/>
              </w:rPr>
            </w:pPr>
            <w:r w:rsidRPr="003318FB">
              <w:rPr>
                <w:rFonts w:ascii="Arial" w:hAnsi="Arial" w:cs="Arial"/>
                <w:b/>
                <w:sz w:val="26"/>
                <w:szCs w:val="26"/>
              </w:rPr>
              <w:t xml:space="preserve">Race   </w:t>
            </w:r>
          </w:p>
        </w:tc>
        <w:tc>
          <w:tcPr>
            <w:tcW w:w="3521" w:type="dxa"/>
            <w:shd w:val="clear" w:color="auto" w:fill="auto"/>
          </w:tcPr>
          <w:p w14:paraId="34F7B7A4" w14:textId="77777777" w:rsidR="008B0E69" w:rsidRPr="003318FB" w:rsidRDefault="00A656A6" w:rsidP="00D96016">
            <w:pPr>
              <w:rPr>
                <w:rFonts w:ascii="Arial" w:hAnsi="Arial" w:cs="Arial"/>
                <w:sz w:val="26"/>
                <w:szCs w:val="26"/>
              </w:rPr>
            </w:pPr>
            <w:r w:rsidRPr="003318FB">
              <w:rPr>
                <w:rFonts w:ascii="Arial" w:hAnsi="Arial" w:cs="Arial"/>
                <w:b/>
                <w:bCs/>
                <w:strike/>
                <w:sz w:val="26"/>
                <w:szCs w:val="26"/>
              </w:rPr>
              <w:t>Yes/</w:t>
            </w:r>
            <w:r w:rsidR="4B026758" w:rsidRPr="003318FB">
              <w:rPr>
                <w:rFonts w:ascii="Arial" w:hAnsi="Arial" w:cs="Arial"/>
                <w:b/>
                <w:bCs/>
                <w:sz w:val="26"/>
                <w:szCs w:val="26"/>
              </w:rPr>
              <w:t>No</w:t>
            </w:r>
          </w:p>
        </w:tc>
      </w:tr>
      <w:tr w:rsidR="008B0E69" w:rsidRPr="003318FB" w14:paraId="45F1FAC0" w14:textId="77777777" w:rsidTr="1725384D">
        <w:tc>
          <w:tcPr>
            <w:tcW w:w="2428" w:type="dxa"/>
          </w:tcPr>
          <w:p w14:paraId="03CE4CF7" w14:textId="77777777" w:rsidR="008B0E69" w:rsidRPr="003318FB" w:rsidRDefault="008B0E69" w:rsidP="00D96016">
            <w:pPr>
              <w:rPr>
                <w:rFonts w:ascii="Arial" w:hAnsi="Arial" w:cs="Arial"/>
                <w:b/>
                <w:sz w:val="26"/>
                <w:szCs w:val="26"/>
              </w:rPr>
            </w:pPr>
            <w:r w:rsidRPr="003318FB">
              <w:rPr>
                <w:rFonts w:ascii="Arial" w:hAnsi="Arial" w:cs="Arial"/>
                <w:b/>
                <w:sz w:val="26"/>
                <w:szCs w:val="26"/>
              </w:rPr>
              <w:t>Religion or Belief</w:t>
            </w:r>
          </w:p>
        </w:tc>
        <w:tc>
          <w:tcPr>
            <w:tcW w:w="2996" w:type="dxa"/>
            <w:shd w:val="clear" w:color="auto" w:fill="auto"/>
          </w:tcPr>
          <w:p w14:paraId="1C6B5BC0" w14:textId="77777777" w:rsidR="008B0E69" w:rsidRPr="003318FB" w:rsidRDefault="00A656A6" w:rsidP="1725384D">
            <w:pPr>
              <w:rPr>
                <w:rFonts w:ascii="Arial" w:hAnsi="Arial" w:cs="Arial"/>
                <w:b/>
                <w:bCs/>
                <w:sz w:val="26"/>
                <w:szCs w:val="26"/>
              </w:rPr>
            </w:pPr>
            <w:r w:rsidRPr="003318FB">
              <w:rPr>
                <w:rFonts w:ascii="Arial" w:hAnsi="Arial" w:cs="Arial"/>
                <w:b/>
                <w:bCs/>
                <w:strike/>
                <w:sz w:val="26"/>
                <w:szCs w:val="26"/>
              </w:rPr>
              <w:t>Yes/</w:t>
            </w:r>
            <w:r w:rsidR="4B026758" w:rsidRPr="003318FB">
              <w:rPr>
                <w:rFonts w:ascii="Arial" w:hAnsi="Arial" w:cs="Arial"/>
                <w:b/>
                <w:bCs/>
                <w:sz w:val="26"/>
                <w:szCs w:val="26"/>
              </w:rPr>
              <w:t>No</w:t>
            </w:r>
          </w:p>
        </w:tc>
        <w:tc>
          <w:tcPr>
            <w:tcW w:w="1675" w:type="dxa"/>
          </w:tcPr>
          <w:p w14:paraId="5DAB9B2E" w14:textId="77777777" w:rsidR="008B0E69" w:rsidRPr="003318FB" w:rsidRDefault="008B0E69" w:rsidP="00D96016">
            <w:pPr>
              <w:rPr>
                <w:rFonts w:ascii="Arial" w:hAnsi="Arial" w:cs="Arial"/>
                <w:b/>
                <w:sz w:val="26"/>
                <w:szCs w:val="26"/>
              </w:rPr>
            </w:pPr>
            <w:r w:rsidRPr="003318FB">
              <w:rPr>
                <w:rFonts w:ascii="Arial" w:hAnsi="Arial" w:cs="Arial"/>
                <w:b/>
                <w:sz w:val="26"/>
                <w:szCs w:val="26"/>
              </w:rPr>
              <w:t>Sex</w:t>
            </w:r>
            <w:r w:rsidRPr="003318FB" w:rsidDel="008B0E69">
              <w:rPr>
                <w:rFonts w:ascii="Arial" w:hAnsi="Arial" w:cs="Arial"/>
                <w:b/>
                <w:sz w:val="26"/>
                <w:szCs w:val="26"/>
              </w:rPr>
              <w:t xml:space="preserve"> </w:t>
            </w:r>
          </w:p>
        </w:tc>
        <w:tc>
          <w:tcPr>
            <w:tcW w:w="3521" w:type="dxa"/>
            <w:shd w:val="clear" w:color="auto" w:fill="auto"/>
          </w:tcPr>
          <w:p w14:paraId="1B6D2A06" w14:textId="77777777" w:rsidR="008B0E69" w:rsidRPr="003318FB" w:rsidRDefault="00416583" w:rsidP="1725384D">
            <w:pPr>
              <w:rPr>
                <w:rFonts w:ascii="Arial" w:hAnsi="Arial" w:cs="Arial"/>
                <w:b/>
                <w:bCs/>
                <w:sz w:val="26"/>
                <w:szCs w:val="26"/>
              </w:rPr>
            </w:pPr>
            <w:r w:rsidRPr="003318FB">
              <w:rPr>
                <w:rFonts w:ascii="Arial" w:hAnsi="Arial" w:cs="Arial"/>
                <w:b/>
                <w:bCs/>
                <w:strike/>
                <w:sz w:val="26"/>
                <w:szCs w:val="26"/>
              </w:rPr>
              <w:t>Yes/</w:t>
            </w:r>
            <w:r w:rsidR="4B026758" w:rsidRPr="003318FB">
              <w:rPr>
                <w:rFonts w:ascii="Arial" w:hAnsi="Arial" w:cs="Arial"/>
                <w:b/>
                <w:bCs/>
                <w:sz w:val="26"/>
                <w:szCs w:val="26"/>
              </w:rPr>
              <w:t xml:space="preserve">No </w:t>
            </w:r>
          </w:p>
        </w:tc>
      </w:tr>
      <w:tr w:rsidR="008B0E69" w:rsidRPr="003318FB" w14:paraId="07DB3B7F" w14:textId="77777777" w:rsidTr="1725384D">
        <w:tc>
          <w:tcPr>
            <w:tcW w:w="2428" w:type="dxa"/>
          </w:tcPr>
          <w:p w14:paraId="6F2D7808" w14:textId="77777777" w:rsidR="008B0E69" w:rsidRPr="003318FB" w:rsidRDefault="008B0E69" w:rsidP="00D96016">
            <w:pPr>
              <w:rPr>
                <w:rFonts w:ascii="Arial" w:hAnsi="Arial" w:cs="Arial"/>
                <w:b/>
                <w:sz w:val="26"/>
                <w:szCs w:val="26"/>
              </w:rPr>
            </w:pPr>
            <w:r w:rsidRPr="003318FB">
              <w:rPr>
                <w:rFonts w:ascii="Arial" w:hAnsi="Arial" w:cs="Arial"/>
                <w:b/>
                <w:sz w:val="26"/>
                <w:szCs w:val="26"/>
              </w:rPr>
              <w:t>Sexual Orientation</w:t>
            </w:r>
            <w:r w:rsidRPr="003318FB" w:rsidDel="008B0E69">
              <w:rPr>
                <w:rFonts w:ascii="Arial" w:hAnsi="Arial" w:cs="Arial"/>
                <w:b/>
                <w:sz w:val="26"/>
                <w:szCs w:val="26"/>
              </w:rPr>
              <w:t xml:space="preserve"> </w:t>
            </w:r>
          </w:p>
        </w:tc>
        <w:tc>
          <w:tcPr>
            <w:tcW w:w="2996" w:type="dxa"/>
            <w:shd w:val="clear" w:color="auto" w:fill="auto"/>
          </w:tcPr>
          <w:p w14:paraId="3E62B468" w14:textId="77777777" w:rsidR="008B0E69" w:rsidRPr="003318FB" w:rsidRDefault="00A656A6" w:rsidP="1725384D">
            <w:pPr>
              <w:rPr>
                <w:rFonts w:ascii="Arial" w:hAnsi="Arial" w:cs="Arial"/>
                <w:b/>
                <w:bCs/>
                <w:sz w:val="26"/>
                <w:szCs w:val="26"/>
              </w:rPr>
            </w:pPr>
            <w:r w:rsidRPr="003318FB">
              <w:rPr>
                <w:rFonts w:ascii="Arial" w:hAnsi="Arial" w:cs="Arial"/>
                <w:b/>
                <w:bCs/>
                <w:strike/>
                <w:sz w:val="26"/>
                <w:szCs w:val="26"/>
              </w:rPr>
              <w:t>Yes/</w:t>
            </w:r>
            <w:r w:rsidR="4B026758" w:rsidRPr="003318FB">
              <w:rPr>
                <w:rFonts w:ascii="Arial" w:hAnsi="Arial" w:cs="Arial"/>
                <w:b/>
                <w:bCs/>
                <w:sz w:val="26"/>
                <w:szCs w:val="26"/>
              </w:rPr>
              <w:t xml:space="preserve">No </w:t>
            </w:r>
          </w:p>
        </w:tc>
        <w:tc>
          <w:tcPr>
            <w:tcW w:w="1675" w:type="dxa"/>
          </w:tcPr>
          <w:p w14:paraId="6BAFCA07" w14:textId="77777777" w:rsidR="008B0E69" w:rsidRPr="003318FB" w:rsidRDefault="008B0E69" w:rsidP="00D96016">
            <w:pPr>
              <w:rPr>
                <w:rFonts w:ascii="Arial" w:hAnsi="Arial" w:cs="Arial"/>
                <w:b/>
                <w:sz w:val="26"/>
                <w:szCs w:val="26"/>
              </w:rPr>
            </w:pPr>
            <w:r w:rsidRPr="003318FB">
              <w:rPr>
                <w:rFonts w:ascii="Arial" w:hAnsi="Arial" w:cs="Arial"/>
                <w:b/>
                <w:sz w:val="26"/>
                <w:szCs w:val="26"/>
              </w:rPr>
              <w:t>Human Rights</w:t>
            </w:r>
          </w:p>
        </w:tc>
        <w:tc>
          <w:tcPr>
            <w:tcW w:w="3521" w:type="dxa"/>
            <w:shd w:val="clear" w:color="auto" w:fill="auto"/>
          </w:tcPr>
          <w:p w14:paraId="51E65CFD" w14:textId="77777777" w:rsidR="008B0E69" w:rsidRPr="003318FB" w:rsidRDefault="00416583" w:rsidP="1725384D">
            <w:pPr>
              <w:rPr>
                <w:rFonts w:ascii="Arial" w:hAnsi="Arial" w:cs="Arial"/>
                <w:b/>
                <w:bCs/>
                <w:sz w:val="26"/>
                <w:szCs w:val="26"/>
              </w:rPr>
            </w:pPr>
            <w:r w:rsidRPr="003318FB">
              <w:rPr>
                <w:rFonts w:ascii="Arial" w:hAnsi="Arial" w:cs="Arial"/>
                <w:b/>
                <w:bCs/>
                <w:strike/>
                <w:sz w:val="26"/>
                <w:szCs w:val="26"/>
              </w:rPr>
              <w:t>Yes/</w:t>
            </w:r>
            <w:r w:rsidR="4B026758" w:rsidRPr="003318FB">
              <w:rPr>
                <w:rFonts w:ascii="Arial" w:hAnsi="Arial" w:cs="Arial"/>
                <w:b/>
                <w:bCs/>
                <w:sz w:val="26"/>
                <w:szCs w:val="26"/>
              </w:rPr>
              <w:t>No</w:t>
            </w:r>
          </w:p>
          <w:p w14:paraId="0D8A25DD" w14:textId="77777777" w:rsidR="008B0E69" w:rsidRPr="003318FB" w:rsidRDefault="008B0E69" w:rsidP="00D96016">
            <w:pPr>
              <w:rPr>
                <w:rFonts w:ascii="Arial" w:hAnsi="Arial" w:cs="Arial"/>
                <w:b/>
                <w:sz w:val="26"/>
                <w:szCs w:val="26"/>
              </w:rPr>
            </w:pPr>
          </w:p>
        </w:tc>
      </w:tr>
    </w:tbl>
    <w:p w14:paraId="0086310F" w14:textId="77777777" w:rsidR="007E0293" w:rsidRPr="003318FB" w:rsidRDefault="007E0293" w:rsidP="007E0293"/>
    <w:p w14:paraId="3714CF96" w14:textId="77777777" w:rsidR="007E0293" w:rsidRPr="003318FB" w:rsidRDefault="007E0293" w:rsidP="007E0293"/>
    <w:tbl>
      <w:tblPr>
        <w:tblStyle w:val="TableGrid"/>
        <w:tblW w:w="10620" w:type="dxa"/>
        <w:tblInd w:w="-612" w:type="dxa"/>
        <w:tblLayout w:type="fixed"/>
        <w:tblLook w:val="01E0" w:firstRow="1" w:lastRow="1" w:firstColumn="1" w:lastColumn="1" w:noHBand="0" w:noVBand="0"/>
      </w:tblPr>
      <w:tblGrid>
        <w:gridCol w:w="2700"/>
        <w:gridCol w:w="1800"/>
        <w:gridCol w:w="3960"/>
        <w:gridCol w:w="2160"/>
      </w:tblGrid>
      <w:tr w:rsidR="007E0293" w:rsidRPr="003318FB" w14:paraId="6CFCEE20" w14:textId="77777777">
        <w:tc>
          <w:tcPr>
            <w:tcW w:w="2700" w:type="dxa"/>
            <w:shd w:val="clear" w:color="auto" w:fill="E6E6E6"/>
          </w:tcPr>
          <w:p w14:paraId="346C7DBE" w14:textId="77777777" w:rsidR="007E0293" w:rsidRPr="003318FB" w:rsidRDefault="007E0293" w:rsidP="00D96016">
            <w:pPr>
              <w:pStyle w:val="BodyText"/>
              <w:spacing w:before="60" w:after="60"/>
              <w:ind w:right="-108"/>
              <w:rPr>
                <w:b/>
                <w:i w:val="0"/>
                <w:sz w:val="26"/>
                <w:szCs w:val="26"/>
              </w:rPr>
            </w:pPr>
            <w:r w:rsidRPr="003318FB">
              <w:rPr>
                <w:b/>
                <w:i w:val="0"/>
                <w:sz w:val="26"/>
                <w:szCs w:val="26"/>
              </w:rPr>
              <w:t xml:space="preserve">Timescale for </w:t>
            </w:r>
          </w:p>
          <w:p w14:paraId="4120B592" w14:textId="77777777" w:rsidR="007E0293" w:rsidRPr="003318FB" w:rsidRDefault="00864660" w:rsidP="00D96016">
            <w:pPr>
              <w:pStyle w:val="BodyText"/>
              <w:spacing w:before="60" w:after="60"/>
              <w:ind w:right="-108"/>
              <w:rPr>
                <w:b/>
                <w:i w:val="0"/>
                <w:sz w:val="26"/>
                <w:szCs w:val="26"/>
              </w:rPr>
            </w:pPr>
            <w:r w:rsidRPr="003318FB">
              <w:rPr>
                <w:b/>
                <w:i w:val="0"/>
                <w:sz w:val="26"/>
                <w:szCs w:val="26"/>
              </w:rPr>
              <w:t>Assessment</w:t>
            </w:r>
          </w:p>
        </w:tc>
        <w:tc>
          <w:tcPr>
            <w:tcW w:w="1800" w:type="dxa"/>
            <w:shd w:val="clear" w:color="auto" w:fill="auto"/>
          </w:tcPr>
          <w:p w14:paraId="1EE269D3" w14:textId="77777777" w:rsidR="007E0293" w:rsidRPr="003318FB" w:rsidRDefault="00CF3119" w:rsidP="00D96016">
            <w:pPr>
              <w:pStyle w:val="BodyText"/>
              <w:spacing w:before="60" w:after="60"/>
              <w:rPr>
                <w:i w:val="0"/>
                <w:sz w:val="26"/>
                <w:szCs w:val="26"/>
              </w:rPr>
            </w:pPr>
            <w:r w:rsidRPr="003318FB">
              <w:rPr>
                <w:i w:val="0"/>
                <w:sz w:val="26"/>
                <w:szCs w:val="26"/>
              </w:rPr>
              <w:t>April – May 2024</w:t>
            </w:r>
          </w:p>
        </w:tc>
        <w:tc>
          <w:tcPr>
            <w:tcW w:w="3960" w:type="dxa"/>
            <w:shd w:val="clear" w:color="auto" w:fill="E6E6E6"/>
          </w:tcPr>
          <w:p w14:paraId="6F027793" w14:textId="77777777" w:rsidR="007E0293" w:rsidRPr="003318FB" w:rsidRDefault="007E0293" w:rsidP="00D96016">
            <w:pPr>
              <w:pStyle w:val="BodyText"/>
              <w:spacing w:before="60" w:after="60"/>
              <w:ind w:right="-108"/>
              <w:rPr>
                <w:b/>
                <w:i w:val="0"/>
                <w:sz w:val="26"/>
                <w:szCs w:val="26"/>
              </w:rPr>
            </w:pPr>
            <w:r w:rsidRPr="003318FB">
              <w:rPr>
                <w:b/>
                <w:i w:val="0"/>
                <w:sz w:val="26"/>
                <w:szCs w:val="26"/>
              </w:rPr>
              <w:t xml:space="preserve">Timescale for </w:t>
            </w:r>
            <w:r w:rsidR="00866972" w:rsidRPr="003318FB">
              <w:rPr>
                <w:b/>
                <w:i w:val="0"/>
                <w:sz w:val="26"/>
                <w:szCs w:val="26"/>
              </w:rPr>
              <w:t>Involvement/</w:t>
            </w:r>
            <w:r w:rsidR="00864660" w:rsidRPr="003318FB">
              <w:rPr>
                <w:b/>
                <w:i w:val="0"/>
                <w:sz w:val="26"/>
                <w:szCs w:val="26"/>
              </w:rPr>
              <w:t>Consultation</w:t>
            </w:r>
          </w:p>
        </w:tc>
        <w:tc>
          <w:tcPr>
            <w:tcW w:w="2160" w:type="dxa"/>
            <w:shd w:val="clear" w:color="auto" w:fill="auto"/>
          </w:tcPr>
          <w:p w14:paraId="4CB23DE2" w14:textId="77777777" w:rsidR="007E0293" w:rsidRPr="003318FB" w:rsidRDefault="00CF3119" w:rsidP="00D96016">
            <w:pPr>
              <w:pStyle w:val="BodyText"/>
              <w:spacing w:before="60" w:after="60"/>
              <w:rPr>
                <w:i w:val="0"/>
                <w:sz w:val="26"/>
                <w:szCs w:val="26"/>
              </w:rPr>
            </w:pPr>
            <w:r w:rsidRPr="003318FB">
              <w:rPr>
                <w:i w:val="0"/>
                <w:sz w:val="26"/>
                <w:szCs w:val="26"/>
              </w:rPr>
              <w:t>April – May 2024</w:t>
            </w:r>
          </w:p>
        </w:tc>
      </w:tr>
      <w:tr w:rsidR="007E0293" w:rsidRPr="003318FB" w14:paraId="5A638FDF" w14:textId="77777777">
        <w:trPr>
          <w:trHeight w:val="567"/>
        </w:trPr>
        <w:tc>
          <w:tcPr>
            <w:tcW w:w="2700" w:type="dxa"/>
            <w:shd w:val="clear" w:color="auto" w:fill="E6E6E6"/>
          </w:tcPr>
          <w:p w14:paraId="3E483876" w14:textId="77777777" w:rsidR="007E0293" w:rsidRPr="003318FB" w:rsidRDefault="007E0293" w:rsidP="006906CD">
            <w:pPr>
              <w:pStyle w:val="BodyText"/>
              <w:spacing w:before="60" w:after="60"/>
              <w:rPr>
                <w:b/>
                <w:i w:val="0"/>
                <w:sz w:val="26"/>
                <w:szCs w:val="26"/>
              </w:rPr>
            </w:pPr>
            <w:r w:rsidRPr="003318FB">
              <w:rPr>
                <w:b/>
                <w:i w:val="0"/>
                <w:sz w:val="26"/>
                <w:szCs w:val="26"/>
              </w:rPr>
              <w:t>Start Date</w:t>
            </w:r>
          </w:p>
        </w:tc>
        <w:tc>
          <w:tcPr>
            <w:tcW w:w="1800" w:type="dxa"/>
            <w:shd w:val="clear" w:color="auto" w:fill="auto"/>
          </w:tcPr>
          <w:p w14:paraId="73AAE400" w14:textId="77777777" w:rsidR="007E0293" w:rsidRPr="003318FB" w:rsidRDefault="00CA0A44" w:rsidP="00D96016">
            <w:pPr>
              <w:pStyle w:val="BodyText"/>
              <w:spacing w:after="60"/>
              <w:ind w:right="-108"/>
              <w:rPr>
                <w:i w:val="0"/>
                <w:sz w:val="26"/>
                <w:szCs w:val="26"/>
              </w:rPr>
            </w:pPr>
            <w:r w:rsidRPr="003318FB">
              <w:rPr>
                <w:i w:val="0"/>
                <w:sz w:val="26"/>
                <w:szCs w:val="26"/>
              </w:rPr>
              <w:t>18 March 2024</w:t>
            </w:r>
          </w:p>
        </w:tc>
        <w:tc>
          <w:tcPr>
            <w:tcW w:w="3960" w:type="dxa"/>
            <w:shd w:val="clear" w:color="auto" w:fill="E6E6E6"/>
          </w:tcPr>
          <w:p w14:paraId="7DF9CBBB" w14:textId="77777777" w:rsidR="007E0293" w:rsidRPr="003318FB" w:rsidRDefault="007E0293" w:rsidP="006906CD">
            <w:pPr>
              <w:pStyle w:val="BodyText"/>
              <w:spacing w:before="60" w:after="60"/>
              <w:rPr>
                <w:b/>
                <w:i w:val="0"/>
                <w:sz w:val="26"/>
                <w:szCs w:val="26"/>
              </w:rPr>
            </w:pPr>
            <w:r w:rsidRPr="003318FB">
              <w:rPr>
                <w:b/>
                <w:i w:val="0"/>
                <w:sz w:val="26"/>
                <w:szCs w:val="26"/>
              </w:rPr>
              <w:t>Completion Date</w:t>
            </w:r>
          </w:p>
        </w:tc>
        <w:tc>
          <w:tcPr>
            <w:tcW w:w="2160" w:type="dxa"/>
            <w:shd w:val="clear" w:color="auto" w:fill="auto"/>
          </w:tcPr>
          <w:p w14:paraId="7309CF53" w14:textId="77777777" w:rsidR="007E0293" w:rsidRPr="003318FB" w:rsidRDefault="00CA0A44" w:rsidP="00D96016">
            <w:pPr>
              <w:pStyle w:val="BodyText"/>
              <w:spacing w:before="60" w:after="60"/>
              <w:rPr>
                <w:i w:val="0"/>
                <w:sz w:val="26"/>
                <w:szCs w:val="26"/>
              </w:rPr>
            </w:pPr>
            <w:r w:rsidRPr="003318FB">
              <w:rPr>
                <w:i w:val="0"/>
                <w:sz w:val="26"/>
                <w:szCs w:val="26"/>
              </w:rPr>
              <w:t>1 May 2024</w:t>
            </w:r>
          </w:p>
        </w:tc>
      </w:tr>
      <w:tr w:rsidR="007E0293" w:rsidRPr="003318FB" w14:paraId="1DE206F5" w14:textId="77777777">
        <w:trPr>
          <w:trHeight w:val="567"/>
        </w:trPr>
        <w:tc>
          <w:tcPr>
            <w:tcW w:w="2700" w:type="dxa"/>
            <w:shd w:val="clear" w:color="auto" w:fill="E6E6E6"/>
          </w:tcPr>
          <w:p w14:paraId="38934D6E" w14:textId="77777777" w:rsidR="007E0293" w:rsidRPr="003318FB" w:rsidRDefault="00EF68E5" w:rsidP="00D96016">
            <w:pPr>
              <w:pStyle w:val="BodyText"/>
              <w:spacing w:before="60" w:after="60"/>
              <w:rPr>
                <w:b/>
                <w:i w:val="0"/>
                <w:sz w:val="26"/>
                <w:szCs w:val="26"/>
              </w:rPr>
            </w:pPr>
            <w:r w:rsidRPr="003318FB">
              <w:rPr>
                <w:b/>
                <w:i w:val="0"/>
                <w:sz w:val="26"/>
                <w:szCs w:val="26"/>
              </w:rPr>
              <w:t xml:space="preserve">EO Champion review </w:t>
            </w:r>
            <w:r w:rsidR="007E0293" w:rsidRPr="003318FB">
              <w:rPr>
                <w:b/>
                <w:i w:val="0"/>
                <w:sz w:val="26"/>
                <w:szCs w:val="26"/>
              </w:rPr>
              <w:t>by</w:t>
            </w:r>
          </w:p>
        </w:tc>
        <w:tc>
          <w:tcPr>
            <w:tcW w:w="1800" w:type="dxa"/>
            <w:shd w:val="clear" w:color="auto" w:fill="auto"/>
          </w:tcPr>
          <w:p w14:paraId="060E52A0" w14:textId="77777777" w:rsidR="007E0293" w:rsidRPr="003318FB" w:rsidRDefault="005E248C" w:rsidP="00D96016">
            <w:pPr>
              <w:pStyle w:val="BodyText"/>
              <w:spacing w:after="60"/>
              <w:ind w:right="-108"/>
              <w:rPr>
                <w:i w:val="0"/>
                <w:sz w:val="26"/>
                <w:szCs w:val="26"/>
              </w:rPr>
            </w:pPr>
            <w:r>
              <w:rPr>
                <w:i w:val="0"/>
                <w:sz w:val="26"/>
                <w:szCs w:val="26"/>
              </w:rPr>
              <w:t>Margaret Maynard</w:t>
            </w:r>
          </w:p>
        </w:tc>
        <w:tc>
          <w:tcPr>
            <w:tcW w:w="3960" w:type="dxa"/>
            <w:shd w:val="clear" w:color="auto" w:fill="E6E6E6"/>
          </w:tcPr>
          <w:p w14:paraId="6E84798C" w14:textId="77777777" w:rsidR="007E0293" w:rsidRPr="003318FB" w:rsidRDefault="00EF68E5" w:rsidP="00D96016">
            <w:pPr>
              <w:pStyle w:val="BodyText"/>
              <w:spacing w:before="60" w:after="60"/>
              <w:rPr>
                <w:b/>
                <w:i w:val="0"/>
                <w:sz w:val="26"/>
                <w:szCs w:val="26"/>
              </w:rPr>
            </w:pPr>
            <w:r w:rsidRPr="003318FB">
              <w:rPr>
                <w:b/>
                <w:i w:val="0"/>
                <w:sz w:val="26"/>
                <w:szCs w:val="26"/>
              </w:rPr>
              <w:t>Date</w:t>
            </w:r>
          </w:p>
          <w:p w14:paraId="6B37DD41" w14:textId="77777777" w:rsidR="007E0293" w:rsidRPr="003318FB" w:rsidRDefault="007E0293" w:rsidP="00D96016">
            <w:pPr>
              <w:pStyle w:val="BodyText"/>
              <w:spacing w:before="60" w:after="60"/>
              <w:rPr>
                <w:b/>
                <w:i w:val="0"/>
                <w:sz w:val="26"/>
                <w:szCs w:val="26"/>
              </w:rPr>
            </w:pPr>
          </w:p>
        </w:tc>
        <w:tc>
          <w:tcPr>
            <w:tcW w:w="2160" w:type="dxa"/>
            <w:shd w:val="clear" w:color="auto" w:fill="auto"/>
          </w:tcPr>
          <w:p w14:paraId="592FE7F2" w14:textId="77777777" w:rsidR="007E0293" w:rsidRPr="003318FB" w:rsidRDefault="005E248C" w:rsidP="00D96016">
            <w:pPr>
              <w:pStyle w:val="BodyText"/>
              <w:spacing w:before="60" w:after="60"/>
              <w:rPr>
                <w:i w:val="0"/>
                <w:sz w:val="26"/>
                <w:szCs w:val="26"/>
              </w:rPr>
            </w:pPr>
            <w:r>
              <w:rPr>
                <w:i w:val="0"/>
                <w:sz w:val="26"/>
                <w:szCs w:val="26"/>
              </w:rPr>
              <w:t>6 May 2024</w:t>
            </w:r>
          </w:p>
        </w:tc>
      </w:tr>
      <w:tr w:rsidR="00EF68E5" w:rsidRPr="003318FB" w14:paraId="4ACC6B90" w14:textId="77777777">
        <w:trPr>
          <w:trHeight w:val="567"/>
        </w:trPr>
        <w:tc>
          <w:tcPr>
            <w:tcW w:w="2700" w:type="dxa"/>
            <w:shd w:val="clear" w:color="auto" w:fill="E6E6E6"/>
          </w:tcPr>
          <w:p w14:paraId="0331A8E5" w14:textId="77777777" w:rsidR="00EF68E5" w:rsidRPr="003318FB" w:rsidRDefault="00EF68E5" w:rsidP="007B579E">
            <w:pPr>
              <w:pStyle w:val="BodyText"/>
              <w:spacing w:before="60" w:after="60"/>
              <w:rPr>
                <w:b/>
                <w:i w:val="0"/>
                <w:color w:val="000000" w:themeColor="text1"/>
                <w:sz w:val="26"/>
                <w:szCs w:val="26"/>
              </w:rPr>
            </w:pPr>
            <w:r w:rsidRPr="003318FB">
              <w:rPr>
                <w:b/>
                <w:i w:val="0"/>
                <w:color w:val="000000" w:themeColor="text1"/>
                <w:sz w:val="26"/>
                <w:szCs w:val="26"/>
              </w:rPr>
              <w:t xml:space="preserve">SRO </w:t>
            </w:r>
            <w:r w:rsidR="007B579E" w:rsidRPr="003318FB">
              <w:rPr>
                <w:b/>
                <w:i w:val="0"/>
                <w:color w:val="000000" w:themeColor="text1"/>
                <w:sz w:val="26"/>
                <w:szCs w:val="26"/>
              </w:rPr>
              <w:t>name and email a</w:t>
            </w:r>
            <w:r w:rsidRPr="003318FB">
              <w:rPr>
                <w:b/>
                <w:i w:val="0"/>
                <w:color w:val="000000" w:themeColor="text1"/>
                <w:sz w:val="26"/>
                <w:szCs w:val="26"/>
              </w:rPr>
              <w:t>pproval</w:t>
            </w:r>
            <w:r w:rsidR="007B579E" w:rsidRPr="003318FB">
              <w:rPr>
                <w:b/>
                <w:i w:val="0"/>
                <w:color w:val="000000" w:themeColor="text1"/>
                <w:sz w:val="26"/>
                <w:szCs w:val="26"/>
              </w:rPr>
              <w:t xml:space="preserve"> on file</w:t>
            </w:r>
          </w:p>
        </w:tc>
        <w:tc>
          <w:tcPr>
            <w:tcW w:w="1800" w:type="dxa"/>
            <w:shd w:val="clear" w:color="auto" w:fill="auto"/>
          </w:tcPr>
          <w:p w14:paraId="2328FC09" w14:textId="77777777" w:rsidR="00EF68E5" w:rsidRPr="003318FB" w:rsidRDefault="005E248C" w:rsidP="00EF68E5">
            <w:pPr>
              <w:pStyle w:val="BodyText"/>
              <w:spacing w:after="60"/>
              <w:ind w:right="-108"/>
              <w:rPr>
                <w:i w:val="0"/>
                <w:sz w:val="26"/>
                <w:szCs w:val="26"/>
              </w:rPr>
            </w:pPr>
            <w:r>
              <w:rPr>
                <w:i w:val="0"/>
                <w:sz w:val="26"/>
                <w:szCs w:val="26"/>
              </w:rPr>
              <w:t>Douglas Colquhoun</w:t>
            </w:r>
          </w:p>
        </w:tc>
        <w:tc>
          <w:tcPr>
            <w:tcW w:w="3960" w:type="dxa"/>
            <w:shd w:val="clear" w:color="auto" w:fill="E6E6E6"/>
          </w:tcPr>
          <w:p w14:paraId="7659AA81" w14:textId="77777777" w:rsidR="00EF68E5" w:rsidRPr="003318FB" w:rsidRDefault="00EF68E5" w:rsidP="00EF68E5">
            <w:pPr>
              <w:pStyle w:val="BodyText"/>
              <w:spacing w:before="60" w:after="60"/>
              <w:rPr>
                <w:b/>
                <w:i w:val="0"/>
                <w:sz w:val="26"/>
                <w:szCs w:val="26"/>
              </w:rPr>
            </w:pPr>
            <w:r w:rsidRPr="003318FB">
              <w:rPr>
                <w:b/>
                <w:i w:val="0"/>
                <w:sz w:val="26"/>
                <w:szCs w:val="26"/>
              </w:rPr>
              <w:t>Date</w:t>
            </w:r>
          </w:p>
          <w:p w14:paraId="68EF0169" w14:textId="77777777" w:rsidR="00EF68E5" w:rsidRPr="003318FB" w:rsidRDefault="00EF68E5" w:rsidP="00EF68E5">
            <w:pPr>
              <w:pStyle w:val="BodyText"/>
              <w:spacing w:before="60" w:after="60"/>
              <w:rPr>
                <w:b/>
                <w:i w:val="0"/>
                <w:sz w:val="26"/>
                <w:szCs w:val="26"/>
              </w:rPr>
            </w:pPr>
          </w:p>
        </w:tc>
        <w:tc>
          <w:tcPr>
            <w:tcW w:w="2160" w:type="dxa"/>
            <w:shd w:val="clear" w:color="auto" w:fill="auto"/>
          </w:tcPr>
          <w:p w14:paraId="3415FE60" w14:textId="77777777" w:rsidR="00EF68E5" w:rsidRPr="003318FB" w:rsidRDefault="005E248C" w:rsidP="00EF68E5">
            <w:pPr>
              <w:pStyle w:val="BodyText"/>
              <w:spacing w:before="60" w:after="60"/>
              <w:rPr>
                <w:i w:val="0"/>
                <w:sz w:val="26"/>
                <w:szCs w:val="26"/>
              </w:rPr>
            </w:pPr>
            <w:r>
              <w:rPr>
                <w:i w:val="0"/>
                <w:sz w:val="26"/>
                <w:szCs w:val="26"/>
              </w:rPr>
              <w:t>7 May 2024</w:t>
            </w:r>
          </w:p>
        </w:tc>
      </w:tr>
    </w:tbl>
    <w:p w14:paraId="397101FC" w14:textId="77777777" w:rsidR="00F52169" w:rsidRPr="003318FB" w:rsidRDefault="00F52169" w:rsidP="00F52169">
      <w:pPr>
        <w:sectPr w:rsidR="00F52169" w:rsidRPr="003318FB" w:rsidSect="00423C1D">
          <w:footerReference w:type="even" r:id="rId14"/>
          <w:footerReference w:type="default" r:id="rId15"/>
          <w:pgSz w:w="11906" w:h="16838"/>
          <w:pgMar w:top="851" w:right="1418" w:bottom="851" w:left="1418" w:header="709" w:footer="709" w:gutter="0"/>
          <w:cols w:space="708"/>
          <w:docGrid w:linePitch="360"/>
        </w:sectPr>
      </w:pPr>
    </w:p>
    <w:p w14:paraId="3F660121" w14:textId="77777777" w:rsidR="004F4808" w:rsidRPr="003318FB" w:rsidRDefault="004F4808" w:rsidP="004F4808">
      <w:pPr>
        <w:pStyle w:val="Heading2"/>
      </w:pPr>
      <w:r w:rsidRPr="003318FB">
        <w:lastRenderedPageBreak/>
        <w:t>1.</w:t>
      </w:r>
      <w:r w:rsidRPr="003318FB">
        <w:tab/>
        <w:t>Identify ALL the Aims of the Policy/Project (consider these questions to prompt answers)</w:t>
      </w:r>
    </w:p>
    <w:p w14:paraId="47462DFF" w14:textId="77777777" w:rsidR="004F4808" w:rsidRPr="003318FB" w:rsidRDefault="004F4808" w:rsidP="00764FCD">
      <w:pPr>
        <w:ind w:right="-105"/>
      </w:pPr>
    </w:p>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76F659AF" w14:textId="77777777">
        <w:trPr>
          <w:trHeight w:val="2351"/>
        </w:trPr>
        <w:tc>
          <w:tcPr>
            <w:tcW w:w="15565" w:type="dxa"/>
            <w:shd w:val="clear" w:color="auto" w:fill="E6E6E6"/>
          </w:tcPr>
          <w:p w14:paraId="6A5F75C3"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What is the purpose of the policy/project</w:t>
            </w:r>
            <w:proofErr w:type="gramStart"/>
            <w:r w:rsidRPr="003318FB">
              <w:rPr>
                <w:rFonts w:ascii="Arial" w:hAnsi="Arial" w:cs="Arial"/>
                <w:sz w:val="26"/>
                <w:szCs w:val="26"/>
              </w:rPr>
              <w:t xml:space="preserve">?  </w:t>
            </w:r>
            <w:proofErr w:type="gramEnd"/>
            <w:r w:rsidRPr="003318FB">
              <w:rPr>
                <w:rFonts w:ascii="Arial" w:hAnsi="Arial" w:cs="Arial"/>
                <w:sz w:val="26"/>
                <w:szCs w:val="26"/>
              </w:rPr>
              <w:t>(consider explicit and implicit aims)</w:t>
            </w:r>
            <w:r w:rsidRPr="003318FB">
              <w:rPr>
                <w:rFonts w:ascii="Arial" w:hAnsi="Arial" w:cs="Arial"/>
                <w:sz w:val="26"/>
                <w:szCs w:val="26"/>
              </w:rPr>
              <w:br/>
            </w:r>
          </w:p>
          <w:p w14:paraId="6B35A9C8"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2.</w:t>
            </w:r>
            <w:r w:rsidRPr="003318FB">
              <w:rPr>
                <w:rFonts w:ascii="Arial" w:hAnsi="Arial" w:cs="Arial"/>
                <w:sz w:val="26"/>
                <w:szCs w:val="26"/>
              </w:rPr>
              <w:tab/>
              <w:t>Who does the policy/project affect?</w:t>
            </w:r>
            <w:r w:rsidRPr="003318FB">
              <w:rPr>
                <w:rFonts w:ascii="Arial" w:hAnsi="Arial" w:cs="Arial"/>
                <w:sz w:val="26"/>
                <w:szCs w:val="26"/>
              </w:rPr>
              <w:br/>
            </w:r>
          </w:p>
          <w:p w14:paraId="04BF45BC"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3.</w:t>
            </w:r>
            <w:r w:rsidRPr="003318FB">
              <w:rPr>
                <w:rFonts w:ascii="Arial" w:hAnsi="Arial" w:cs="Arial"/>
                <w:sz w:val="26"/>
                <w:szCs w:val="26"/>
              </w:rPr>
              <w:tab/>
              <w:t>Who does the policy/project benefit directly</w:t>
            </w:r>
            <w:proofErr w:type="gramStart"/>
            <w:r w:rsidRPr="003318FB">
              <w:rPr>
                <w:rFonts w:ascii="Arial" w:hAnsi="Arial" w:cs="Arial"/>
                <w:sz w:val="26"/>
                <w:szCs w:val="26"/>
              </w:rPr>
              <w:t xml:space="preserve">?  </w:t>
            </w:r>
            <w:proofErr w:type="gramEnd"/>
            <w:r w:rsidRPr="003318FB">
              <w:rPr>
                <w:rFonts w:ascii="Arial" w:hAnsi="Arial" w:cs="Arial"/>
                <w:sz w:val="26"/>
                <w:szCs w:val="26"/>
              </w:rPr>
              <w:t>(e.g. employees/service users; equality groups, other stakeholders)</w:t>
            </w:r>
            <w:r w:rsidRPr="003318FB">
              <w:rPr>
                <w:rFonts w:ascii="Arial" w:hAnsi="Arial" w:cs="Arial"/>
                <w:sz w:val="26"/>
                <w:szCs w:val="26"/>
              </w:rPr>
              <w:br/>
            </w:r>
          </w:p>
          <w:p w14:paraId="38E2FC50"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4.</w:t>
            </w:r>
            <w:r w:rsidRPr="003318FB">
              <w:rPr>
                <w:rFonts w:ascii="Arial" w:hAnsi="Arial" w:cs="Arial"/>
                <w:sz w:val="26"/>
                <w:szCs w:val="26"/>
              </w:rPr>
              <w:tab/>
              <w:t xml:space="preserve">What results/outcomes </w:t>
            </w:r>
            <w:proofErr w:type="gramStart"/>
            <w:r w:rsidRPr="003318FB">
              <w:rPr>
                <w:rFonts w:ascii="Arial" w:hAnsi="Arial" w:cs="Arial"/>
                <w:sz w:val="26"/>
                <w:szCs w:val="26"/>
              </w:rPr>
              <w:t>are intended</w:t>
            </w:r>
            <w:proofErr w:type="gramEnd"/>
            <w:r w:rsidRPr="003318FB">
              <w:rPr>
                <w:rFonts w:ascii="Arial" w:hAnsi="Arial" w:cs="Arial"/>
                <w:sz w:val="26"/>
                <w:szCs w:val="26"/>
              </w:rPr>
              <w:t>?</w:t>
            </w:r>
          </w:p>
        </w:tc>
      </w:tr>
    </w:tbl>
    <w:p w14:paraId="63DB797F" w14:textId="77777777" w:rsidR="004F4808" w:rsidRPr="003318FB" w:rsidRDefault="004F4808" w:rsidP="004F4808"/>
    <w:p w14:paraId="75D0DEC4"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09D73DA5" w14:textId="77777777" w:rsidTr="005E6D2C">
        <w:tc>
          <w:tcPr>
            <w:tcW w:w="10295" w:type="dxa"/>
          </w:tcPr>
          <w:p w14:paraId="68FEF90A" w14:textId="77777777" w:rsidR="004F4808" w:rsidRPr="003318FB" w:rsidRDefault="004F4808" w:rsidP="00D96016">
            <w:pPr>
              <w:rPr>
                <w:rFonts w:ascii="Arial" w:hAnsi="Arial" w:cs="Arial"/>
                <w:sz w:val="26"/>
                <w:szCs w:val="26"/>
              </w:rPr>
            </w:pPr>
          </w:p>
          <w:p w14:paraId="18A4EDF2" w14:textId="77777777" w:rsidR="005E6D2C" w:rsidRPr="003318FB" w:rsidRDefault="00F52169" w:rsidP="000D662F">
            <w:pPr>
              <w:pStyle w:val="ListParagraph"/>
              <w:numPr>
                <w:ilvl w:val="0"/>
                <w:numId w:val="39"/>
              </w:numPr>
              <w:jc w:val="both"/>
              <w:rPr>
                <w:rFonts w:ascii="Arial" w:hAnsi="Arial" w:cs="Arial"/>
                <w:sz w:val="24"/>
                <w:szCs w:val="24"/>
              </w:rPr>
            </w:pPr>
            <w:r w:rsidRPr="003318FB">
              <w:rPr>
                <w:rFonts w:ascii="Arial" w:hAnsi="Arial" w:cs="Arial"/>
                <w:sz w:val="26"/>
                <w:szCs w:val="26"/>
              </w:rPr>
              <w:t xml:space="preserve">The Risk </w:t>
            </w:r>
            <w:r w:rsidR="000D662F" w:rsidRPr="003318FB">
              <w:rPr>
                <w:rFonts w:ascii="Arial" w:hAnsi="Arial" w:cs="Arial"/>
                <w:sz w:val="26"/>
                <w:szCs w:val="26"/>
              </w:rPr>
              <w:t xml:space="preserve">Management </w:t>
            </w:r>
            <w:r w:rsidR="000D662F" w:rsidRPr="003318FB">
              <w:rPr>
                <w:rFonts w:ascii="Arial" w:hAnsi="Arial" w:cs="Arial"/>
                <w:sz w:val="24"/>
                <w:szCs w:val="24"/>
              </w:rPr>
              <w:t xml:space="preserve">Policy outlines SE’s approach to risk management and sets out the framework to identify, assess, </w:t>
            </w:r>
            <w:proofErr w:type="gramStart"/>
            <w:r w:rsidR="000D662F" w:rsidRPr="003318FB">
              <w:rPr>
                <w:rFonts w:ascii="Arial" w:hAnsi="Arial" w:cs="Arial"/>
                <w:sz w:val="24"/>
                <w:szCs w:val="24"/>
              </w:rPr>
              <w:t>manage</w:t>
            </w:r>
            <w:proofErr w:type="gramEnd"/>
            <w:r w:rsidR="000D662F" w:rsidRPr="003318FB">
              <w:rPr>
                <w:rFonts w:ascii="Arial" w:hAnsi="Arial" w:cs="Arial"/>
                <w:sz w:val="24"/>
                <w:szCs w:val="24"/>
              </w:rPr>
              <w:t xml:space="preserve"> and monitor risk in accordance with the Board’s risk appetite.  To help with this, risk registers are maintained throughout the organisation and are a key tool to support risk management</w:t>
            </w:r>
            <w:proofErr w:type="gramStart"/>
            <w:r w:rsidR="000D662F" w:rsidRPr="003318FB">
              <w:rPr>
                <w:rFonts w:ascii="Arial" w:hAnsi="Arial" w:cs="Arial"/>
                <w:sz w:val="24"/>
                <w:szCs w:val="24"/>
              </w:rPr>
              <w:t xml:space="preserve">.  </w:t>
            </w:r>
            <w:proofErr w:type="gramEnd"/>
            <w:r w:rsidR="000D662F" w:rsidRPr="003318FB">
              <w:rPr>
                <w:rFonts w:ascii="Arial" w:hAnsi="Arial" w:cs="Arial"/>
                <w:sz w:val="24"/>
                <w:szCs w:val="24"/>
              </w:rPr>
              <w:t xml:space="preserve">This Policy also defines the specific roles and responsibilities that </w:t>
            </w:r>
            <w:proofErr w:type="gramStart"/>
            <w:r w:rsidR="000D662F" w:rsidRPr="003318FB">
              <w:rPr>
                <w:rFonts w:ascii="Arial" w:hAnsi="Arial" w:cs="Arial"/>
                <w:sz w:val="24"/>
                <w:szCs w:val="24"/>
              </w:rPr>
              <w:t>are required</w:t>
            </w:r>
            <w:proofErr w:type="gramEnd"/>
            <w:r w:rsidR="000D662F" w:rsidRPr="003318FB">
              <w:rPr>
                <w:rFonts w:ascii="Arial" w:hAnsi="Arial" w:cs="Arial"/>
                <w:sz w:val="24"/>
                <w:szCs w:val="24"/>
              </w:rPr>
              <w:t xml:space="preserve"> to implement the Policy successfully within SE.</w:t>
            </w:r>
          </w:p>
          <w:p w14:paraId="0A491351" w14:textId="77777777" w:rsidR="000D662F" w:rsidRPr="003318FB" w:rsidRDefault="000D662F" w:rsidP="005E6D2C">
            <w:pPr>
              <w:pStyle w:val="ListParagraph"/>
              <w:jc w:val="both"/>
              <w:rPr>
                <w:rFonts w:ascii="Arial" w:hAnsi="Arial" w:cs="Arial"/>
                <w:sz w:val="24"/>
                <w:szCs w:val="24"/>
              </w:rPr>
            </w:pPr>
            <w:r w:rsidRPr="003318FB">
              <w:rPr>
                <w:rFonts w:ascii="Arial" w:hAnsi="Arial" w:cs="Arial"/>
                <w:sz w:val="24"/>
                <w:szCs w:val="24"/>
              </w:rPr>
              <w:t xml:space="preserve">  </w:t>
            </w:r>
          </w:p>
          <w:p w14:paraId="3076B8F5" w14:textId="77777777" w:rsidR="009509C4" w:rsidRPr="003318FB" w:rsidRDefault="00E2491B" w:rsidP="009509C4">
            <w:pPr>
              <w:pStyle w:val="ListParagraph"/>
              <w:numPr>
                <w:ilvl w:val="0"/>
                <w:numId w:val="39"/>
              </w:numPr>
              <w:jc w:val="both"/>
              <w:rPr>
                <w:rFonts w:ascii="Arial" w:hAnsi="Arial" w:cs="Arial"/>
                <w:sz w:val="24"/>
                <w:szCs w:val="24"/>
              </w:rPr>
            </w:pPr>
            <w:r w:rsidRPr="003318FB">
              <w:rPr>
                <w:rFonts w:ascii="Arial" w:hAnsi="Arial" w:cs="Arial"/>
                <w:sz w:val="26"/>
                <w:szCs w:val="26"/>
              </w:rPr>
              <w:t>The</w:t>
            </w:r>
            <w:r w:rsidRPr="003318FB">
              <w:rPr>
                <w:rFonts w:ascii="Arial" w:hAnsi="Arial" w:cs="Arial"/>
                <w:sz w:val="24"/>
                <w:szCs w:val="24"/>
              </w:rPr>
              <w:t xml:space="preserve"> principles and processes set out within the Risk Management Policy apply to all types of SE activity and all types of risk. The Policy applies to all SE colleagues and should be applied consistently across the organisation</w:t>
            </w:r>
            <w:proofErr w:type="gramStart"/>
            <w:r w:rsidRPr="003318FB">
              <w:rPr>
                <w:rFonts w:ascii="Arial" w:hAnsi="Arial" w:cs="Arial"/>
                <w:sz w:val="24"/>
                <w:szCs w:val="24"/>
              </w:rPr>
              <w:t xml:space="preserve">.  </w:t>
            </w:r>
            <w:proofErr w:type="gramEnd"/>
            <w:r w:rsidRPr="003318FB">
              <w:rPr>
                <w:rFonts w:ascii="Arial" w:hAnsi="Arial" w:cs="Arial"/>
                <w:sz w:val="24"/>
                <w:szCs w:val="24"/>
              </w:rPr>
              <w:t>All SE colleagues should comply with this Policy, including the specific roles and responsibilities outlined.</w:t>
            </w:r>
          </w:p>
          <w:p w14:paraId="55A26120" w14:textId="77777777" w:rsidR="005E6D2C" w:rsidRPr="003318FB" w:rsidRDefault="005E6D2C" w:rsidP="005E6D2C">
            <w:pPr>
              <w:pStyle w:val="ListParagraph"/>
              <w:rPr>
                <w:rFonts w:ascii="Arial" w:hAnsi="Arial" w:cs="Arial"/>
                <w:sz w:val="24"/>
                <w:szCs w:val="24"/>
              </w:rPr>
            </w:pPr>
          </w:p>
          <w:p w14:paraId="5174E576" w14:textId="77777777" w:rsidR="009509C4" w:rsidRPr="003318FB" w:rsidRDefault="00673E72" w:rsidP="009509C4">
            <w:pPr>
              <w:pStyle w:val="ListParagraph"/>
              <w:numPr>
                <w:ilvl w:val="0"/>
                <w:numId w:val="39"/>
              </w:numPr>
              <w:jc w:val="both"/>
              <w:rPr>
                <w:rFonts w:ascii="Arial" w:hAnsi="Arial" w:cs="Arial"/>
                <w:sz w:val="24"/>
                <w:szCs w:val="24"/>
              </w:rPr>
            </w:pPr>
            <w:r w:rsidRPr="003318FB">
              <w:rPr>
                <w:rFonts w:ascii="Arial" w:hAnsi="Arial" w:cs="Arial"/>
                <w:sz w:val="24"/>
                <w:szCs w:val="24"/>
              </w:rPr>
              <w:t>The Risk Management</w:t>
            </w:r>
            <w:r w:rsidR="009509C4" w:rsidRPr="003318FB">
              <w:rPr>
                <w:rFonts w:ascii="Arial" w:hAnsi="Arial" w:cs="Arial"/>
                <w:sz w:val="24"/>
                <w:szCs w:val="24"/>
              </w:rPr>
              <w:t xml:space="preserve"> Policy is an internal procedure that sets out SE’s approach to identifying, </w:t>
            </w:r>
            <w:proofErr w:type="gramStart"/>
            <w:r w:rsidR="009509C4" w:rsidRPr="003318FB">
              <w:rPr>
                <w:rFonts w:ascii="Arial" w:hAnsi="Arial" w:cs="Arial"/>
                <w:sz w:val="24"/>
                <w:szCs w:val="24"/>
              </w:rPr>
              <w:t>assessing</w:t>
            </w:r>
            <w:proofErr w:type="gramEnd"/>
            <w:r w:rsidR="009509C4" w:rsidRPr="003318FB">
              <w:rPr>
                <w:rFonts w:ascii="Arial" w:hAnsi="Arial" w:cs="Arial"/>
                <w:sz w:val="24"/>
                <w:szCs w:val="24"/>
              </w:rPr>
              <w:t xml:space="preserve"> and managing risks throughout the organisation. It </w:t>
            </w:r>
            <w:proofErr w:type="gramStart"/>
            <w:r w:rsidR="009509C4" w:rsidRPr="003318FB">
              <w:rPr>
                <w:rFonts w:ascii="Arial" w:hAnsi="Arial" w:cs="Arial"/>
                <w:sz w:val="24"/>
                <w:szCs w:val="24"/>
              </w:rPr>
              <w:t>is supported</w:t>
            </w:r>
            <w:proofErr w:type="gramEnd"/>
            <w:r w:rsidR="009509C4" w:rsidRPr="003318FB">
              <w:rPr>
                <w:rFonts w:ascii="Arial" w:hAnsi="Arial" w:cs="Arial"/>
                <w:sz w:val="24"/>
                <w:szCs w:val="24"/>
              </w:rPr>
              <w:t xml:space="preserve"> by a template risk register. Although </w:t>
            </w:r>
            <w:proofErr w:type="gramStart"/>
            <w:r w:rsidR="00FC7B69" w:rsidRPr="003318FB">
              <w:rPr>
                <w:rFonts w:ascii="Arial" w:hAnsi="Arial" w:cs="Arial"/>
                <w:sz w:val="24"/>
                <w:szCs w:val="24"/>
              </w:rPr>
              <w:t xml:space="preserve">it is </w:t>
            </w:r>
            <w:r w:rsidR="009509C4" w:rsidRPr="003318FB">
              <w:rPr>
                <w:rFonts w:ascii="Arial" w:hAnsi="Arial" w:cs="Arial"/>
                <w:sz w:val="24"/>
                <w:szCs w:val="24"/>
              </w:rPr>
              <w:t>used by staff</w:t>
            </w:r>
            <w:proofErr w:type="gramEnd"/>
            <w:r w:rsidR="009509C4" w:rsidRPr="003318FB">
              <w:rPr>
                <w:rFonts w:ascii="Arial" w:hAnsi="Arial" w:cs="Arial"/>
                <w:sz w:val="24"/>
                <w:szCs w:val="24"/>
              </w:rPr>
              <w:t>, it is not anticipated that this Policy would have a direct impact on the people that Scottish Enterprise employs.</w:t>
            </w:r>
          </w:p>
          <w:p w14:paraId="0C93BBBC" w14:textId="77777777" w:rsidR="005E6D2C" w:rsidRPr="003318FB" w:rsidRDefault="005E6D2C" w:rsidP="005E6D2C">
            <w:pPr>
              <w:pStyle w:val="ListParagraph"/>
              <w:rPr>
                <w:rFonts w:ascii="Arial" w:hAnsi="Arial" w:cs="Arial"/>
                <w:sz w:val="24"/>
                <w:szCs w:val="24"/>
              </w:rPr>
            </w:pPr>
          </w:p>
          <w:p w14:paraId="1A95C2F0" w14:textId="77777777" w:rsidR="008421D3" w:rsidRPr="003318FB" w:rsidRDefault="00FC7B69" w:rsidP="008421D3">
            <w:pPr>
              <w:pStyle w:val="ListParagraph"/>
              <w:numPr>
                <w:ilvl w:val="0"/>
                <w:numId w:val="39"/>
              </w:numPr>
              <w:jc w:val="both"/>
              <w:rPr>
                <w:rFonts w:ascii="Arial" w:hAnsi="Arial" w:cs="Arial"/>
                <w:sz w:val="24"/>
                <w:szCs w:val="24"/>
              </w:rPr>
            </w:pPr>
            <w:r w:rsidRPr="003318FB">
              <w:rPr>
                <w:rFonts w:ascii="Arial" w:hAnsi="Arial" w:cs="Arial"/>
                <w:sz w:val="24"/>
                <w:szCs w:val="24"/>
              </w:rPr>
              <w:t xml:space="preserve">The Risk Management Policy </w:t>
            </w:r>
            <w:r w:rsidR="000A4518" w:rsidRPr="003318FB">
              <w:rPr>
                <w:rFonts w:ascii="Arial" w:hAnsi="Arial" w:cs="Arial"/>
                <w:sz w:val="24"/>
                <w:szCs w:val="24"/>
              </w:rPr>
              <w:t xml:space="preserve">aims to </w:t>
            </w:r>
            <w:r w:rsidR="008421D3" w:rsidRPr="003318FB">
              <w:rPr>
                <w:rFonts w:ascii="Arial" w:hAnsi="Arial" w:cs="Arial"/>
                <w:sz w:val="24"/>
                <w:szCs w:val="24"/>
              </w:rPr>
              <w:t xml:space="preserve">support effective risk management across the organisation and enable the organisation to prioritise and focus on </w:t>
            </w:r>
            <w:r w:rsidR="00FA5461" w:rsidRPr="003318FB">
              <w:rPr>
                <w:rFonts w:ascii="Arial" w:hAnsi="Arial" w:cs="Arial"/>
                <w:sz w:val="24"/>
                <w:szCs w:val="24"/>
              </w:rPr>
              <w:t xml:space="preserve">achieving its priorities and objectives. It </w:t>
            </w:r>
            <w:proofErr w:type="gramStart"/>
            <w:r w:rsidR="00FA5461" w:rsidRPr="003318FB">
              <w:rPr>
                <w:rFonts w:ascii="Arial" w:hAnsi="Arial" w:cs="Arial"/>
                <w:sz w:val="24"/>
                <w:szCs w:val="24"/>
              </w:rPr>
              <w:t>is envisaged</w:t>
            </w:r>
            <w:proofErr w:type="gramEnd"/>
            <w:r w:rsidR="00FA5461" w:rsidRPr="003318FB">
              <w:rPr>
                <w:rFonts w:ascii="Arial" w:hAnsi="Arial" w:cs="Arial"/>
                <w:sz w:val="24"/>
                <w:szCs w:val="24"/>
              </w:rPr>
              <w:t xml:space="preserve"> that the Risk Management Policy will </w:t>
            </w:r>
            <w:r w:rsidR="005E6D2C" w:rsidRPr="003318FB">
              <w:rPr>
                <w:rFonts w:ascii="Arial" w:hAnsi="Arial" w:cs="Arial"/>
                <w:sz w:val="24"/>
                <w:szCs w:val="24"/>
              </w:rPr>
              <w:t>contribute to:</w:t>
            </w:r>
          </w:p>
          <w:p w14:paraId="7E642808"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investing our resources appropriately</w:t>
            </w:r>
            <w:r w:rsidR="005E6D2C" w:rsidRPr="003318FB">
              <w:rPr>
                <w:rFonts w:ascii="Arial" w:hAnsi="Arial" w:cs="Arial"/>
                <w:sz w:val="24"/>
                <w:szCs w:val="24"/>
              </w:rPr>
              <w:t>;</w:t>
            </w:r>
          </w:p>
          <w:p w14:paraId="6360B99C"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safeguarding our employees</w:t>
            </w:r>
            <w:r w:rsidR="005E6D2C" w:rsidRPr="003318FB">
              <w:rPr>
                <w:rFonts w:ascii="Arial" w:hAnsi="Arial" w:cs="Arial"/>
                <w:sz w:val="24"/>
                <w:szCs w:val="24"/>
              </w:rPr>
              <w:t>;</w:t>
            </w:r>
          </w:p>
          <w:p w14:paraId="10BD7582"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complying with laws and regulations</w:t>
            </w:r>
            <w:r w:rsidR="005E6D2C" w:rsidRPr="003318FB">
              <w:rPr>
                <w:rFonts w:ascii="Arial" w:hAnsi="Arial" w:cs="Arial"/>
                <w:sz w:val="24"/>
                <w:szCs w:val="24"/>
              </w:rPr>
              <w:t>;</w:t>
            </w:r>
          </w:p>
          <w:p w14:paraId="4F51BBEA"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improving our performance and achieving our objectives and intended outcomes</w:t>
            </w:r>
            <w:r w:rsidR="005E6D2C" w:rsidRPr="003318FB">
              <w:rPr>
                <w:rFonts w:ascii="Arial" w:hAnsi="Arial" w:cs="Arial"/>
                <w:sz w:val="24"/>
                <w:szCs w:val="24"/>
              </w:rPr>
              <w:t>;</w:t>
            </w:r>
          </w:p>
          <w:p w14:paraId="0DA2E8FC"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protecting or enhancing our reputation amongst key stakeholders</w:t>
            </w:r>
            <w:r w:rsidR="005E6D2C" w:rsidRPr="003318FB">
              <w:rPr>
                <w:rFonts w:ascii="Arial" w:hAnsi="Arial" w:cs="Arial"/>
                <w:sz w:val="24"/>
                <w:szCs w:val="24"/>
              </w:rPr>
              <w:t>;</w:t>
            </w:r>
          </w:p>
          <w:p w14:paraId="3DD0D161"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 xml:space="preserve">safeguarding against </w:t>
            </w:r>
            <w:proofErr w:type="gramStart"/>
            <w:r w:rsidRPr="003318FB">
              <w:rPr>
                <w:rFonts w:ascii="Arial" w:hAnsi="Arial" w:cs="Arial"/>
                <w:sz w:val="24"/>
                <w:szCs w:val="24"/>
              </w:rPr>
              <w:t>financial loss</w:t>
            </w:r>
            <w:proofErr w:type="gramEnd"/>
            <w:r w:rsidRPr="003318FB">
              <w:rPr>
                <w:rFonts w:ascii="Arial" w:hAnsi="Arial" w:cs="Arial"/>
                <w:sz w:val="24"/>
                <w:szCs w:val="24"/>
              </w:rPr>
              <w:t xml:space="preserve"> and protecting our assets</w:t>
            </w:r>
            <w:r w:rsidR="005E6D2C" w:rsidRPr="003318FB">
              <w:rPr>
                <w:rFonts w:ascii="Arial" w:hAnsi="Arial" w:cs="Arial"/>
                <w:sz w:val="24"/>
                <w:szCs w:val="24"/>
              </w:rPr>
              <w:t>;</w:t>
            </w:r>
          </w:p>
          <w:p w14:paraId="0EFD5B2C" w14:textId="77777777" w:rsidR="008421D3" w:rsidRPr="003318FB" w:rsidRDefault="008421D3" w:rsidP="005E6D2C">
            <w:pPr>
              <w:pStyle w:val="ListParagraph"/>
              <w:numPr>
                <w:ilvl w:val="0"/>
                <w:numId w:val="41"/>
              </w:numPr>
              <w:ind w:left="1116" w:hanging="425"/>
              <w:rPr>
                <w:rFonts w:ascii="Arial" w:hAnsi="Arial" w:cs="Arial"/>
                <w:sz w:val="24"/>
                <w:szCs w:val="24"/>
              </w:rPr>
            </w:pPr>
            <w:r w:rsidRPr="003318FB">
              <w:rPr>
                <w:rFonts w:ascii="Arial" w:hAnsi="Arial" w:cs="Arial"/>
                <w:sz w:val="24"/>
                <w:szCs w:val="24"/>
              </w:rPr>
              <w:t>achieving financial objectives and maintaining effective management of public funds</w:t>
            </w:r>
            <w:r w:rsidR="005E6D2C" w:rsidRPr="003318FB">
              <w:rPr>
                <w:rFonts w:ascii="Arial" w:hAnsi="Arial" w:cs="Arial"/>
                <w:sz w:val="24"/>
                <w:szCs w:val="24"/>
              </w:rPr>
              <w:t>; and</w:t>
            </w:r>
          </w:p>
          <w:p w14:paraId="289F4DCD" w14:textId="77777777" w:rsidR="004F4808" w:rsidRPr="003318FB" w:rsidRDefault="008421D3" w:rsidP="00D96016">
            <w:pPr>
              <w:pStyle w:val="ListParagraph"/>
              <w:numPr>
                <w:ilvl w:val="0"/>
                <w:numId w:val="41"/>
              </w:numPr>
              <w:ind w:left="1116" w:hanging="425"/>
              <w:rPr>
                <w:rFonts w:ascii="Arial" w:hAnsi="Arial" w:cs="Arial"/>
                <w:sz w:val="24"/>
                <w:szCs w:val="24"/>
              </w:rPr>
            </w:pPr>
            <w:r w:rsidRPr="003318FB">
              <w:rPr>
                <w:rFonts w:ascii="Arial" w:hAnsi="Arial" w:cs="Arial"/>
                <w:sz w:val="24"/>
                <w:szCs w:val="24"/>
              </w:rPr>
              <w:t>supporting a strong internal control environment and demonstrating good corporate governance</w:t>
            </w:r>
          </w:p>
          <w:p w14:paraId="02786866" w14:textId="77777777" w:rsidR="004F4808" w:rsidRPr="003318FB" w:rsidRDefault="004F4808" w:rsidP="00D96016">
            <w:pPr>
              <w:rPr>
                <w:rFonts w:ascii="Arial" w:hAnsi="Arial" w:cs="Arial"/>
                <w:sz w:val="26"/>
                <w:szCs w:val="26"/>
              </w:rPr>
            </w:pPr>
          </w:p>
          <w:p w14:paraId="6049CA00" w14:textId="77777777" w:rsidR="004F4808" w:rsidRPr="003318FB" w:rsidRDefault="004F4808" w:rsidP="00D96016"/>
        </w:tc>
      </w:tr>
    </w:tbl>
    <w:p w14:paraId="21648CAE" w14:textId="77777777" w:rsidR="004F4808" w:rsidRPr="003318FB" w:rsidRDefault="004F4808" w:rsidP="004F4808">
      <w:pPr>
        <w:rPr>
          <w:sz w:val="23"/>
          <w:szCs w:val="23"/>
        </w:rPr>
      </w:pPr>
    </w:p>
    <w:p w14:paraId="2975A95B" w14:textId="77777777" w:rsidR="004F4808" w:rsidRPr="003318FB" w:rsidRDefault="004F4808" w:rsidP="004F4808">
      <w:r w:rsidRPr="003318FB">
        <w:br w:type="page"/>
      </w:r>
    </w:p>
    <w:p w14:paraId="21EEE01A" w14:textId="77777777" w:rsidR="004F4808" w:rsidRPr="003318FB" w:rsidRDefault="004F4808" w:rsidP="004F4808">
      <w:pPr>
        <w:pStyle w:val="Heading2"/>
      </w:pPr>
      <w:r w:rsidRPr="003318FB">
        <w:lastRenderedPageBreak/>
        <w:t>2.</w:t>
      </w:r>
      <w:r w:rsidRPr="003318FB">
        <w:tab/>
        <w:t>Consider the Evidence (data and information) - (consider these questions to prompt answers)</w:t>
      </w:r>
    </w:p>
    <w:p w14:paraId="64180954"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290CB5BA" w14:textId="77777777">
        <w:tc>
          <w:tcPr>
            <w:tcW w:w="15565" w:type="dxa"/>
            <w:shd w:val="clear" w:color="auto" w:fill="E6E6E6"/>
          </w:tcPr>
          <w:p w14:paraId="092ACB16"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What information or data would it be useful to have</w:t>
            </w:r>
            <w:proofErr w:type="gramStart"/>
            <w:r w:rsidRPr="003318FB">
              <w:rPr>
                <w:rFonts w:ascii="Arial" w:hAnsi="Arial" w:cs="Arial"/>
                <w:sz w:val="26"/>
                <w:szCs w:val="26"/>
              </w:rPr>
              <w:t xml:space="preserve">?  </w:t>
            </w:r>
            <w:proofErr w:type="gramEnd"/>
            <w:r w:rsidRPr="003318FB">
              <w:rPr>
                <w:rFonts w:ascii="Arial" w:hAnsi="Arial" w:cs="Arial"/>
                <w:sz w:val="26"/>
                <w:szCs w:val="26"/>
              </w:rPr>
              <w:t xml:space="preserve">What data (quantitative and qualitative) is available? (in-house/external)  How </w:t>
            </w:r>
            <w:proofErr w:type="gramStart"/>
            <w:r w:rsidRPr="003318FB">
              <w:rPr>
                <w:rFonts w:ascii="Arial" w:hAnsi="Arial" w:cs="Arial"/>
                <w:sz w:val="26"/>
                <w:szCs w:val="26"/>
              </w:rPr>
              <w:t>reliable</w:t>
            </w:r>
            <w:proofErr w:type="gramEnd"/>
            <w:r w:rsidRPr="003318FB">
              <w:rPr>
                <w:rFonts w:ascii="Arial" w:hAnsi="Arial" w:cs="Arial"/>
                <w:sz w:val="26"/>
                <w:szCs w:val="26"/>
              </w:rPr>
              <w:t>/valid/up-to-date is it?</w:t>
            </w:r>
          </w:p>
          <w:p w14:paraId="49BDD03A" w14:textId="77777777" w:rsidR="004F4808" w:rsidRPr="003318FB" w:rsidRDefault="004F4808" w:rsidP="00D96016">
            <w:pPr>
              <w:tabs>
                <w:tab w:val="left" w:pos="604"/>
              </w:tabs>
              <w:ind w:left="604" w:hanging="540"/>
              <w:rPr>
                <w:rFonts w:ascii="Arial" w:hAnsi="Arial" w:cs="Arial"/>
                <w:sz w:val="26"/>
                <w:szCs w:val="26"/>
              </w:rPr>
            </w:pPr>
          </w:p>
          <w:p w14:paraId="11EA149E" w14:textId="77777777" w:rsidR="004F4808" w:rsidRPr="003318FB" w:rsidRDefault="00F721FF" w:rsidP="00D96016">
            <w:pPr>
              <w:tabs>
                <w:tab w:val="left" w:pos="604"/>
              </w:tabs>
              <w:ind w:left="604" w:hanging="540"/>
              <w:rPr>
                <w:rFonts w:ascii="Arial" w:hAnsi="Arial" w:cs="Arial"/>
                <w:sz w:val="26"/>
                <w:szCs w:val="26"/>
              </w:rPr>
            </w:pPr>
            <w:r w:rsidRPr="003318FB">
              <w:rPr>
                <w:rFonts w:ascii="Arial" w:hAnsi="Arial" w:cs="Arial"/>
                <w:sz w:val="26"/>
                <w:szCs w:val="26"/>
              </w:rPr>
              <w:t>2</w:t>
            </w:r>
            <w:r w:rsidR="004F4808" w:rsidRPr="003318FB">
              <w:rPr>
                <w:rFonts w:ascii="Arial" w:hAnsi="Arial" w:cs="Arial"/>
                <w:sz w:val="26"/>
                <w:szCs w:val="26"/>
              </w:rPr>
              <w:t>.</w:t>
            </w:r>
            <w:r w:rsidR="004F4808" w:rsidRPr="003318FB">
              <w:rPr>
                <w:rFonts w:ascii="Arial" w:hAnsi="Arial" w:cs="Arial"/>
                <w:sz w:val="26"/>
                <w:szCs w:val="26"/>
              </w:rPr>
              <w:tab/>
              <w:t>What does the data/information tell you about</w:t>
            </w:r>
            <w:r w:rsidR="004F4808" w:rsidRPr="003318FB">
              <w:rPr>
                <w:rFonts w:ascii="Arial" w:hAnsi="Arial" w:cs="Arial"/>
                <w:sz w:val="26"/>
                <w:szCs w:val="26"/>
              </w:rPr>
              <w:br/>
            </w:r>
          </w:p>
          <w:p w14:paraId="5C25B92E" w14:textId="77777777" w:rsidR="004F4808" w:rsidRPr="003318FB" w:rsidRDefault="004F4808" w:rsidP="003F6D1E">
            <w:pPr>
              <w:numPr>
                <w:ilvl w:val="0"/>
                <w:numId w:val="16"/>
              </w:numPr>
              <w:tabs>
                <w:tab w:val="clear" w:pos="1800"/>
                <w:tab w:val="left" w:pos="1080"/>
              </w:tabs>
              <w:ind w:left="1080" w:hanging="540"/>
              <w:rPr>
                <w:rFonts w:ascii="Arial" w:hAnsi="Arial" w:cs="Arial"/>
                <w:sz w:val="26"/>
                <w:szCs w:val="26"/>
              </w:rPr>
            </w:pPr>
            <w:proofErr w:type="gramStart"/>
            <w:r w:rsidRPr="003318FB">
              <w:rPr>
                <w:rFonts w:ascii="Arial" w:hAnsi="Arial" w:cs="Arial"/>
                <w:sz w:val="26"/>
                <w:szCs w:val="26"/>
              </w:rPr>
              <w:t>Different needs</w:t>
            </w:r>
            <w:proofErr w:type="gramEnd"/>
            <w:r w:rsidRPr="003318FB">
              <w:rPr>
                <w:rFonts w:ascii="Arial" w:hAnsi="Arial" w:cs="Arial"/>
                <w:sz w:val="26"/>
                <w:szCs w:val="26"/>
              </w:rPr>
              <w:t>?</w:t>
            </w:r>
          </w:p>
          <w:p w14:paraId="2E3DF400" w14:textId="77777777" w:rsidR="004F4808" w:rsidRPr="003318FB" w:rsidRDefault="004F4808" w:rsidP="003F6D1E">
            <w:pPr>
              <w:numPr>
                <w:ilvl w:val="0"/>
                <w:numId w:val="16"/>
              </w:numPr>
              <w:tabs>
                <w:tab w:val="clear" w:pos="1800"/>
                <w:tab w:val="left" w:pos="1080"/>
              </w:tabs>
              <w:ind w:left="1080" w:hanging="540"/>
              <w:rPr>
                <w:rFonts w:ascii="Arial" w:hAnsi="Arial" w:cs="Arial"/>
                <w:sz w:val="26"/>
                <w:szCs w:val="26"/>
              </w:rPr>
            </w:pPr>
            <w:r w:rsidRPr="003318FB">
              <w:rPr>
                <w:rFonts w:ascii="Arial" w:hAnsi="Arial" w:cs="Arial"/>
                <w:sz w:val="26"/>
                <w:szCs w:val="26"/>
              </w:rPr>
              <w:t>Different experiences?</w:t>
            </w:r>
          </w:p>
          <w:p w14:paraId="19C6791F" w14:textId="77777777" w:rsidR="004F4808" w:rsidRPr="003318FB" w:rsidRDefault="004F4808" w:rsidP="003F6D1E">
            <w:pPr>
              <w:numPr>
                <w:ilvl w:val="0"/>
                <w:numId w:val="16"/>
              </w:numPr>
              <w:tabs>
                <w:tab w:val="clear" w:pos="1800"/>
                <w:tab w:val="left" w:pos="1080"/>
              </w:tabs>
              <w:ind w:left="1080" w:hanging="540"/>
              <w:rPr>
                <w:rFonts w:ascii="Arial" w:hAnsi="Arial" w:cs="Arial"/>
                <w:sz w:val="26"/>
                <w:szCs w:val="26"/>
              </w:rPr>
            </w:pPr>
            <w:r w:rsidRPr="003318FB">
              <w:rPr>
                <w:rFonts w:ascii="Arial" w:hAnsi="Arial" w:cs="Arial"/>
                <w:sz w:val="26"/>
                <w:szCs w:val="26"/>
              </w:rPr>
              <w:t xml:space="preserve">Different access to services, </w:t>
            </w:r>
            <w:proofErr w:type="gramStart"/>
            <w:r w:rsidRPr="003318FB">
              <w:rPr>
                <w:rFonts w:ascii="Arial" w:hAnsi="Arial" w:cs="Arial"/>
                <w:sz w:val="26"/>
                <w:szCs w:val="26"/>
              </w:rPr>
              <w:t>information</w:t>
            </w:r>
            <w:proofErr w:type="gramEnd"/>
            <w:r w:rsidRPr="003318FB">
              <w:rPr>
                <w:rFonts w:ascii="Arial" w:hAnsi="Arial" w:cs="Arial"/>
                <w:sz w:val="26"/>
                <w:szCs w:val="26"/>
              </w:rPr>
              <w:t xml:space="preserve"> or opportunities?</w:t>
            </w:r>
          </w:p>
          <w:p w14:paraId="6E215AEC" w14:textId="77777777" w:rsidR="004F4808" w:rsidRPr="003318FB" w:rsidRDefault="004F4808" w:rsidP="003F6D1E">
            <w:pPr>
              <w:numPr>
                <w:ilvl w:val="0"/>
                <w:numId w:val="16"/>
              </w:numPr>
              <w:tabs>
                <w:tab w:val="clear" w:pos="1800"/>
                <w:tab w:val="left" w:pos="1080"/>
              </w:tabs>
              <w:ind w:left="1080" w:hanging="540"/>
              <w:rPr>
                <w:rFonts w:ascii="Arial" w:hAnsi="Arial" w:cs="Arial"/>
                <w:sz w:val="26"/>
                <w:szCs w:val="26"/>
              </w:rPr>
            </w:pPr>
            <w:r w:rsidRPr="003318FB">
              <w:rPr>
                <w:rFonts w:ascii="Arial" w:hAnsi="Arial" w:cs="Arial"/>
                <w:sz w:val="26"/>
                <w:szCs w:val="26"/>
              </w:rPr>
              <w:t>Different impacts/different outcomes?</w:t>
            </w:r>
          </w:p>
          <w:p w14:paraId="10AA0693" w14:textId="77777777" w:rsidR="004F4808" w:rsidRPr="003318FB" w:rsidRDefault="004F4808" w:rsidP="00D96016">
            <w:pPr>
              <w:tabs>
                <w:tab w:val="left" w:pos="604"/>
                <w:tab w:val="left" w:pos="1080"/>
              </w:tabs>
              <w:ind w:left="1080" w:hanging="540"/>
              <w:rPr>
                <w:rFonts w:ascii="Arial" w:hAnsi="Arial" w:cs="Arial"/>
                <w:sz w:val="26"/>
                <w:szCs w:val="26"/>
              </w:rPr>
            </w:pPr>
          </w:p>
          <w:p w14:paraId="65CAEC2C" w14:textId="77777777" w:rsidR="004F4808" w:rsidRPr="003318FB" w:rsidRDefault="00F721FF" w:rsidP="00D96016">
            <w:pPr>
              <w:tabs>
                <w:tab w:val="left" w:pos="604"/>
              </w:tabs>
              <w:ind w:left="604" w:hanging="540"/>
              <w:rPr>
                <w:rFonts w:ascii="Arial" w:hAnsi="Arial" w:cs="Arial"/>
                <w:sz w:val="26"/>
                <w:szCs w:val="26"/>
              </w:rPr>
            </w:pPr>
            <w:r w:rsidRPr="003318FB">
              <w:rPr>
                <w:rFonts w:ascii="Arial" w:hAnsi="Arial" w:cs="Arial"/>
                <w:sz w:val="26"/>
                <w:szCs w:val="26"/>
              </w:rPr>
              <w:t>3</w:t>
            </w:r>
            <w:r w:rsidR="004F4808" w:rsidRPr="003318FB">
              <w:rPr>
                <w:rFonts w:ascii="Arial" w:hAnsi="Arial" w:cs="Arial"/>
                <w:sz w:val="26"/>
                <w:szCs w:val="26"/>
              </w:rPr>
              <w:t>.</w:t>
            </w:r>
            <w:r w:rsidR="004F4808" w:rsidRPr="003318FB">
              <w:rPr>
                <w:rFonts w:ascii="Arial" w:hAnsi="Arial" w:cs="Arial"/>
                <w:sz w:val="26"/>
                <w:szCs w:val="26"/>
              </w:rPr>
              <w:tab/>
              <w:t>Are there any gaps that you should fill now/later by further evidence gathering/commissioning or by secondary analysis of existing data?</w:t>
            </w:r>
            <w:r w:rsidR="004F4808" w:rsidRPr="003318FB">
              <w:rPr>
                <w:rFonts w:ascii="Arial" w:hAnsi="Arial" w:cs="Arial"/>
                <w:sz w:val="26"/>
                <w:szCs w:val="26"/>
              </w:rPr>
              <w:br/>
            </w:r>
          </w:p>
          <w:p w14:paraId="34D34BB9" w14:textId="77777777" w:rsidR="004F4808" w:rsidRPr="003318FB" w:rsidRDefault="00F721FF" w:rsidP="00D96016">
            <w:pPr>
              <w:tabs>
                <w:tab w:val="left" w:pos="604"/>
              </w:tabs>
              <w:ind w:left="604" w:hanging="540"/>
              <w:rPr>
                <w:rFonts w:ascii="Arial" w:hAnsi="Arial" w:cs="Arial"/>
                <w:sz w:val="26"/>
                <w:szCs w:val="26"/>
              </w:rPr>
            </w:pPr>
            <w:r w:rsidRPr="003318FB">
              <w:rPr>
                <w:rFonts w:ascii="Arial" w:hAnsi="Arial" w:cs="Arial"/>
                <w:sz w:val="26"/>
                <w:szCs w:val="26"/>
              </w:rPr>
              <w:t>4</w:t>
            </w:r>
            <w:r w:rsidR="004F4808" w:rsidRPr="003318FB">
              <w:rPr>
                <w:rFonts w:ascii="Arial" w:hAnsi="Arial" w:cs="Arial"/>
                <w:sz w:val="26"/>
                <w:szCs w:val="26"/>
              </w:rPr>
              <w:t>.</w:t>
            </w:r>
            <w:r w:rsidR="004F4808" w:rsidRPr="003318FB">
              <w:rPr>
                <w:rFonts w:ascii="Arial" w:hAnsi="Arial" w:cs="Arial"/>
                <w:sz w:val="26"/>
                <w:szCs w:val="26"/>
              </w:rPr>
              <w:tab/>
              <w:t xml:space="preserve">Are there any experts or stakeholders you should </w:t>
            </w:r>
            <w:r w:rsidR="00EF68E5" w:rsidRPr="003318FB">
              <w:rPr>
                <w:rFonts w:ascii="Arial" w:hAnsi="Arial" w:cs="Arial"/>
                <w:sz w:val="26"/>
                <w:szCs w:val="26"/>
              </w:rPr>
              <w:t>involve/</w:t>
            </w:r>
            <w:r w:rsidR="004F4808" w:rsidRPr="003318FB">
              <w:rPr>
                <w:rFonts w:ascii="Arial" w:hAnsi="Arial" w:cs="Arial"/>
                <w:sz w:val="26"/>
                <w:szCs w:val="26"/>
              </w:rPr>
              <w:t>consult now</w:t>
            </w:r>
            <w:proofErr w:type="gramStart"/>
            <w:r w:rsidR="004F4808" w:rsidRPr="003318FB">
              <w:rPr>
                <w:rFonts w:ascii="Arial" w:hAnsi="Arial" w:cs="Arial"/>
                <w:sz w:val="26"/>
                <w:szCs w:val="26"/>
              </w:rPr>
              <w:t xml:space="preserve">?  </w:t>
            </w:r>
            <w:proofErr w:type="gramEnd"/>
            <w:r w:rsidR="004F4808" w:rsidRPr="003318FB">
              <w:rPr>
                <w:rFonts w:ascii="Arial" w:hAnsi="Arial" w:cs="Arial"/>
                <w:sz w:val="26"/>
                <w:szCs w:val="26"/>
              </w:rPr>
              <w:t xml:space="preserve">Have you </w:t>
            </w:r>
            <w:r w:rsidR="00EF68E5" w:rsidRPr="003318FB">
              <w:rPr>
                <w:rFonts w:ascii="Arial" w:hAnsi="Arial" w:cs="Arial"/>
                <w:sz w:val="26"/>
                <w:szCs w:val="26"/>
              </w:rPr>
              <w:t>involved/</w:t>
            </w:r>
            <w:r w:rsidR="004F4808" w:rsidRPr="003318FB">
              <w:rPr>
                <w:rFonts w:ascii="Arial" w:hAnsi="Arial" w:cs="Arial"/>
                <w:sz w:val="26"/>
                <w:szCs w:val="26"/>
              </w:rPr>
              <w:t>consulted any experts already? What were their views?</w:t>
            </w:r>
          </w:p>
        </w:tc>
      </w:tr>
    </w:tbl>
    <w:p w14:paraId="67A458EA"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0CBE9DF7" w14:textId="77777777" w:rsidTr="00456115">
        <w:tc>
          <w:tcPr>
            <w:tcW w:w="10295" w:type="dxa"/>
          </w:tcPr>
          <w:p w14:paraId="26F3F9A0" w14:textId="77777777" w:rsidR="004F4808" w:rsidRPr="003318FB" w:rsidRDefault="004F4808" w:rsidP="00D96016">
            <w:pPr>
              <w:rPr>
                <w:rFonts w:ascii="Arial" w:hAnsi="Arial" w:cs="Arial"/>
                <w:sz w:val="26"/>
                <w:szCs w:val="26"/>
              </w:rPr>
            </w:pPr>
          </w:p>
          <w:p w14:paraId="78BC4930" w14:textId="77777777" w:rsidR="004F4808" w:rsidRPr="003318FB" w:rsidRDefault="004F4808" w:rsidP="00D96016">
            <w:pPr>
              <w:rPr>
                <w:rFonts w:ascii="Arial" w:hAnsi="Arial" w:cs="Arial"/>
                <w:sz w:val="26"/>
                <w:szCs w:val="26"/>
              </w:rPr>
            </w:pPr>
          </w:p>
          <w:p w14:paraId="6A509D03" w14:textId="77777777" w:rsidR="00B957BA" w:rsidRPr="003318FB" w:rsidRDefault="0066081B" w:rsidP="00D75BEC">
            <w:pPr>
              <w:pStyle w:val="ListParagraph"/>
              <w:numPr>
                <w:ilvl w:val="0"/>
                <w:numId w:val="42"/>
              </w:numPr>
              <w:jc w:val="both"/>
              <w:rPr>
                <w:rFonts w:ascii="Arial" w:hAnsi="Arial" w:cs="Arial"/>
                <w:sz w:val="26"/>
                <w:szCs w:val="26"/>
              </w:rPr>
            </w:pPr>
            <w:r w:rsidRPr="003318FB">
              <w:rPr>
                <w:rFonts w:ascii="Arial" w:hAnsi="Arial" w:cs="Arial"/>
                <w:sz w:val="26"/>
                <w:szCs w:val="26"/>
              </w:rPr>
              <w:t>There is currently no data gathered in SE on the impact of the Risk Management Policy. However, as part of the roll-out of the updated Risk Management Policy</w:t>
            </w:r>
            <w:r w:rsidR="009107E5" w:rsidRPr="003318FB">
              <w:rPr>
                <w:rFonts w:ascii="Arial" w:hAnsi="Arial" w:cs="Arial"/>
                <w:sz w:val="26"/>
                <w:szCs w:val="26"/>
              </w:rPr>
              <w:t xml:space="preserve">, encouragement will </w:t>
            </w:r>
            <w:proofErr w:type="gramStart"/>
            <w:r w:rsidR="009107E5" w:rsidRPr="003318FB">
              <w:rPr>
                <w:rFonts w:ascii="Arial" w:hAnsi="Arial" w:cs="Arial"/>
                <w:sz w:val="26"/>
                <w:szCs w:val="26"/>
              </w:rPr>
              <w:t>be given</w:t>
            </w:r>
            <w:proofErr w:type="gramEnd"/>
            <w:r w:rsidR="009107E5" w:rsidRPr="003318FB">
              <w:rPr>
                <w:rFonts w:ascii="Arial" w:hAnsi="Arial" w:cs="Arial"/>
                <w:sz w:val="26"/>
                <w:szCs w:val="26"/>
              </w:rPr>
              <w:t xml:space="preserve"> to colleagues to engage with the Risk </w:t>
            </w:r>
            <w:r w:rsidR="00E35237">
              <w:rPr>
                <w:rFonts w:ascii="Arial" w:hAnsi="Arial" w:cs="Arial"/>
                <w:sz w:val="26"/>
                <w:szCs w:val="26"/>
              </w:rPr>
              <w:t xml:space="preserve">Manager </w:t>
            </w:r>
            <w:r w:rsidR="00044E04" w:rsidRPr="003318FB">
              <w:rPr>
                <w:rFonts w:ascii="Arial" w:hAnsi="Arial" w:cs="Arial"/>
                <w:sz w:val="26"/>
                <w:szCs w:val="26"/>
              </w:rPr>
              <w:t xml:space="preserve">to gather information on the </w:t>
            </w:r>
            <w:r w:rsidR="00055C3C" w:rsidRPr="003318FB">
              <w:rPr>
                <w:rFonts w:ascii="Arial" w:hAnsi="Arial" w:cs="Arial"/>
                <w:sz w:val="26"/>
                <w:szCs w:val="26"/>
              </w:rPr>
              <w:t xml:space="preserve">general </w:t>
            </w:r>
            <w:r w:rsidR="00044E04" w:rsidRPr="003318FB">
              <w:rPr>
                <w:rFonts w:ascii="Arial" w:hAnsi="Arial" w:cs="Arial"/>
                <w:sz w:val="26"/>
                <w:szCs w:val="26"/>
              </w:rPr>
              <w:t>efficacy of the Policy</w:t>
            </w:r>
            <w:r w:rsidR="00055C3C" w:rsidRPr="003318FB">
              <w:rPr>
                <w:rFonts w:ascii="Arial" w:hAnsi="Arial" w:cs="Arial"/>
                <w:sz w:val="26"/>
                <w:szCs w:val="26"/>
              </w:rPr>
              <w:t xml:space="preserve">, including </w:t>
            </w:r>
            <w:r w:rsidR="00044E04" w:rsidRPr="003318FB">
              <w:rPr>
                <w:rFonts w:ascii="Arial" w:hAnsi="Arial" w:cs="Arial"/>
                <w:sz w:val="26"/>
                <w:szCs w:val="26"/>
              </w:rPr>
              <w:t>the impact of the Policy from an equalities perspective.</w:t>
            </w:r>
          </w:p>
          <w:p w14:paraId="31A46F8E" w14:textId="77777777" w:rsidR="00D75BEC" w:rsidRPr="003318FB" w:rsidRDefault="00D75BEC" w:rsidP="00D75BEC">
            <w:pPr>
              <w:pStyle w:val="ListParagraph"/>
              <w:rPr>
                <w:rFonts w:ascii="Arial" w:hAnsi="Arial" w:cs="Arial"/>
                <w:sz w:val="26"/>
                <w:szCs w:val="26"/>
              </w:rPr>
            </w:pPr>
          </w:p>
          <w:p w14:paraId="0C5870E8" w14:textId="77777777" w:rsidR="00D75BEC" w:rsidRPr="003318FB" w:rsidRDefault="00D75BEC" w:rsidP="00D75BEC">
            <w:pPr>
              <w:pStyle w:val="ListParagraph"/>
              <w:numPr>
                <w:ilvl w:val="0"/>
                <w:numId w:val="42"/>
              </w:numPr>
              <w:jc w:val="both"/>
              <w:rPr>
                <w:rFonts w:ascii="Arial" w:hAnsi="Arial" w:cs="Arial"/>
                <w:sz w:val="26"/>
                <w:szCs w:val="26"/>
              </w:rPr>
            </w:pPr>
            <w:r w:rsidRPr="003318FB">
              <w:rPr>
                <w:rFonts w:ascii="Arial" w:hAnsi="Arial" w:cs="Arial"/>
                <w:sz w:val="26"/>
                <w:szCs w:val="26"/>
              </w:rPr>
              <w:t xml:space="preserve">There is currently no data or information to speak to </w:t>
            </w:r>
            <w:proofErr w:type="gramStart"/>
            <w:r w:rsidRPr="003318FB">
              <w:rPr>
                <w:rFonts w:ascii="Arial" w:hAnsi="Arial" w:cs="Arial"/>
                <w:sz w:val="26"/>
                <w:szCs w:val="26"/>
              </w:rPr>
              <w:t>different needs</w:t>
            </w:r>
            <w:proofErr w:type="gramEnd"/>
            <w:r w:rsidRPr="003318FB">
              <w:rPr>
                <w:rFonts w:ascii="Arial" w:hAnsi="Arial" w:cs="Arial"/>
                <w:sz w:val="26"/>
                <w:szCs w:val="26"/>
              </w:rPr>
              <w:t xml:space="preserve">, experiences, access to services, information or opportunities or impacts/outcomes. However, it </w:t>
            </w:r>
            <w:proofErr w:type="gramStart"/>
            <w:r w:rsidRPr="003318FB">
              <w:rPr>
                <w:rFonts w:ascii="Arial" w:hAnsi="Arial" w:cs="Arial"/>
                <w:sz w:val="26"/>
                <w:szCs w:val="26"/>
              </w:rPr>
              <w:t>is anticipated</w:t>
            </w:r>
            <w:proofErr w:type="gramEnd"/>
            <w:r w:rsidRPr="003318FB">
              <w:rPr>
                <w:rFonts w:ascii="Arial" w:hAnsi="Arial" w:cs="Arial"/>
                <w:sz w:val="26"/>
                <w:szCs w:val="26"/>
              </w:rPr>
              <w:t xml:space="preserve"> that as use of the updated Risk Management Policy commences across the organisation, such data/information </w:t>
            </w:r>
            <w:r w:rsidR="0049509B" w:rsidRPr="003318FB">
              <w:rPr>
                <w:rFonts w:ascii="Arial" w:hAnsi="Arial" w:cs="Arial"/>
                <w:sz w:val="26"/>
                <w:szCs w:val="26"/>
              </w:rPr>
              <w:t>can</w:t>
            </w:r>
            <w:r w:rsidRPr="003318FB">
              <w:rPr>
                <w:rFonts w:ascii="Arial" w:hAnsi="Arial" w:cs="Arial"/>
                <w:sz w:val="26"/>
                <w:szCs w:val="26"/>
              </w:rPr>
              <w:t xml:space="preserve"> be gathered and compiled to answer these questions.</w:t>
            </w:r>
          </w:p>
          <w:p w14:paraId="37F03159" w14:textId="77777777" w:rsidR="0049509B" w:rsidRPr="003318FB" w:rsidRDefault="0049509B" w:rsidP="0049509B">
            <w:pPr>
              <w:pStyle w:val="ListParagraph"/>
              <w:rPr>
                <w:rFonts w:ascii="Arial" w:hAnsi="Arial" w:cs="Arial"/>
                <w:sz w:val="26"/>
                <w:szCs w:val="26"/>
              </w:rPr>
            </w:pPr>
          </w:p>
          <w:p w14:paraId="14A1FE99" w14:textId="77777777" w:rsidR="0049509B" w:rsidRPr="003318FB" w:rsidRDefault="00FD147E" w:rsidP="00D75BEC">
            <w:pPr>
              <w:pStyle w:val="ListParagraph"/>
              <w:numPr>
                <w:ilvl w:val="0"/>
                <w:numId w:val="42"/>
              </w:numPr>
              <w:jc w:val="both"/>
              <w:rPr>
                <w:rFonts w:ascii="Arial" w:hAnsi="Arial" w:cs="Arial"/>
                <w:sz w:val="26"/>
                <w:szCs w:val="26"/>
              </w:rPr>
            </w:pPr>
            <w:r w:rsidRPr="003318FB">
              <w:rPr>
                <w:rFonts w:ascii="Arial" w:hAnsi="Arial" w:cs="Arial"/>
                <w:sz w:val="26"/>
                <w:szCs w:val="26"/>
              </w:rPr>
              <w:t xml:space="preserve">As noted above, gaps in data can </w:t>
            </w:r>
            <w:proofErr w:type="gramStart"/>
            <w:r w:rsidRPr="003318FB">
              <w:rPr>
                <w:rFonts w:ascii="Arial" w:hAnsi="Arial" w:cs="Arial"/>
                <w:sz w:val="26"/>
                <w:szCs w:val="26"/>
              </w:rPr>
              <w:t>be filled</w:t>
            </w:r>
            <w:proofErr w:type="gramEnd"/>
            <w:r w:rsidRPr="003318FB">
              <w:rPr>
                <w:rFonts w:ascii="Arial" w:hAnsi="Arial" w:cs="Arial"/>
                <w:sz w:val="26"/>
                <w:szCs w:val="26"/>
              </w:rPr>
              <w:t xml:space="preserve"> as use of the updated Risk Management Policy commences across the organisation.</w:t>
            </w:r>
          </w:p>
          <w:p w14:paraId="25B0F033" w14:textId="77777777" w:rsidR="004672BD" w:rsidRPr="003318FB" w:rsidRDefault="004672BD" w:rsidP="004672BD">
            <w:pPr>
              <w:pStyle w:val="ListParagraph"/>
              <w:rPr>
                <w:rFonts w:ascii="Arial" w:hAnsi="Arial" w:cs="Arial"/>
                <w:sz w:val="26"/>
                <w:szCs w:val="26"/>
              </w:rPr>
            </w:pPr>
          </w:p>
          <w:p w14:paraId="0FFBAC59" w14:textId="77777777" w:rsidR="004672BD" w:rsidRPr="003318FB" w:rsidRDefault="004672BD" w:rsidP="00D75BEC">
            <w:pPr>
              <w:pStyle w:val="ListParagraph"/>
              <w:numPr>
                <w:ilvl w:val="0"/>
                <w:numId w:val="42"/>
              </w:numPr>
              <w:jc w:val="both"/>
              <w:rPr>
                <w:rFonts w:ascii="Arial" w:hAnsi="Arial" w:cs="Arial"/>
                <w:sz w:val="26"/>
                <w:szCs w:val="26"/>
              </w:rPr>
            </w:pPr>
            <w:r w:rsidRPr="003318FB">
              <w:rPr>
                <w:rFonts w:ascii="Arial" w:hAnsi="Arial" w:cs="Arial"/>
                <w:sz w:val="26"/>
                <w:szCs w:val="26"/>
              </w:rPr>
              <w:t xml:space="preserve">In terms of equalities, an Equality Champion </w:t>
            </w:r>
            <w:proofErr w:type="gramStart"/>
            <w:r w:rsidRPr="003318FB">
              <w:rPr>
                <w:rFonts w:ascii="Arial" w:hAnsi="Arial" w:cs="Arial"/>
                <w:sz w:val="26"/>
                <w:szCs w:val="26"/>
              </w:rPr>
              <w:t>was consulted</w:t>
            </w:r>
            <w:proofErr w:type="gramEnd"/>
            <w:r w:rsidRPr="003318FB">
              <w:rPr>
                <w:rFonts w:ascii="Arial" w:hAnsi="Arial" w:cs="Arial"/>
                <w:sz w:val="26"/>
                <w:szCs w:val="26"/>
              </w:rPr>
              <w:t xml:space="preserve"> to </w:t>
            </w:r>
            <w:r w:rsidR="00286091" w:rsidRPr="003318FB">
              <w:rPr>
                <w:rFonts w:ascii="Arial" w:hAnsi="Arial" w:cs="Arial"/>
                <w:sz w:val="26"/>
                <w:szCs w:val="26"/>
              </w:rPr>
              <w:t xml:space="preserve">consider the Policy and its wider application </w:t>
            </w:r>
            <w:r w:rsidR="00C93525" w:rsidRPr="003318FB">
              <w:rPr>
                <w:rFonts w:ascii="Arial" w:hAnsi="Arial" w:cs="Arial"/>
                <w:sz w:val="26"/>
                <w:szCs w:val="26"/>
              </w:rPr>
              <w:t>for the purposes of</w:t>
            </w:r>
            <w:r w:rsidR="00286091" w:rsidRPr="003318FB">
              <w:rPr>
                <w:rFonts w:ascii="Arial" w:hAnsi="Arial" w:cs="Arial"/>
                <w:sz w:val="26"/>
                <w:szCs w:val="26"/>
              </w:rPr>
              <w:t xml:space="preserve"> preventing disadvantage and promoting equality. As part of the wider policy development and approval process, a range of stakeholders were consulted </w:t>
            </w:r>
            <w:proofErr w:type="gramStart"/>
            <w:r w:rsidR="00372996" w:rsidRPr="003318FB">
              <w:rPr>
                <w:rFonts w:ascii="Arial" w:hAnsi="Arial" w:cs="Arial"/>
                <w:sz w:val="26"/>
                <w:szCs w:val="26"/>
              </w:rPr>
              <w:t>in order to</w:t>
            </w:r>
            <w:proofErr w:type="gramEnd"/>
            <w:r w:rsidR="00372996" w:rsidRPr="003318FB">
              <w:rPr>
                <w:rFonts w:ascii="Arial" w:hAnsi="Arial" w:cs="Arial"/>
                <w:sz w:val="26"/>
                <w:szCs w:val="26"/>
              </w:rPr>
              <w:t xml:space="preserve"> ensure that it reflects SE’s current circumstances and incorporates all applicable requirements and best practice.</w:t>
            </w:r>
          </w:p>
          <w:p w14:paraId="450F8150" w14:textId="77777777" w:rsidR="004F4808" w:rsidRPr="003318FB" w:rsidRDefault="004F4808" w:rsidP="00D96016">
            <w:pPr>
              <w:rPr>
                <w:rFonts w:ascii="Arial" w:hAnsi="Arial" w:cs="Arial"/>
                <w:sz w:val="26"/>
                <w:szCs w:val="26"/>
              </w:rPr>
            </w:pPr>
          </w:p>
          <w:p w14:paraId="7EE0AFA1" w14:textId="77777777" w:rsidR="004F4808" w:rsidRPr="003318FB" w:rsidRDefault="004F4808" w:rsidP="00D96016"/>
        </w:tc>
      </w:tr>
    </w:tbl>
    <w:p w14:paraId="07BEC48E" w14:textId="77777777" w:rsidR="004F4808" w:rsidRPr="003318FB" w:rsidRDefault="004F4808" w:rsidP="004F4808">
      <w:pPr>
        <w:rPr>
          <w:sz w:val="23"/>
          <w:szCs w:val="23"/>
        </w:rPr>
      </w:pPr>
    </w:p>
    <w:p w14:paraId="3C873B6D" w14:textId="77777777" w:rsidR="004F4808" w:rsidRPr="003318FB" w:rsidRDefault="004F4808" w:rsidP="004F4808">
      <w:pPr>
        <w:pStyle w:val="Heading2"/>
      </w:pPr>
      <w:r w:rsidRPr="003318FB">
        <w:rPr>
          <w:sz w:val="23"/>
          <w:szCs w:val="23"/>
        </w:rPr>
        <w:br w:type="page"/>
      </w:r>
      <w:r w:rsidRPr="003318FB">
        <w:lastRenderedPageBreak/>
        <w:t>3.</w:t>
      </w:r>
      <w:r w:rsidRPr="003318FB">
        <w:tab/>
        <w:t xml:space="preserve">Assess the </w:t>
      </w:r>
      <w:proofErr w:type="gramStart"/>
      <w:r w:rsidRPr="003318FB">
        <w:t>likely impact</w:t>
      </w:r>
      <w:proofErr w:type="gramEnd"/>
      <w:r w:rsidRPr="003318FB">
        <w:t xml:space="preserve"> on different groups - (consider these questions to prompt answers)</w:t>
      </w:r>
    </w:p>
    <w:p w14:paraId="2AFF9526"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5E67AE74" w14:textId="77777777">
        <w:trPr>
          <w:trHeight w:val="3889"/>
        </w:trPr>
        <w:tc>
          <w:tcPr>
            <w:tcW w:w="15565" w:type="dxa"/>
            <w:shd w:val="clear" w:color="auto" w:fill="E6E6E6"/>
          </w:tcPr>
          <w:p w14:paraId="2A099066" w14:textId="77777777" w:rsidR="004F4808" w:rsidRPr="003318FB" w:rsidRDefault="004F4808" w:rsidP="00D96016">
            <w:pPr>
              <w:rPr>
                <w:rFonts w:ascii="Arial" w:hAnsi="Arial" w:cs="Arial"/>
                <w:sz w:val="26"/>
                <w:szCs w:val="26"/>
              </w:rPr>
            </w:pPr>
          </w:p>
          <w:p w14:paraId="4BF5585E" w14:textId="77777777" w:rsidR="004F4808" w:rsidRPr="003318FB" w:rsidRDefault="004F4808" w:rsidP="00D96016">
            <w:pPr>
              <w:rPr>
                <w:rFonts w:ascii="Arial" w:hAnsi="Arial" w:cs="Arial"/>
                <w:sz w:val="26"/>
                <w:szCs w:val="26"/>
              </w:rPr>
            </w:pPr>
            <w:r w:rsidRPr="003318FB">
              <w:rPr>
                <w:rFonts w:ascii="Arial" w:hAnsi="Arial" w:cs="Arial"/>
                <w:sz w:val="26"/>
                <w:szCs w:val="26"/>
              </w:rPr>
              <w:t xml:space="preserve"> 1.   Does your analysis of the evidence indicate any possible adverse impact on a particular group (age, disabi</w:t>
            </w:r>
            <w:r w:rsidR="00EF68E5" w:rsidRPr="003318FB">
              <w:rPr>
                <w:rFonts w:ascii="Arial" w:hAnsi="Arial" w:cs="Arial"/>
                <w:sz w:val="26"/>
                <w:szCs w:val="26"/>
              </w:rPr>
              <w:t xml:space="preserve">lity, </w:t>
            </w:r>
            <w:r w:rsidR="00051A95" w:rsidRPr="003318FB">
              <w:rPr>
                <w:rFonts w:ascii="Arial" w:hAnsi="Arial" w:cs="Arial"/>
                <w:sz w:val="26"/>
                <w:szCs w:val="26"/>
              </w:rPr>
              <w:t>gender reassignment,</w:t>
            </w:r>
            <w:r w:rsidR="008B0E69" w:rsidRPr="003318FB">
              <w:rPr>
                <w:rFonts w:ascii="Arial" w:hAnsi="Arial" w:cs="Arial"/>
                <w:sz w:val="26"/>
                <w:szCs w:val="26"/>
              </w:rPr>
              <w:t xml:space="preserve"> marria</w:t>
            </w:r>
            <w:r w:rsidR="00676860" w:rsidRPr="003318FB">
              <w:rPr>
                <w:rFonts w:ascii="Arial" w:hAnsi="Arial" w:cs="Arial"/>
                <w:sz w:val="26"/>
                <w:szCs w:val="26"/>
              </w:rPr>
              <w:t>ge &amp; civil partnership</w:t>
            </w:r>
            <w:r w:rsidR="008B0E69" w:rsidRPr="003318FB">
              <w:rPr>
                <w:rFonts w:ascii="Arial" w:hAnsi="Arial" w:cs="Arial"/>
                <w:sz w:val="26"/>
                <w:szCs w:val="26"/>
              </w:rPr>
              <w:t>,</w:t>
            </w:r>
            <w:r w:rsidR="00051A95" w:rsidRPr="003318FB">
              <w:rPr>
                <w:rFonts w:ascii="Arial" w:hAnsi="Arial" w:cs="Arial"/>
                <w:sz w:val="26"/>
                <w:szCs w:val="26"/>
              </w:rPr>
              <w:t xml:space="preserve"> pregnancy &amp; maternity, </w:t>
            </w:r>
            <w:r w:rsidR="00EF68E5" w:rsidRPr="003318FB">
              <w:rPr>
                <w:rFonts w:ascii="Arial" w:hAnsi="Arial" w:cs="Arial"/>
                <w:sz w:val="26"/>
                <w:szCs w:val="26"/>
              </w:rPr>
              <w:t>race</w:t>
            </w:r>
            <w:r w:rsidR="00051A95" w:rsidRPr="003318FB">
              <w:rPr>
                <w:rFonts w:ascii="Arial" w:hAnsi="Arial" w:cs="Arial"/>
                <w:sz w:val="26"/>
                <w:szCs w:val="26"/>
              </w:rPr>
              <w:t xml:space="preserve">, </w:t>
            </w:r>
            <w:r w:rsidRPr="003318FB">
              <w:rPr>
                <w:rFonts w:ascii="Arial" w:hAnsi="Arial" w:cs="Arial"/>
                <w:sz w:val="26"/>
                <w:szCs w:val="26"/>
              </w:rPr>
              <w:t xml:space="preserve">religion or belief, </w:t>
            </w:r>
            <w:proofErr w:type="gramStart"/>
            <w:r w:rsidR="00051A95" w:rsidRPr="003318FB">
              <w:rPr>
                <w:rFonts w:ascii="Arial" w:hAnsi="Arial" w:cs="Arial"/>
                <w:sz w:val="26"/>
                <w:szCs w:val="26"/>
              </w:rPr>
              <w:t>sex</w:t>
            </w:r>
            <w:proofErr w:type="gramEnd"/>
            <w:r w:rsidR="00051A95" w:rsidRPr="003318FB">
              <w:rPr>
                <w:rFonts w:ascii="Arial" w:hAnsi="Arial" w:cs="Arial"/>
                <w:sz w:val="26"/>
                <w:szCs w:val="26"/>
              </w:rPr>
              <w:t xml:space="preserve"> and </w:t>
            </w:r>
            <w:r w:rsidR="00732587" w:rsidRPr="003318FB">
              <w:rPr>
                <w:rFonts w:ascii="Arial" w:hAnsi="Arial" w:cs="Arial"/>
                <w:sz w:val="26"/>
                <w:szCs w:val="26"/>
              </w:rPr>
              <w:t>sexual orientation</w:t>
            </w:r>
            <w:r w:rsidRPr="003318FB">
              <w:rPr>
                <w:rFonts w:ascii="Arial" w:hAnsi="Arial" w:cs="Arial"/>
                <w:sz w:val="26"/>
                <w:szCs w:val="26"/>
              </w:rPr>
              <w:t>)</w:t>
            </w:r>
            <w:r w:rsidR="00937686" w:rsidRPr="003318FB">
              <w:rPr>
                <w:rFonts w:ascii="Arial" w:hAnsi="Arial" w:cs="Arial"/>
                <w:sz w:val="26"/>
                <w:szCs w:val="26"/>
              </w:rPr>
              <w:t xml:space="preserve"> or does it brea</w:t>
            </w:r>
            <w:r w:rsidR="00051A95" w:rsidRPr="003318FB">
              <w:rPr>
                <w:rFonts w:ascii="Arial" w:hAnsi="Arial" w:cs="Arial"/>
                <w:sz w:val="26"/>
                <w:szCs w:val="26"/>
              </w:rPr>
              <w:t>ch human rights legislation.</w:t>
            </w:r>
            <w:r w:rsidRPr="003318FB">
              <w:rPr>
                <w:rFonts w:ascii="Arial" w:hAnsi="Arial" w:cs="Arial"/>
                <w:sz w:val="26"/>
                <w:szCs w:val="26"/>
              </w:rPr>
              <w:t xml:space="preserve"> </w:t>
            </w:r>
            <w:r w:rsidR="004D1C2C" w:rsidRPr="003318FB">
              <w:rPr>
                <w:rFonts w:ascii="Arial" w:hAnsi="Arial" w:cs="Arial"/>
                <w:sz w:val="26"/>
                <w:szCs w:val="26"/>
              </w:rPr>
              <w:t xml:space="preserve">Mandatory human rights due diligence </w:t>
            </w:r>
            <w:proofErr w:type="gramStart"/>
            <w:r w:rsidR="004D1C2C" w:rsidRPr="003318FB">
              <w:rPr>
                <w:rFonts w:ascii="Arial" w:hAnsi="Arial" w:cs="Arial"/>
                <w:sz w:val="26"/>
                <w:szCs w:val="26"/>
              </w:rPr>
              <w:t>is required</w:t>
            </w:r>
            <w:proofErr w:type="gramEnd"/>
            <w:r w:rsidR="004D1C2C" w:rsidRPr="003318FB">
              <w:rPr>
                <w:rFonts w:ascii="Arial" w:hAnsi="Arial" w:cs="Arial"/>
                <w:sz w:val="26"/>
                <w:szCs w:val="26"/>
              </w:rPr>
              <w:t xml:space="preserve"> for some projects. Please see </w:t>
            </w:r>
            <w:hyperlink r:id="rId16" w:history="1">
              <w:r w:rsidR="004D1C2C" w:rsidRPr="003318FB">
                <w:rPr>
                  <w:rStyle w:val="Hyperlink"/>
                  <w:rFonts w:ascii="Arial" w:hAnsi="Arial" w:cs="Arial"/>
                  <w:sz w:val="26"/>
                  <w:szCs w:val="26"/>
                </w:rPr>
                <w:t>guidance</w:t>
              </w:r>
            </w:hyperlink>
            <w:r w:rsidR="004D1C2C" w:rsidRPr="003318FB">
              <w:rPr>
                <w:rFonts w:ascii="Arial" w:hAnsi="Arial" w:cs="Arial"/>
                <w:sz w:val="26"/>
                <w:szCs w:val="26"/>
              </w:rPr>
              <w:t xml:space="preserve">.        </w:t>
            </w:r>
            <w:r w:rsidRPr="003318FB">
              <w:rPr>
                <w:rFonts w:ascii="Arial" w:hAnsi="Arial" w:cs="Arial"/>
                <w:sz w:val="26"/>
                <w:szCs w:val="26"/>
              </w:rPr>
              <w:t xml:space="preserve">        </w:t>
            </w:r>
            <w:r w:rsidRPr="003318FB">
              <w:rPr>
                <w:rFonts w:ascii="Arial" w:hAnsi="Arial" w:cs="Arial"/>
                <w:sz w:val="26"/>
                <w:szCs w:val="26"/>
              </w:rPr>
              <w:tab/>
            </w:r>
          </w:p>
          <w:p w14:paraId="1E4BFAA6" w14:textId="77777777" w:rsidR="004F4808" w:rsidRPr="003318FB" w:rsidRDefault="004F4808" w:rsidP="00D96016">
            <w:pPr>
              <w:rPr>
                <w:rFonts w:ascii="Arial" w:hAnsi="Arial" w:cs="Arial"/>
                <w:sz w:val="26"/>
                <w:szCs w:val="26"/>
              </w:rPr>
            </w:pPr>
            <w:r w:rsidRPr="003318FB">
              <w:rPr>
                <w:rFonts w:ascii="Arial" w:hAnsi="Arial" w:cs="Arial"/>
                <w:sz w:val="26"/>
                <w:szCs w:val="26"/>
              </w:rPr>
              <w:t>2.If it is adverse,</w:t>
            </w:r>
          </w:p>
          <w:p w14:paraId="63DB6661" w14:textId="77777777" w:rsidR="004F4808" w:rsidRPr="003318FB" w:rsidRDefault="004F4808" w:rsidP="003F6D1E">
            <w:pPr>
              <w:numPr>
                <w:ilvl w:val="0"/>
                <w:numId w:val="15"/>
              </w:numPr>
              <w:tabs>
                <w:tab w:val="clear" w:pos="720"/>
                <w:tab w:val="num" w:pos="900"/>
              </w:tabs>
              <w:ind w:left="900"/>
              <w:rPr>
                <w:rFonts w:ascii="Arial" w:hAnsi="Arial" w:cs="Arial"/>
                <w:sz w:val="26"/>
                <w:szCs w:val="26"/>
              </w:rPr>
            </w:pPr>
            <w:r w:rsidRPr="003318FB">
              <w:rPr>
                <w:rFonts w:ascii="Arial" w:hAnsi="Arial" w:cs="Arial"/>
                <w:sz w:val="25"/>
                <w:szCs w:val="25"/>
              </w:rPr>
              <w:t>Does this amount to unlawful discrimination</w:t>
            </w:r>
            <w:proofErr w:type="gramStart"/>
            <w:r w:rsidRPr="003318FB">
              <w:rPr>
                <w:rFonts w:ascii="Arial" w:hAnsi="Arial" w:cs="Arial"/>
                <w:sz w:val="25"/>
                <w:szCs w:val="25"/>
              </w:rPr>
              <w:t xml:space="preserve">?  </w:t>
            </w:r>
            <w:proofErr w:type="gramEnd"/>
            <w:r w:rsidR="00C0051C" w:rsidRPr="003318FB">
              <w:rPr>
                <w:rFonts w:ascii="Arial" w:hAnsi="Arial" w:cs="Arial"/>
                <w:sz w:val="25"/>
                <w:szCs w:val="25"/>
              </w:rPr>
              <w:t>(</w:t>
            </w:r>
            <w:r w:rsidRPr="003318FB">
              <w:rPr>
                <w:rFonts w:ascii="Arial" w:hAnsi="Arial" w:cs="Arial"/>
                <w:sz w:val="26"/>
                <w:szCs w:val="26"/>
              </w:rPr>
              <w:t>See guidance</w:t>
            </w:r>
            <w:r w:rsidR="00C0051C" w:rsidRPr="003318FB">
              <w:rPr>
                <w:rFonts w:ascii="Arial" w:hAnsi="Arial" w:cs="Arial"/>
                <w:sz w:val="26"/>
                <w:szCs w:val="26"/>
              </w:rPr>
              <w:t>)</w:t>
            </w:r>
          </w:p>
          <w:p w14:paraId="72F37A4A" w14:textId="77777777" w:rsidR="004F4808" w:rsidRPr="003318FB" w:rsidRDefault="004F4808" w:rsidP="00D96016">
            <w:pPr>
              <w:ind w:left="540"/>
              <w:rPr>
                <w:rFonts w:ascii="Arial" w:hAnsi="Arial" w:cs="Arial"/>
                <w:sz w:val="26"/>
                <w:szCs w:val="26"/>
              </w:rPr>
            </w:pPr>
          </w:p>
          <w:p w14:paraId="01A76E09" w14:textId="77777777" w:rsidR="004F4808" w:rsidRPr="003318FB" w:rsidRDefault="004F4808" w:rsidP="00D96016">
            <w:pPr>
              <w:tabs>
                <w:tab w:val="left" w:pos="604"/>
              </w:tabs>
              <w:rPr>
                <w:rFonts w:ascii="Arial" w:hAnsi="Arial" w:cs="Arial"/>
                <w:sz w:val="26"/>
                <w:szCs w:val="26"/>
              </w:rPr>
            </w:pPr>
            <w:r w:rsidRPr="003318FB">
              <w:rPr>
                <w:rFonts w:ascii="Arial" w:hAnsi="Arial" w:cs="Arial"/>
                <w:sz w:val="26"/>
                <w:szCs w:val="26"/>
              </w:rPr>
              <w:t>3.</w:t>
            </w:r>
            <w:r w:rsidRPr="003318FB">
              <w:rPr>
                <w:rFonts w:ascii="Arial" w:hAnsi="Arial" w:cs="Arial"/>
                <w:sz w:val="26"/>
                <w:szCs w:val="26"/>
              </w:rPr>
              <w:tab/>
              <w:t xml:space="preserve">In what areas does it have an impact? E.g. access to information, </w:t>
            </w:r>
            <w:r w:rsidR="00024A43" w:rsidRPr="003318FB">
              <w:rPr>
                <w:rFonts w:ascii="Arial" w:hAnsi="Arial" w:cs="Arial"/>
                <w:sz w:val="26"/>
                <w:szCs w:val="26"/>
              </w:rPr>
              <w:t>experience of services?</w:t>
            </w:r>
          </w:p>
          <w:p w14:paraId="0F34FA35" w14:textId="77777777" w:rsidR="004F4808" w:rsidRPr="003318FB" w:rsidRDefault="004F4808" w:rsidP="00D96016">
            <w:pPr>
              <w:tabs>
                <w:tab w:val="left" w:pos="604"/>
              </w:tabs>
              <w:ind w:left="604" w:hanging="540"/>
              <w:rPr>
                <w:rFonts w:ascii="Arial" w:hAnsi="Arial" w:cs="Arial"/>
                <w:sz w:val="26"/>
                <w:szCs w:val="26"/>
              </w:rPr>
            </w:pPr>
          </w:p>
          <w:p w14:paraId="7E6F79CD" w14:textId="77777777" w:rsidR="00C0051C" w:rsidRPr="003318FB" w:rsidRDefault="004F4808" w:rsidP="00D96016">
            <w:pPr>
              <w:tabs>
                <w:tab w:val="left" w:pos="604"/>
              </w:tabs>
              <w:ind w:left="604" w:hanging="540"/>
              <w:rPr>
                <w:rFonts w:ascii="Arial" w:hAnsi="Arial" w:cs="Arial"/>
                <w:b/>
                <w:sz w:val="26"/>
                <w:szCs w:val="26"/>
              </w:rPr>
            </w:pPr>
            <w:r w:rsidRPr="003318FB">
              <w:rPr>
                <w:rFonts w:ascii="Arial" w:hAnsi="Arial" w:cs="Arial"/>
                <w:b/>
                <w:sz w:val="26"/>
                <w:szCs w:val="26"/>
              </w:rPr>
              <w:t>4.    Even if there is no evidence of adverse imp</w:t>
            </w:r>
            <w:r w:rsidR="00C0051C" w:rsidRPr="003318FB">
              <w:rPr>
                <w:rFonts w:ascii="Arial" w:hAnsi="Arial" w:cs="Arial"/>
                <w:b/>
                <w:sz w:val="26"/>
                <w:szCs w:val="26"/>
              </w:rPr>
              <w:t xml:space="preserve">act, is there an opportunity to </w:t>
            </w:r>
          </w:p>
          <w:p w14:paraId="15A09BCF" w14:textId="77777777" w:rsidR="00C0051C" w:rsidRPr="003318FB" w:rsidRDefault="004F4808" w:rsidP="00676860">
            <w:pPr>
              <w:tabs>
                <w:tab w:val="left" w:pos="604"/>
              </w:tabs>
              <w:ind w:left="604" w:hanging="540"/>
              <w:rPr>
                <w:rFonts w:ascii="Arial" w:hAnsi="Arial" w:cs="Arial"/>
                <w:sz w:val="24"/>
                <w:szCs w:val="24"/>
              </w:rPr>
            </w:pPr>
            <w:r w:rsidRPr="003318FB">
              <w:rPr>
                <w:rFonts w:ascii="Arial" w:hAnsi="Arial" w:cs="Arial"/>
                <w:b/>
                <w:sz w:val="26"/>
                <w:szCs w:val="26"/>
              </w:rPr>
              <w:t>actively promote equality</w:t>
            </w:r>
            <w:r w:rsidR="00051A95" w:rsidRPr="003318FB">
              <w:rPr>
                <w:rFonts w:ascii="Arial" w:hAnsi="Arial" w:cs="Arial"/>
                <w:b/>
                <w:sz w:val="26"/>
                <w:szCs w:val="26"/>
              </w:rPr>
              <w:t xml:space="preserve"> or foster good relations between </w:t>
            </w:r>
            <w:proofErr w:type="gramStart"/>
            <w:r w:rsidR="00051A95" w:rsidRPr="003318FB">
              <w:rPr>
                <w:rFonts w:ascii="Arial" w:hAnsi="Arial" w:cs="Arial"/>
                <w:b/>
                <w:sz w:val="26"/>
                <w:szCs w:val="26"/>
              </w:rPr>
              <w:t>different g</w:t>
            </w:r>
            <w:r w:rsidR="00866972" w:rsidRPr="003318FB">
              <w:rPr>
                <w:rFonts w:ascii="Arial" w:hAnsi="Arial" w:cs="Arial"/>
                <w:b/>
                <w:sz w:val="26"/>
                <w:szCs w:val="26"/>
              </w:rPr>
              <w:t>r</w:t>
            </w:r>
            <w:r w:rsidR="00051A95" w:rsidRPr="003318FB">
              <w:rPr>
                <w:rFonts w:ascii="Arial" w:hAnsi="Arial" w:cs="Arial"/>
                <w:b/>
                <w:sz w:val="26"/>
                <w:szCs w:val="26"/>
              </w:rPr>
              <w:t>oups</w:t>
            </w:r>
            <w:proofErr w:type="gramEnd"/>
            <w:r w:rsidRPr="003318FB">
              <w:rPr>
                <w:rFonts w:ascii="Arial" w:hAnsi="Arial" w:cs="Arial"/>
                <w:b/>
                <w:sz w:val="26"/>
                <w:szCs w:val="26"/>
              </w:rPr>
              <w:t>?</w:t>
            </w:r>
          </w:p>
          <w:p w14:paraId="4D86067A" w14:textId="77777777" w:rsidR="00C0051C" w:rsidRPr="003318FB" w:rsidRDefault="00C0051C" w:rsidP="00C0051C"/>
          <w:p w14:paraId="29B34B97" w14:textId="77777777" w:rsidR="00C0051C" w:rsidRPr="003318FB" w:rsidRDefault="00C0051C" w:rsidP="00C0051C">
            <w:pPr>
              <w:tabs>
                <w:tab w:val="left" w:pos="604"/>
              </w:tabs>
              <w:ind w:left="604" w:hanging="540"/>
              <w:rPr>
                <w:rFonts w:ascii="Arial" w:hAnsi="Arial" w:cs="Arial"/>
                <w:b/>
                <w:sz w:val="26"/>
                <w:szCs w:val="26"/>
              </w:rPr>
            </w:pPr>
          </w:p>
        </w:tc>
      </w:tr>
    </w:tbl>
    <w:p w14:paraId="4A9C86BC"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7E44AAFA" w14:textId="77777777">
        <w:tc>
          <w:tcPr>
            <w:tcW w:w="15565" w:type="dxa"/>
          </w:tcPr>
          <w:p w14:paraId="71E9B808" w14:textId="77777777" w:rsidR="004F4808" w:rsidRPr="003318FB" w:rsidRDefault="004F4808" w:rsidP="00D96016">
            <w:pPr>
              <w:rPr>
                <w:rFonts w:ascii="Arial" w:hAnsi="Arial" w:cs="Arial"/>
                <w:sz w:val="26"/>
                <w:szCs w:val="26"/>
              </w:rPr>
            </w:pPr>
          </w:p>
          <w:p w14:paraId="2E45EDAA" w14:textId="77777777" w:rsidR="00734DE4" w:rsidRPr="003318FB" w:rsidRDefault="00813EF7" w:rsidP="00E5248E">
            <w:pPr>
              <w:pStyle w:val="ListParagraph"/>
              <w:numPr>
                <w:ilvl w:val="0"/>
                <w:numId w:val="44"/>
              </w:numPr>
              <w:jc w:val="both"/>
              <w:rPr>
                <w:rFonts w:ascii="Arial" w:hAnsi="Arial" w:cs="Arial"/>
                <w:sz w:val="26"/>
                <w:szCs w:val="26"/>
              </w:rPr>
            </w:pPr>
            <w:r w:rsidRPr="003318FB">
              <w:rPr>
                <w:rFonts w:ascii="Arial" w:hAnsi="Arial" w:cs="Arial"/>
                <w:sz w:val="26"/>
                <w:szCs w:val="26"/>
              </w:rPr>
              <w:t>E</w:t>
            </w:r>
            <w:r w:rsidR="001519FF" w:rsidRPr="003318FB">
              <w:rPr>
                <w:rFonts w:ascii="Arial" w:hAnsi="Arial" w:cs="Arial"/>
                <w:sz w:val="26"/>
                <w:szCs w:val="26"/>
              </w:rPr>
              <w:t>lements of the risk management framework (</w:t>
            </w:r>
            <w:proofErr w:type="gramStart"/>
            <w:r w:rsidR="001519FF" w:rsidRPr="003318FB">
              <w:rPr>
                <w:rFonts w:ascii="Arial" w:hAnsi="Arial" w:cs="Arial"/>
                <w:sz w:val="26"/>
                <w:szCs w:val="26"/>
              </w:rPr>
              <w:t>mainly the</w:t>
            </w:r>
            <w:proofErr w:type="gramEnd"/>
            <w:r w:rsidR="001519FF" w:rsidRPr="003318FB">
              <w:rPr>
                <w:rFonts w:ascii="Arial" w:hAnsi="Arial" w:cs="Arial"/>
                <w:sz w:val="26"/>
                <w:szCs w:val="26"/>
              </w:rPr>
              <w:t xml:space="preserve"> risk register template in Excel) use colour to convey priority</w:t>
            </w:r>
            <w:r w:rsidRPr="003318FB">
              <w:rPr>
                <w:rFonts w:ascii="Arial" w:hAnsi="Arial" w:cs="Arial"/>
                <w:sz w:val="26"/>
                <w:szCs w:val="26"/>
              </w:rPr>
              <w:t xml:space="preserve"> and it was </w:t>
            </w:r>
            <w:r w:rsidR="00761886" w:rsidRPr="003318FB">
              <w:rPr>
                <w:rFonts w:ascii="Arial" w:hAnsi="Arial" w:cs="Arial"/>
                <w:sz w:val="26"/>
                <w:szCs w:val="26"/>
              </w:rPr>
              <w:t>recognised that t</w:t>
            </w:r>
            <w:r w:rsidR="001519FF" w:rsidRPr="003318FB">
              <w:rPr>
                <w:rFonts w:ascii="Arial" w:hAnsi="Arial" w:cs="Arial"/>
                <w:sz w:val="26"/>
                <w:szCs w:val="26"/>
              </w:rPr>
              <w:t xml:space="preserve">his could impact on </w:t>
            </w:r>
            <w:r w:rsidR="00B3358D" w:rsidRPr="003318FB">
              <w:rPr>
                <w:rFonts w:ascii="Arial" w:hAnsi="Arial" w:cs="Arial"/>
                <w:sz w:val="26"/>
                <w:szCs w:val="26"/>
              </w:rPr>
              <w:t>colleagues</w:t>
            </w:r>
            <w:r w:rsidR="001519FF" w:rsidRPr="003318FB">
              <w:rPr>
                <w:rFonts w:ascii="Arial" w:hAnsi="Arial" w:cs="Arial"/>
                <w:sz w:val="26"/>
                <w:szCs w:val="26"/>
              </w:rPr>
              <w:t xml:space="preserve"> who have colour vision deficiency (colour blindness) and present difficulty in</w:t>
            </w:r>
            <w:r w:rsidR="00B3358D" w:rsidRPr="003318FB">
              <w:rPr>
                <w:rFonts w:ascii="Arial" w:hAnsi="Arial" w:cs="Arial"/>
                <w:sz w:val="26"/>
                <w:szCs w:val="26"/>
              </w:rPr>
              <w:t xml:space="preserve"> viewing a</w:t>
            </w:r>
            <w:r w:rsidR="001519FF" w:rsidRPr="003318FB">
              <w:rPr>
                <w:rFonts w:ascii="Arial" w:hAnsi="Arial" w:cs="Arial"/>
                <w:sz w:val="26"/>
                <w:szCs w:val="26"/>
              </w:rPr>
              <w:t>ny R</w:t>
            </w:r>
            <w:r w:rsidR="00B3358D" w:rsidRPr="003318FB">
              <w:rPr>
                <w:rFonts w:ascii="Arial" w:hAnsi="Arial" w:cs="Arial"/>
                <w:sz w:val="26"/>
                <w:szCs w:val="26"/>
              </w:rPr>
              <w:t>ed/</w:t>
            </w:r>
            <w:r w:rsidR="001519FF" w:rsidRPr="003318FB">
              <w:rPr>
                <w:rFonts w:ascii="Arial" w:hAnsi="Arial" w:cs="Arial"/>
                <w:sz w:val="26"/>
                <w:szCs w:val="26"/>
              </w:rPr>
              <w:t>A</w:t>
            </w:r>
            <w:r w:rsidR="00B3358D" w:rsidRPr="003318FB">
              <w:rPr>
                <w:rFonts w:ascii="Arial" w:hAnsi="Arial" w:cs="Arial"/>
                <w:sz w:val="26"/>
                <w:szCs w:val="26"/>
              </w:rPr>
              <w:t>mber/</w:t>
            </w:r>
            <w:r w:rsidR="001519FF" w:rsidRPr="003318FB">
              <w:rPr>
                <w:rFonts w:ascii="Arial" w:hAnsi="Arial" w:cs="Arial"/>
                <w:sz w:val="26"/>
                <w:szCs w:val="26"/>
              </w:rPr>
              <w:t>G</w:t>
            </w:r>
            <w:r w:rsidR="00B3358D" w:rsidRPr="003318FB">
              <w:rPr>
                <w:rFonts w:ascii="Arial" w:hAnsi="Arial" w:cs="Arial"/>
                <w:sz w:val="26"/>
                <w:szCs w:val="26"/>
              </w:rPr>
              <w:t>reen</w:t>
            </w:r>
            <w:r w:rsidR="001519FF" w:rsidRPr="003318FB">
              <w:rPr>
                <w:rFonts w:ascii="Arial" w:hAnsi="Arial" w:cs="Arial"/>
                <w:sz w:val="26"/>
                <w:szCs w:val="26"/>
              </w:rPr>
              <w:t xml:space="preserve"> ratings.</w:t>
            </w:r>
            <w:r w:rsidR="00FF1DB7" w:rsidRPr="003318FB">
              <w:rPr>
                <w:rFonts w:ascii="Arial" w:hAnsi="Arial" w:cs="Arial"/>
                <w:sz w:val="26"/>
                <w:szCs w:val="26"/>
              </w:rPr>
              <w:t xml:space="preserve"> </w:t>
            </w:r>
            <w:r w:rsidR="000D253C" w:rsidRPr="003318FB">
              <w:rPr>
                <w:rFonts w:ascii="Arial" w:hAnsi="Arial" w:cs="Arial"/>
                <w:sz w:val="26"/>
                <w:szCs w:val="26"/>
              </w:rPr>
              <w:t>Colour vision deficiency (colour blindness) is where an individual sees colours differently to most people and has difficulty telling colours apart</w:t>
            </w:r>
            <w:r w:rsidR="00454273" w:rsidRPr="003318FB">
              <w:footnoteReference w:id="2"/>
            </w:r>
            <w:r w:rsidR="000D253C" w:rsidRPr="003318FB">
              <w:rPr>
                <w:rFonts w:ascii="Arial" w:hAnsi="Arial" w:cs="Arial"/>
                <w:sz w:val="26"/>
                <w:szCs w:val="26"/>
              </w:rPr>
              <w:t xml:space="preserve">. </w:t>
            </w:r>
            <w:r w:rsidR="009931F8" w:rsidRPr="003318FB">
              <w:rPr>
                <w:rFonts w:ascii="Arial" w:hAnsi="Arial" w:cs="Arial"/>
                <w:sz w:val="26"/>
                <w:szCs w:val="26"/>
              </w:rPr>
              <w:t xml:space="preserve">It </w:t>
            </w:r>
            <w:r w:rsidR="00AE73B5" w:rsidRPr="003318FB">
              <w:rPr>
                <w:rFonts w:ascii="Arial" w:hAnsi="Arial" w:cs="Arial"/>
                <w:sz w:val="26"/>
                <w:szCs w:val="26"/>
              </w:rPr>
              <w:t xml:space="preserve">affects approximately 1 in 12 men (8%) and 1 in 200 women. In the UK there are approximately </w:t>
            </w:r>
            <w:proofErr w:type="gramStart"/>
            <w:r w:rsidR="00AE73B5" w:rsidRPr="003318FB">
              <w:rPr>
                <w:rFonts w:ascii="Arial" w:hAnsi="Arial" w:cs="Arial"/>
                <w:sz w:val="26"/>
                <w:szCs w:val="26"/>
              </w:rPr>
              <w:t>3</w:t>
            </w:r>
            <w:proofErr w:type="gramEnd"/>
            <w:r w:rsidR="00AE73B5" w:rsidRPr="003318FB">
              <w:rPr>
                <w:rFonts w:ascii="Arial" w:hAnsi="Arial" w:cs="Arial"/>
                <w:sz w:val="26"/>
                <w:szCs w:val="26"/>
              </w:rPr>
              <w:t xml:space="preserve"> million colour blind people (about 4.5% of the entire population), most of whom are male</w:t>
            </w:r>
            <w:r w:rsidR="008739CA" w:rsidRPr="003318FB">
              <w:rPr>
                <w:rStyle w:val="FootnoteReference"/>
                <w:rFonts w:ascii="Arial" w:hAnsi="Arial" w:cs="Arial"/>
                <w:sz w:val="26"/>
                <w:szCs w:val="26"/>
              </w:rPr>
              <w:footnoteReference w:id="3"/>
            </w:r>
            <w:r w:rsidR="00AE73B5" w:rsidRPr="003318FB">
              <w:rPr>
                <w:rFonts w:ascii="Arial" w:hAnsi="Arial" w:cs="Arial"/>
                <w:sz w:val="26"/>
                <w:szCs w:val="26"/>
              </w:rPr>
              <w:t>. As</w:t>
            </w:r>
            <w:r w:rsidR="008739CA" w:rsidRPr="003318FB">
              <w:rPr>
                <w:rFonts w:ascii="Arial" w:hAnsi="Arial" w:cs="Arial"/>
                <w:sz w:val="26"/>
                <w:szCs w:val="26"/>
              </w:rPr>
              <w:t xml:space="preserve"> </w:t>
            </w:r>
            <w:r w:rsidR="00FF1DB7" w:rsidRPr="003318FB">
              <w:rPr>
                <w:rFonts w:ascii="Arial" w:hAnsi="Arial" w:cs="Arial"/>
                <w:sz w:val="26"/>
                <w:szCs w:val="26"/>
              </w:rPr>
              <w:t>such, it was recognised in this Eq</w:t>
            </w:r>
            <w:r w:rsidR="003B2996">
              <w:rPr>
                <w:rFonts w:ascii="Arial" w:hAnsi="Arial" w:cs="Arial"/>
                <w:sz w:val="26"/>
                <w:szCs w:val="26"/>
              </w:rPr>
              <w:t>uality Impact Assessment</w:t>
            </w:r>
            <w:r w:rsidR="00FF1DB7" w:rsidRPr="003318FB">
              <w:rPr>
                <w:rFonts w:ascii="Arial" w:hAnsi="Arial" w:cs="Arial"/>
                <w:sz w:val="26"/>
                <w:szCs w:val="26"/>
              </w:rPr>
              <w:t xml:space="preserve"> that this </w:t>
            </w:r>
            <w:r w:rsidR="00B508AF" w:rsidRPr="003318FB">
              <w:rPr>
                <w:rFonts w:ascii="Arial" w:hAnsi="Arial" w:cs="Arial"/>
                <w:sz w:val="26"/>
                <w:szCs w:val="26"/>
              </w:rPr>
              <w:t xml:space="preserve">Policy may have </w:t>
            </w:r>
            <w:proofErr w:type="gramStart"/>
            <w:r w:rsidR="00B508AF" w:rsidRPr="003318FB">
              <w:rPr>
                <w:rFonts w:ascii="Arial" w:hAnsi="Arial" w:cs="Arial"/>
                <w:sz w:val="26"/>
                <w:szCs w:val="26"/>
              </w:rPr>
              <w:t>possible impacts</w:t>
            </w:r>
            <w:proofErr w:type="gramEnd"/>
            <w:r w:rsidR="00B508AF" w:rsidRPr="003318FB">
              <w:rPr>
                <w:rFonts w:ascii="Arial" w:hAnsi="Arial" w:cs="Arial"/>
                <w:sz w:val="26"/>
                <w:szCs w:val="26"/>
              </w:rPr>
              <w:t xml:space="preserve"> in relation to</w:t>
            </w:r>
            <w:r w:rsidR="00734DE4" w:rsidRPr="003318FB">
              <w:rPr>
                <w:rFonts w:ascii="Arial" w:hAnsi="Arial" w:cs="Arial"/>
                <w:sz w:val="26"/>
                <w:szCs w:val="26"/>
              </w:rPr>
              <w:t xml:space="preserve"> the disability protected group.</w:t>
            </w:r>
          </w:p>
          <w:p w14:paraId="0129A507" w14:textId="77777777" w:rsidR="00734DE4" w:rsidRPr="003318FB" w:rsidRDefault="00734DE4" w:rsidP="00734DE4">
            <w:pPr>
              <w:pStyle w:val="ListParagraph"/>
              <w:jc w:val="both"/>
              <w:rPr>
                <w:rFonts w:ascii="Arial" w:hAnsi="Arial" w:cs="Arial"/>
                <w:sz w:val="26"/>
                <w:szCs w:val="26"/>
              </w:rPr>
            </w:pPr>
          </w:p>
          <w:p w14:paraId="35ACA64E" w14:textId="77777777" w:rsidR="001519FF" w:rsidRPr="003318FB" w:rsidRDefault="001519FF" w:rsidP="00734DE4">
            <w:pPr>
              <w:pStyle w:val="ListParagraph"/>
              <w:jc w:val="both"/>
              <w:rPr>
                <w:rFonts w:ascii="Arial" w:hAnsi="Arial" w:cs="Arial"/>
                <w:sz w:val="26"/>
                <w:szCs w:val="26"/>
              </w:rPr>
            </w:pPr>
            <w:r w:rsidRPr="003318FB">
              <w:rPr>
                <w:rFonts w:ascii="Arial" w:hAnsi="Arial" w:cs="Arial"/>
                <w:sz w:val="26"/>
                <w:szCs w:val="26"/>
              </w:rPr>
              <w:t xml:space="preserve">These potential negative impacts are, however, mitigated </w:t>
            </w:r>
            <w:proofErr w:type="gramStart"/>
            <w:r w:rsidRPr="003318FB">
              <w:rPr>
                <w:rFonts w:ascii="Arial" w:hAnsi="Arial" w:cs="Arial"/>
                <w:sz w:val="26"/>
                <w:szCs w:val="26"/>
              </w:rPr>
              <w:t>through the use of</w:t>
            </w:r>
            <w:proofErr w:type="gramEnd"/>
            <w:r w:rsidRPr="003318FB">
              <w:rPr>
                <w:rFonts w:ascii="Arial" w:hAnsi="Arial" w:cs="Arial"/>
                <w:sz w:val="26"/>
                <w:szCs w:val="26"/>
              </w:rPr>
              <w:t xml:space="preserve"> words or letters within the coloured Excel cells</w:t>
            </w:r>
            <w:r w:rsidR="00813EF7" w:rsidRPr="003318FB">
              <w:rPr>
                <w:rFonts w:ascii="Arial" w:hAnsi="Arial" w:cs="Arial"/>
                <w:sz w:val="26"/>
                <w:szCs w:val="26"/>
              </w:rPr>
              <w:t xml:space="preserve"> and risk reports</w:t>
            </w:r>
            <w:r w:rsidRPr="003318FB">
              <w:rPr>
                <w:rFonts w:ascii="Arial" w:hAnsi="Arial" w:cs="Arial"/>
                <w:sz w:val="26"/>
                <w:szCs w:val="26"/>
              </w:rPr>
              <w:t xml:space="preserve"> so that the meaning/priority that is</w:t>
            </w:r>
            <w:r w:rsidR="000D37C1" w:rsidRPr="003318FB">
              <w:rPr>
                <w:rFonts w:ascii="Arial" w:hAnsi="Arial" w:cs="Arial"/>
                <w:sz w:val="26"/>
                <w:szCs w:val="26"/>
              </w:rPr>
              <w:t xml:space="preserve"> </w:t>
            </w:r>
            <w:r w:rsidRPr="003318FB">
              <w:rPr>
                <w:rFonts w:ascii="Arial" w:hAnsi="Arial" w:cs="Arial"/>
                <w:sz w:val="26"/>
                <w:szCs w:val="26"/>
              </w:rPr>
              <w:t xml:space="preserve">conveyed by colour is also conveyed by words/letters. This approach is already part of SE's risk register template therefore no further actions </w:t>
            </w:r>
            <w:proofErr w:type="gramStart"/>
            <w:r w:rsidRPr="003318FB">
              <w:rPr>
                <w:rFonts w:ascii="Arial" w:hAnsi="Arial" w:cs="Arial"/>
                <w:sz w:val="26"/>
                <w:szCs w:val="26"/>
              </w:rPr>
              <w:t>are considered</w:t>
            </w:r>
            <w:proofErr w:type="gramEnd"/>
            <w:r w:rsidRPr="003318FB">
              <w:rPr>
                <w:rFonts w:ascii="Arial" w:hAnsi="Arial" w:cs="Arial"/>
                <w:sz w:val="26"/>
                <w:szCs w:val="26"/>
              </w:rPr>
              <w:t xml:space="preserve"> necessary in terms of removing any negative impacts on any equality group.</w:t>
            </w:r>
          </w:p>
          <w:p w14:paraId="3B74D0FC" w14:textId="77777777" w:rsidR="004F1AE5" w:rsidRPr="003318FB" w:rsidRDefault="004F1AE5" w:rsidP="004F1AE5">
            <w:pPr>
              <w:pStyle w:val="ListParagraph"/>
              <w:jc w:val="both"/>
              <w:rPr>
                <w:rFonts w:ascii="Arial" w:hAnsi="Arial" w:cs="Arial"/>
                <w:sz w:val="26"/>
                <w:szCs w:val="26"/>
              </w:rPr>
            </w:pPr>
          </w:p>
          <w:p w14:paraId="0B821FE7" w14:textId="77777777" w:rsidR="004F4808" w:rsidRPr="003318FB" w:rsidRDefault="004F1AE5" w:rsidP="004F1AE5">
            <w:pPr>
              <w:pStyle w:val="ListParagraph"/>
              <w:numPr>
                <w:ilvl w:val="0"/>
                <w:numId w:val="44"/>
              </w:numPr>
              <w:jc w:val="both"/>
              <w:rPr>
                <w:rFonts w:ascii="Arial" w:hAnsi="Arial" w:cs="Arial"/>
                <w:sz w:val="26"/>
                <w:szCs w:val="26"/>
              </w:rPr>
            </w:pPr>
            <w:r w:rsidRPr="003318FB">
              <w:rPr>
                <w:rFonts w:ascii="Arial" w:hAnsi="Arial" w:cs="Arial"/>
                <w:sz w:val="26"/>
                <w:szCs w:val="26"/>
              </w:rPr>
              <w:t xml:space="preserve">There is no adverse impact as it is mitigated </w:t>
            </w:r>
            <w:proofErr w:type="gramStart"/>
            <w:r w:rsidRPr="003318FB">
              <w:rPr>
                <w:rFonts w:ascii="Arial" w:hAnsi="Arial" w:cs="Arial"/>
                <w:sz w:val="26"/>
                <w:szCs w:val="26"/>
              </w:rPr>
              <w:t>through the use of</w:t>
            </w:r>
            <w:proofErr w:type="gramEnd"/>
            <w:r w:rsidRPr="003318FB">
              <w:rPr>
                <w:rFonts w:ascii="Arial" w:hAnsi="Arial" w:cs="Arial"/>
                <w:sz w:val="26"/>
                <w:szCs w:val="26"/>
              </w:rPr>
              <w:t xml:space="preserve"> words or letters within the coloured Excel cells and risk reports so that the meaning/priority that is conveyed by colour is also conveyed by words/letters.</w:t>
            </w:r>
          </w:p>
          <w:p w14:paraId="1A0E97EB" w14:textId="77777777" w:rsidR="004F1AE5" w:rsidRPr="003318FB" w:rsidRDefault="004F1AE5" w:rsidP="004F1AE5">
            <w:pPr>
              <w:pStyle w:val="ListParagraph"/>
              <w:rPr>
                <w:rFonts w:ascii="Arial" w:hAnsi="Arial" w:cs="Arial"/>
                <w:sz w:val="26"/>
                <w:szCs w:val="26"/>
              </w:rPr>
            </w:pPr>
          </w:p>
          <w:p w14:paraId="3CE6D249" w14:textId="77777777" w:rsidR="002663E9" w:rsidRPr="003318FB" w:rsidRDefault="008F67DA" w:rsidP="008B3DFE">
            <w:pPr>
              <w:pStyle w:val="ListParagraph"/>
              <w:numPr>
                <w:ilvl w:val="0"/>
                <w:numId w:val="44"/>
              </w:numPr>
              <w:jc w:val="both"/>
              <w:rPr>
                <w:rFonts w:ascii="Arial" w:hAnsi="Arial" w:cs="Arial"/>
                <w:sz w:val="26"/>
                <w:szCs w:val="26"/>
              </w:rPr>
            </w:pPr>
            <w:r w:rsidRPr="003318FB">
              <w:rPr>
                <w:rFonts w:ascii="Arial" w:hAnsi="Arial" w:cs="Arial"/>
                <w:sz w:val="26"/>
                <w:szCs w:val="26"/>
              </w:rPr>
              <w:t xml:space="preserve">If the </w:t>
            </w:r>
            <w:r w:rsidR="00B263F3" w:rsidRPr="003318FB">
              <w:rPr>
                <w:rFonts w:ascii="Arial" w:hAnsi="Arial" w:cs="Arial"/>
                <w:sz w:val="26"/>
                <w:szCs w:val="26"/>
              </w:rPr>
              <w:t xml:space="preserve">use of colour </w:t>
            </w:r>
            <w:proofErr w:type="gramStart"/>
            <w:r w:rsidR="00B263F3" w:rsidRPr="003318FB">
              <w:rPr>
                <w:rFonts w:ascii="Arial" w:hAnsi="Arial" w:cs="Arial"/>
                <w:sz w:val="26"/>
                <w:szCs w:val="26"/>
              </w:rPr>
              <w:t>was</w:t>
            </w:r>
            <w:proofErr w:type="gramEnd"/>
            <w:r w:rsidR="00B263F3" w:rsidRPr="003318FB">
              <w:rPr>
                <w:rFonts w:ascii="Arial" w:hAnsi="Arial" w:cs="Arial"/>
                <w:sz w:val="26"/>
                <w:szCs w:val="26"/>
              </w:rPr>
              <w:t xml:space="preserve"> not mitigated, it </w:t>
            </w:r>
            <w:r w:rsidR="00727850" w:rsidRPr="003318FB">
              <w:rPr>
                <w:rFonts w:ascii="Arial" w:hAnsi="Arial" w:cs="Arial"/>
                <w:sz w:val="26"/>
                <w:szCs w:val="26"/>
              </w:rPr>
              <w:t xml:space="preserve">would not take account of the potential different needs of colleagues and would therefore </w:t>
            </w:r>
            <w:r w:rsidR="00B263F3" w:rsidRPr="003318FB">
              <w:rPr>
                <w:rFonts w:ascii="Arial" w:hAnsi="Arial" w:cs="Arial"/>
                <w:sz w:val="26"/>
                <w:szCs w:val="26"/>
              </w:rPr>
              <w:t>impact on colleagues’ experiences</w:t>
            </w:r>
            <w:r w:rsidR="001068FD" w:rsidRPr="003318FB">
              <w:rPr>
                <w:rFonts w:ascii="Arial" w:hAnsi="Arial" w:cs="Arial"/>
                <w:sz w:val="26"/>
                <w:szCs w:val="26"/>
              </w:rPr>
              <w:t xml:space="preserve"> of and ability to use</w:t>
            </w:r>
            <w:r w:rsidR="00B263F3" w:rsidRPr="003318FB">
              <w:rPr>
                <w:rFonts w:ascii="Arial" w:hAnsi="Arial" w:cs="Arial"/>
                <w:sz w:val="26"/>
                <w:szCs w:val="26"/>
              </w:rPr>
              <w:t xml:space="preserve"> the Risk Management Policy and wider risk management framework</w:t>
            </w:r>
            <w:r w:rsidR="00727850" w:rsidRPr="003318FB">
              <w:rPr>
                <w:rFonts w:ascii="Arial" w:hAnsi="Arial" w:cs="Arial"/>
                <w:sz w:val="26"/>
                <w:szCs w:val="26"/>
              </w:rPr>
              <w:t>.</w:t>
            </w:r>
          </w:p>
          <w:p w14:paraId="7E1E1208" w14:textId="77777777" w:rsidR="002663E9" w:rsidRPr="003318FB" w:rsidRDefault="002663E9" w:rsidP="008F67DA">
            <w:pPr>
              <w:pStyle w:val="ListParagraph"/>
              <w:rPr>
                <w:rFonts w:ascii="Arial" w:hAnsi="Arial" w:cs="Arial"/>
                <w:sz w:val="26"/>
                <w:szCs w:val="26"/>
              </w:rPr>
            </w:pPr>
          </w:p>
          <w:p w14:paraId="62A6C31A" w14:textId="77777777" w:rsidR="001068FD" w:rsidRPr="003318FB" w:rsidRDefault="00F44B61" w:rsidP="00456115">
            <w:pPr>
              <w:pStyle w:val="ListParagraph"/>
              <w:numPr>
                <w:ilvl w:val="0"/>
                <w:numId w:val="44"/>
              </w:numPr>
              <w:jc w:val="both"/>
              <w:rPr>
                <w:rFonts w:ascii="Arial" w:hAnsi="Arial" w:cs="Arial"/>
                <w:sz w:val="26"/>
                <w:szCs w:val="26"/>
              </w:rPr>
            </w:pPr>
            <w:r w:rsidRPr="003318FB">
              <w:rPr>
                <w:rFonts w:ascii="Arial" w:hAnsi="Arial" w:cs="Arial"/>
                <w:sz w:val="26"/>
                <w:szCs w:val="26"/>
              </w:rPr>
              <w:t xml:space="preserve">There is also </w:t>
            </w:r>
            <w:r w:rsidR="0062744E" w:rsidRPr="003318FB">
              <w:rPr>
                <w:rFonts w:ascii="Arial" w:hAnsi="Arial" w:cs="Arial"/>
                <w:sz w:val="26"/>
                <w:szCs w:val="26"/>
              </w:rPr>
              <w:t xml:space="preserve">potentially </w:t>
            </w:r>
            <w:r w:rsidRPr="003318FB">
              <w:rPr>
                <w:rFonts w:ascii="Arial" w:hAnsi="Arial" w:cs="Arial"/>
                <w:sz w:val="26"/>
                <w:szCs w:val="26"/>
              </w:rPr>
              <w:t>an opportunity to actively promote equality and foster good</w:t>
            </w:r>
            <w:r w:rsidR="00456115" w:rsidRPr="003318FB">
              <w:rPr>
                <w:rFonts w:ascii="Arial" w:hAnsi="Arial" w:cs="Arial"/>
                <w:sz w:val="26"/>
                <w:szCs w:val="26"/>
              </w:rPr>
              <w:t xml:space="preserve"> relations between groups through the Risk Management Policy. Whilst the  Policy </w:t>
            </w:r>
            <w:r w:rsidR="00456115" w:rsidRPr="003318FB">
              <w:rPr>
                <w:rFonts w:ascii="Arial" w:hAnsi="Arial" w:cs="Arial"/>
                <w:sz w:val="26"/>
                <w:szCs w:val="26"/>
              </w:rPr>
              <w:lastRenderedPageBreak/>
              <w:t xml:space="preserve">provides a </w:t>
            </w:r>
            <w:r w:rsidR="001068FD" w:rsidRPr="003318FB">
              <w:rPr>
                <w:rFonts w:ascii="Arial" w:hAnsi="Arial" w:cs="Arial"/>
                <w:sz w:val="26"/>
                <w:szCs w:val="26"/>
              </w:rPr>
              <w:t xml:space="preserve">framework </w:t>
            </w:r>
            <w:r w:rsidR="00456115" w:rsidRPr="003318FB">
              <w:rPr>
                <w:rFonts w:ascii="Arial" w:hAnsi="Arial" w:cs="Arial"/>
                <w:sz w:val="26"/>
                <w:szCs w:val="26"/>
              </w:rPr>
              <w:t>for</w:t>
            </w:r>
            <w:r w:rsidR="001068FD" w:rsidRPr="003318FB">
              <w:rPr>
                <w:rFonts w:ascii="Arial" w:hAnsi="Arial" w:cs="Arial"/>
                <w:sz w:val="26"/>
                <w:szCs w:val="26"/>
              </w:rPr>
              <w:t xml:space="preserve"> identifying, assessing and managing risks throughout the organisation</w:t>
            </w:r>
            <w:r w:rsidR="00456115" w:rsidRPr="003318FB">
              <w:rPr>
                <w:rFonts w:ascii="Arial" w:hAnsi="Arial" w:cs="Arial"/>
                <w:sz w:val="26"/>
                <w:szCs w:val="26"/>
              </w:rPr>
              <w:t xml:space="preserve"> and is based on applicable requirements/best practice</w:t>
            </w:r>
            <w:r w:rsidR="001068FD" w:rsidRPr="003318FB">
              <w:rPr>
                <w:rFonts w:ascii="Arial" w:hAnsi="Arial" w:cs="Arial"/>
                <w:sz w:val="26"/>
                <w:szCs w:val="26"/>
              </w:rPr>
              <w:t>, there are potentially opportunities to consider the accessibility of the Policy for neurodiverse individuals, particularly in view of the lengthiness of the Policy</w:t>
            </w:r>
            <w:r w:rsidR="0006245C" w:rsidRPr="003318FB">
              <w:rPr>
                <w:rFonts w:ascii="Arial" w:hAnsi="Arial" w:cs="Arial"/>
                <w:sz w:val="26"/>
                <w:szCs w:val="26"/>
              </w:rPr>
              <w:t xml:space="preserve"> for those individuals who have attention differences.</w:t>
            </w:r>
            <w:r w:rsidR="00CD0C94" w:rsidRPr="003318FB">
              <w:rPr>
                <w:rFonts w:ascii="Arial" w:hAnsi="Arial" w:cs="Arial"/>
                <w:sz w:val="26"/>
                <w:szCs w:val="26"/>
              </w:rPr>
              <w:t xml:space="preserve"> A </w:t>
            </w:r>
            <w:r w:rsidR="00E100C5" w:rsidRPr="003318FB">
              <w:rPr>
                <w:rFonts w:ascii="Arial" w:hAnsi="Arial" w:cs="Arial"/>
                <w:sz w:val="26"/>
                <w:szCs w:val="26"/>
              </w:rPr>
              <w:t xml:space="preserve">succinct </w:t>
            </w:r>
            <w:r w:rsidR="00CD0C94" w:rsidRPr="003318FB">
              <w:rPr>
                <w:rFonts w:ascii="Arial" w:hAnsi="Arial" w:cs="Arial"/>
                <w:sz w:val="26"/>
                <w:szCs w:val="26"/>
              </w:rPr>
              <w:t xml:space="preserve">Policy Summary has </w:t>
            </w:r>
            <w:proofErr w:type="gramStart"/>
            <w:r w:rsidR="00CD0C94" w:rsidRPr="003318FB">
              <w:rPr>
                <w:rFonts w:ascii="Arial" w:hAnsi="Arial" w:cs="Arial"/>
                <w:sz w:val="26"/>
                <w:szCs w:val="26"/>
              </w:rPr>
              <w:t>been provided</w:t>
            </w:r>
            <w:proofErr w:type="gramEnd"/>
            <w:r w:rsidR="00CD0C94" w:rsidRPr="003318FB">
              <w:rPr>
                <w:rFonts w:ascii="Arial" w:hAnsi="Arial" w:cs="Arial"/>
                <w:sz w:val="26"/>
                <w:szCs w:val="26"/>
              </w:rPr>
              <w:t xml:space="preserve"> at the beginning of the </w:t>
            </w:r>
            <w:r w:rsidR="00E100C5" w:rsidRPr="003318FB">
              <w:rPr>
                <w:rFonts w:ascii="Arial" w:hAnsi="Arial" w:cs="Arial"/>
                <w:sz w:val="26"/>
                <w:szCs w:val="26"/>
              </w:rPr>
              <w:t>Risk Management Policy</w:t>
            </w:r>
            <w:r w:rsidR="00CD0C94" w:rsidRPr="003318FB">
              <w:rPr>
                <w:rFonts w:ascii="Arial" w:hAnsi="Arial" w:cs="Arial"/>
                <w:sz w:val="26"/>
                <w:szCs w:val="26"/>
              </w:rPr>
              <w:t xml:space="preserve"> however there may be opportunities to </w:t>
            </w:r>
            <w:r w:rsidR="00E100C5" w:rsidRPr="003318FB">
              <w:rPr>
                <w:rFonts w:ascii="Arial" w:hAnsi="Arial" w:cs="Arial"/>
                <w:sz w:val="26"/>
                <w:szCs w:val="26"/>
              </w:rPr>
              <w:t>provide further support to maximise the accessibility and understandability of the Policy.</w:t>
            </w:r>
          </w:p>
          <w:p w14:paraId="3297A293" w14:textId="77777777" w:rsidR="004F4808" w:rsidRPr="003318FB" w:rsidRDefault="004F4808" w:rsidP="00D96016">
            <w:pPr>
              <w:rPr>
                <w:rFonts w:ascii="Arial" w:hAnsi="Arial" w:cs="Arial"/>
                <w:sz w:val="26"/>
                <w:szCs w:val="26"/>
              </w:rPr>
            </w:pPr>
          </w:p>
        </w:tc>
      </w:tr>
    </w:tbl>
    <w:p w14:paraId="2B604743" w14:textId="77777777" w:rsidR="004F4808" w:rsidRPr="003318FB" w:rsidRDefault="004F4808" w:rsidP="004F4808">
      <w:pPr>
        <w:rPr>
          <w:sz w:val="23"/>
          <w:szCs w:val="23"/>
        </w:rPr>
      </w:pPr>
    </w:p>
    <w:p w14:paraId="279A945B" w14:textId="77777777" w:rsidR="004F4808" w:rsidRPr="003318FB" w:rsidRDefault="004F4808" w:rsidP="004F4808">
      <w:r w:rsidRPr="003318FB">
        <w:br w:type="page"/>
      </w:r>
    </w:p>
    <w:p w14:paraId="703A37AE" w14:textId="77777777" w:rsidR="004F4808" w:rsidRPr="003318FB" w:rsidRDefault="004F4808" w:rsidP="004F4808">
      <w:pPr>
        <w:pStyle w:val="Heading2"/>
      </w:pPr>
      <w:r w:rsidRPr="003318FB">
        <w:lastRenderedPageBreak/>
        <w:t>4.</w:t>
      </w:r>
      <w:r w:rsidRPr="003318FB">
        <w:tab/>
      </w:r>
      <w:r w:rsidR="006906CD" w:rsidRPr="003318FB">
        <w:t>Consider alternatives - (use</w:t>
      </w:r>
      <w:r w:rsidRPr="003318FB">
        <w:t xml:space="preserve"> these questions to prompt answers)</w:t>
      </w:r>
    </w:p>
    <w:p w14:paraId="0476F923"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186EDD4B" w14:textId="77777777">
        <w:tc>
          <w:tcPr>
            <w:tcW w:w="15565" w:type="dxa"/>
            <w:shd w:val="clear" w:color="auto" w:fill="E6E6E6"/>
          </w:tcPr>
          <w:p w14:paraId="63406EFB" w14:textId="77777777" w:rsidR="004F4808" w:rsidRPr="003318FB" w:rsidRDefault="004F4808" w:rsidP="00D96016">
            <w:pPr>
              <w:ind w:left="540"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How can you change your proposal in a way that is proportionate, and will</w:t>
            </w:r>
            <w:r w:rsidRPr="003318FB">
              <w:rPr>
                <w:rFonts w:ascii="Arial" w:hAnsi="Arial" w:cs="Arial"/>
                <w:sz w:val="26"/>
                <w:szCs w:val="26"/>
              </w:rPr>
              <w:br/>
            </w:r>
          </w:p>
          <w:p w14:paraId="39EE8706" w14:textId="77777777" w:rsidR="004F4808" w:rsidRPr="003318FB" w:rsidRDefault="004F4808" w:rsidP="00D324E2">
            <w:pPr>
              <w:numPr>
                <w:ilvl w:val="0"/>
                <w:numId w:val="38"/>
              </w:numPr>
              <w:jc w:val="both"/>
              <w:rPr>
                <w:rFonts w:ascii="Arial" w:hAnsi="Arial" w:cs="Arial"/>
                <w:sz w:val="26"/>
                <w:szCs w:val="26"/>
              </w:rPr>
            </w:pPr>
            <w:r w:rsidRPr="003318FB">
              <w:rPr>
                <w:rFonts w:ascii="Arial" w:hAnsi="Arial" w:cs="Arial"/>
                <w:sz w:val="26"/>
                <w:szCs w:val="26"/>
              </w:rPr>
              <w:t>Remove unlawful discrimination</w:t>
            </w:r>
            <w:r w:rsidR="00866972" w:rsidRPr="003318FB">
              <w:rPr>
                <w:rFonts w:ascii="Arial" w:hAnsi="Arial" w:cs="Arial"/>
                <w:sz w:val="26"/>
                <w:szCs w:val="26"/>
              </w:rPr>
              <w:t xml:space="preserve"> or comply with human rights</w:t>
            </w:r>
            <w:r w:rsidRPr="003318FB">
              <w:rPr>
                <w:rFonts w:ascii="Arial" w:hAnsi="Arial" w:cs="Arial"/>
                <w:sz w:val="26"/>
                <w:szCs w:val="26"/>
              </w:rPr>
              <w:t>?</w:t>
            </w:r>
          </w:p>
          <w:p w14:paraId="0EBEC3FB" w14:textId="77777777" w:rsidR="004F4808" w:rsidRPr="003318FB" w:rsidRDefault="004F4808" w:rsidP="00D324E2">
            <w:pPr>
              <w:numPr>
                <w:ilvl w:val="0"/>
                <w:numId w:val="38"/>
              </w:numPr>
              <w:jc w:val="both"/>
              <w:rPr>
                <w:rFonts w:ascii="Arial" w:hAnsi="Arial" w:cs="Arial"/>
                <w:sz w:val="26"/>
                <w:szCs w:val="26"/>
              </w:rPr>
            </w:pPr>
            <w:r w:rsidRPr="003318FB">
              <w:rPr>
                <w:rFonts w:ascii="Arial" w:hAnsi="Arial" w:cs="Arial"/>
                <w:sz w:val="26"/>
                <w:szCs w:val="26"/>
              </w:rPr>
              <w:t>Reduce any adverse impact?</w:t>
            </w:r>
          </w:p>
          <w:p w14:paraId="47711CA5" w14:textId="77777777" w:rsidR="004F4808" w:rsidRPr="003318FB" w:rsidRDefault="004F4808" w:rsidP="00D324E2">
            <w:pPr>
              <w:numPr>
                <w:ilvl w:val="0"/>
                <w:numId w:val="38"/>
              </w:numPr>
              <w:jc w:val="both"/>
              <w:rPr>
                <w:rFonts w:ascii="Arial" w:hAnsi="Arial" w:cs="Arial"/>
                <w:sz w:val="26"/>
                <w:szCs w:val="26"/>
              </w:rPr>
            </w:pPr>
            <w:r w:rsidRPr="003318FB">
              <w:rPr>
                <w:rFonts w:ascii="Arial" w:hAnsi="Arial" w:cs="Arial"/>
                <w:sz w:val="26"/>
                <w:szCs w:val="26"/>
              </w:rPr>
              <w:t>Advance/promote equality?</w:t>
            </w:r>
          </w:p>
          <w:p w14:paraId="5964C313" w14:textId="77777777" w:rsidR="004F4808" w:rsidRPr="003318FB" w:rsidRDefault="00866972" w:rsidP="00D324E2">
            <w:pPr>
              <w:numPr>
                <w:ilvl w:val="0"/>
                <w:numId w:val="38"/>
              </w:numPr>
              <w:jc w:val="both"/>
              <w:rPr>
                <w:rFonts w:ascii="Arial" w:hAnsi="Arial" w:cs="Arial"/>
                <w:sz w:val="26"/>
                <w:szCs w:val="26"/>
              </w:rPr>
            </w:pPr>
            <w:r w:rsidRPr="003318FB">
              <w:rPr>
                <w:rFonts w:ascii="Arial" w:hAnsi="Arial" w:cs="Arial"/>
                <w:sz w:val="26"/>
                <w:szCs w:val="26"/>
              </w:rPr>
              <w:t xml:space="preserve">Foster good relations between </w:t>
            </w:r>
            <w:proofErr w:type="gramStart"/>
            <w:r w:rsidRPr="003318FB">
              <w:rPr>
                <w:rFonts w:ascii="Arial" w:hAnsi="Arial" w:cs="Arial"/>
                <w:sz w:val="26"/>
                <w:szCs w:val="26"/>
              </w:rPr>
              <w:t>different groups</w:t>
            </w:r>
            <w:proofErr w:type="gramEnd"/>
            <w:r w:rsidR="004F4808" w:rsidRPr="003318FB">
              <w:rPr>
                <w:rFonts w:ascii="Arial" w:hAnsi="Arial" w:cs="Arial"/>
                <w:sz w:val="26"/>
                <w:szCs w:val="26"/>
              </w:rPr>
              <w:t>?</w:t>
            </w:r>
          </w:p>
          <w:p w14:paraId="099CA7A4" w14:textId="77777777" w:rsidR="00676860" w:rsidRPr="003318FB" w:rsidRDefault="00676860" w:rsidP="00D324E2">
            <w:pPr>
              <w:pStyle w:val="ListParagraph"/>
              <w:numPr>
                <w:ilvl w:val="0"/>
                <w:numId w:val="38"/>
              </w:numPr>
              <w:jc w:val="both"/>
              <w:rPr>
                <w:rFonts w:ascii="Arial" w:hAnsi="Arial" w:cs="Arial"/>
                <w:sz w:val="26"/>
                <w:szCs w:val="26"/>
              </w:rPr>
            </w:pPr>
            <w:r w:rsidRPr="003318FB">
              <w:rPr>
                <w:rFonts w:ascii="Arial" w:hAnsi="Arial" w:cs="Arial"/>
                <w:sz w:val="26"/>
                <w:szCs w:val="26"/>
              </w:rPr>
              <w:t>Help us achieve our published equality outcomes (See guidance)?</w:t>
            </w:r>
          </w:p>
          <w:p w14:paraId="59D7FC18" w14:textId="77777777" w:rsidR="004F4808" w:rsidRPr="003318FB" w:rsidRDefault="004F4808" w:rsidP="00D324E2">
            <w:pPr>
              <w:tabs>
                <w:tab w:val="left" w:pos="604"/>
              </w:tabs>
              <w:ind w:left="604" w:hanging="540"/>
              <w:jc w:val="both"/>
              <w:rPr>
                <w:rFonts w:ascii="Arial" w:hAnsi="Arial" w:cs="Arial"/>
                <w:sz w:val="28"/>
                <w:szCs w:val="28"/>
              </w:rPr>
            </w:pPr>
          </w:p>
          <w:p w14:paraId="4DEF036D" w14:textId="77777777" w:rsidR="004F4808" w:rsidRPr="003318FB" w:rsidRDefault="00676860" w:rsidP="00D324E2">
            <w:pPr>
              <w:tabs>
                <w:tab w:val="left" w:pos="604"/>
              </w:tabs>
              <w:ind w:left="604" w:hanging="540"/>
              <w:jc w:val="both"/>
              <w:rPr>
                <w:rFonts w:ascii="Arial" w:hAnsi="Arial" w:cs="Arial"/>
                <w:sz w:val="26"/>
                <w:szCs w:val="26"/>
              </w:rPr>
            </w:pPr>
            <w:r w:rsidRPr="003318FB">
              <w:rPr>
                <w:rFonts w:ascii="Arial" w:hAnsi="Arial" w:cs="Arial"/>
                <w:sz w:val="26"/>
                <w:szCs w:val="26"/>
              </w:rPr>
              <w:t>2.</w:t>
            </w:r>
            <w:r w:rsidRPr="003318FB">
              <w:rPr>
                <w:rFonts w:ascii="Arial" w:hAnsi="Arial" w:cs="Arial"/>
                <w:sz w:val="26"/>
                <w:szCs w:val="26"/>
              </w:rPr>
              <w:tab/>
              <w:t>If there are no actions proposed</w:t>
            </w:r>
            <w:r w:rsidR="004F4808" w:rsidRPr="003318FB">
              <w:rPr>
                <w:rFonts w:ascii="Arial" w:hAnsi="Arial" w:cs="Arial"/>
                <w:sz w:val="26"/>
                <w:szCs w:val="26"/>
              </w:rPr>
              <w:t>, can the policy/project still be justified</w:t>
            </w:r>
            <w:proofErr w:type="gramStart"/>
            <w:r w:rsidR="004F4808" w:rsidRPr="003318FB">
              <w:rPr>
                <w:rFonts w:ascii="Arial" w:hAnsi="Arial" w:cs="Arial"/>
                <w:sz w:val="26"/>
                <w:szCs w:val="26"/>
              </w:rPr>
              <w:t xml:space="preserve">?  </w:t>
            </w:r>
            <w:proofErr w:type="gramEnd"/>
          </w:p>
          <w:p w14:paraId="65635D37" w14:textId="77777777" w:rsidR="004F4808" w:rsidRPr="003318FB" w:rsidRDefault="004F4808" w:rsidP="00D324E2">
            <w:pPr>
              <w:tabs>
                <w:tab w:val="left" w:pos="604"/>
              </w:tabs>
              <w:ind w:left="604" w:hanging="540"/>
              <w:jc w:val="both"/>
              <w:rPr>
                <w:rFonts w:ascii="Arial" w:hAnsi="Arial" w:cs="Arial"/>
                <w:sz w:val="26"/>
                <w:szCs w:val="26"/>
              </w:rPr>
            </w:pPr>
          </w:p>
          <w:p w14:paraId="2FFBE10C" w14:textId="77777777" w:rsidR="009F7549" w:rsidRPr="003318FB" w:rsidRDefault="004F4808" w:rsidP="00D324E2">
            <w:pPr>
              <w:tabs>
                <w:tab w:val="left" w:pos="604"/>
              </w:tabs>
              <w:ind w:left="604" w:hanging="540"/>
              <w:jc w:val="both"/>
              <w:rPr>
                <w:rFonts w:ascii="Arial" w:hAnsi="Arial" w:cs="Arial"/>
                <w:sz w:val="26"/>
                <w:szCs w:val="26"/>
              </w:rPr>
            </w:pPr>
            <w:r w:rsidRPr="003318FB">
              <w:rPr>
                <w:rFonts w:ascii="Arial" w:hAnsi="Arial" w:cs="Arial"/>
                <w:sz w:val="26"/>
                <w:szCs w:val="26"/>
              </w:rPr>
              <w:t>3.</w:t>
            </w:r>
            <w:r w:rsidRPr="003318FB">
              <w:rPr>
                <w:rFonts w:ascii="Arial" w:hAnsi="Arial" w:cs="Arial"/>
                <w:sz w:val="26"/>
                <w:szCs w:val="26"/>
              </w:rPr>
              <w:tab/>
              <w:t xml:space="preserve">Can the aims </w:t>
            </w:r>
            <w:proofErr w:type="gramStart"/>
            <w:r w:rsidRPr="003318FB">
              <w:rPr>
                <w:rFonts w:ascii="Arial" w:hAnsi="Arial" w:cs="Arial"/>
                <w:sz w:val="26"/>
                <w:szCs w:val="26"/>
              </w:rPr>
              <w:t>be met</w:t>
            </w:r>
            <w:proofErr w:type="gramEnd"/>
            <w:r w:rsidRPr="003318FB">
              <w:rPr>
                <w:rFonts w:ascii="Arial" w:hAnsi="Arial" w:cs="Arial"/>
                <w:sz w:val="26"/>
                <w:szCs w:val="26"/>
              </w:rPr>
              <w:t xml:space="preserve"> in some other way? What can you do now/later?</w:t>
            </w:r>
          </w:p>
          <w:p w14:paraId="6CF54992" w14:textId="77777777" w:rsidR="009F7549" w:rsidRPr="003318FB" w:rsidRDefault="009F7549" w:rsidP="00D324E2">
            <w:pPr>
              <w:tabs>
                <w:tab w:val="left" w:pos="604"/>
              </w:tabs>
              <w:ind w:left="604" w:hanging="540"/>
              <w:jc w:val="both"/>
              <w:rPr>
                <w:rFonts w:ascii="Arial" w:hAnsi="Arial" w:cs="Arial"/>
                <w:sz w:val="26"/>
                <w:szCs w:val="26"/>
              </w:rPr>
            </w:pPr>
          </w:p>
          <w:p w14:paraId="1914596E" w14:textId="77777777" w:rsidR="004F4808" w:rsidRPr="003318FB" w:rsidRDefault="009F7549" w:rsidP="00D324E2">
            <w:pPr>
              <w:tabs>
                <w:tab w:val="left" w:pos="604"/>
              </w:tabs>
              <w:ind w:left="604" w:hanging="540"/>
              <w:jc w:val="both"/>
              <w:rPr>
                <w:rFonts w:ascii="Arial" w:hAnsi="Arial" w:cs="Arial"/>
                <w:color w:val="000000" w:themeColor="text1"/>
                <w:sz w:val="26"/>
                <w:szCs w:val="26"/>
              </w:rPr>
            </w:pPr>
            <w:r w:rsidRPr="003318FB">
              <w:rPr>
                <w:rFonts w:ascii="Arial" w:hAnsi="Arial" w:cs="Arial"/>
                <w:sz w:val="26"/>
                <w:szCs w:val="26"/>
              </w:rPr>
              <w:t>4</w:t>
            </w:r>
            <w:r w:rsidRPr="003318FB">
              <w:rPr>
                <w:rFonts w:ascii="Arial" w:hAnsi="Arial" w:cs="Arial"/>
                <w:color w:val="000000" w:themeColor="text1"/>
                <w:sz w:val="26"/>
                <w:szCs w:val="26"/>
              </w:rPr>
              <w:t xml:space="preserve">.    If the project involves procuring a service or product </w:t>
            </w:r>
            <w:r w:rsidR="003B2D62" w:rsidRPr="003318FB">
              <w:rPr>
                <w:rFonts w:ascii="Arial" w:hAnsi="Arial" w:cs="Arial"/>
                <w:color w:val="000000" w:themeColor="text1"/>
                <w:sz w:val="26"/>
                <w:szCs w:val="26"/>
              </w:rPr>
              <w:t xml:space="preserve">is there any scope to encourage suppliers to have a greater focus on equality for example </w:t>
            </w:r>
            <w:r w:rsidRPr="003318FB">
              <w:rPr>
                <w:rFonts w:ascii="Arial" w:hAnsi="Arial" w:cs="Arial"/>
                <w:color w:val="000000" w:themeColor="text1"/>
                <w:sz w:val="26"/>
                <w:szCs w:val="26"/>
              </w:rPr>
              <w:t>sig</w:t>
            </w:r>
            <w:r w:rsidR="003B2D62" w:rsidRPr="003318FB">
              <w:rPr>
                <w:rFonts w:ascii="Arial" w:hAnsi="Arial" w:cs="Arial"/>
                <w:color w:val="000000" w:themeColor="text1"/>
                <w:sz w:val="26"/>
                <w:szCs w:val="26"/>
              </w:rPr>
              <w:t>ning up to the Business Pledge</w:t>
            </w:r>
            <w:r w:rsidR="00C2744A" w:rsidRPr="003318FB">
              <w:rPr>
                <w:rFonts w:ascii="Arial" w:hAnsi="Arial" w:cs="Arial"/>
                <w:color w:val="000000" w:themeColor="text1"/>
                <w:sz w:val="26"/>
                <w:szCs w:val="26"/>
              </w:rPr>
              <w:t xml:space="preserve">? Are </w:t>
            </w:r>
            <w:r w:rsidR="006906CD" w:rsidRPr="003318FB">
              <w:rPr>
                <w:rFonts w:ascii="Arial" w:hAnsi="Arial" w:cs="Arial"/>
                <w:color w:val="000000" w:themeColor="text1"/>
                <w:sz w:val="26"/>
                <w:szCs w:val="26"/>
              </w:rPr>
              <w:t xml:space="preserve">there any </w:t>
            </w:r>
            <w:r w:rsidR="00E5306D" w:rsidRPr="003318FB">
              <w:rPr>
                <w:rFonts w:ascii="Arial" w:hAnsi="Arial" w:cs="Arial"/>
                <w:color w:val="000000" w:themeColor="text1"/>
                <w:sz w:val="26"/>
                <w:szCs w:val="26"/>
              </w:rPr>
              <w:t>positive</w:t>
            </w:r>
            <w:r w:rsidR="006906CD" w:rsidRPr="003318FB">
              <w:rPr>
                <w:rFonts w:ascii="Arial" w:hAnsi="Arial" w:cs="Arial"/>
                <w:color w:val="000000" w:themeColor="text1"/>
                <w:sz w:val="26"/>
                <w:szCs w:val="26"/>
              </w:rPr>
              <w:t xml:space="preserve"> action activities</w:t>
            </w:r>
            <w:r w:rsidR="003B2D62" w:rsidRPr="003318FB">
              <w:rPr>
                <w:rFonts w:ascii="Arial" w:hAnsi="Arial" w:cs="Arial"/>
                <w:color w:val="000000" w:themeColor="text1"/>
                <w:sz w:val="26"/>
                <w:szCs w:val="26"/>
              </w:rPr>
              <w:t xml:space="preserve"> you could consider </w:t>
            </w:r>
            <w:r w:rsidR="006906CD" w:rsidRPr="003318FB">
              <w:rPr>
                <w:rFonts w:ascii="Arial" w:hAnsi="Arial" w:cs="Arial"/>
                <w:color w:val="000000" w:themeColor="text1"/>
                <w:sz w:val="26"/>
                <w:szCs w:val="26"/>
              </w:rPr>
              <w:t xml:space="preserve">which might address disadvantage experienced by protected groups, </w:t>
            </w:r>
            <w:r w:rsidR="003B2D62" w:rsidRPr="003318FB">
              <w:rPr>
                <w:rFonts w:ascii="Arial" w:hAnsi="Arial" w:cs="Arial"/>
                <w:color w:val="000000" w:themeColor="text1"/>
                <w:sz w:val="26"/>
                <w:szCs w:val="26"/>
              </w:rPr>
              <w:t xml:space="preserve">like </w:t>
            </w:r>
            <w:r w:rsidRPr="003318FB">
              <w:rPr>
                <w:rFonts w:ascii="Arial" w:hAnsi="Arial" w:cs="Arial"/>
                <w:color w:val="000000" w:themeColor="text1"/>
                <w:sz w:val="26"/>
                <w:szCs w:val="26"/>
              </w:rPr>
              <w:t xml:space="preserve">targeting women owned </w:t>
            </w:r>
            <w:r w:rsidR="006C7D84" w:rsidRPr="003318FB">
              <w:rPr>
                <w:rFonts w:ascii="Arial" w:hAnsi="Arial" w:cs="Arial"/>
                <w:color w:val="000000" w:themeColor="text1"/>
                <w:sz w:val="26"/>
                <w:szCs w:val="26"/>
              </w:rPr>
              <w:t xml:space="preserve">businesses </w:t>
            </w:r>
            <w:r w:rsidRPr="003318FB">
              <w:rPr>
                <w:rFonts w:ascii="Arial" w:hAnsi="Arial" w:cs="Arial"/>
                <w:color w:val="000000" w:themeColor="text1"/>
                <w:sz w:val="26"/>
                <w:szCs w:val="26"/>
              </w:rPr>
              <w:t>or applying reserved contracts?</w:t>
            </w:r>
            <w:r w:rsidR="00C928B9" w:rsidRPr="003318FB">
              <w:rPr>
                <w:rFonts w:ascii="Arial" w:hAnsi="Arial" w:cs="Arial"/>
                <w:color w:val="000000" w:themeColor="text1"/>
                <w:sz w:val="26"/>
                <w:szCs w:val="26"/>
              </w:rPr>
              <w:t xml:space="preserve"> Are there any other </w:t>
            </w:r>
            <w:r w:rsidR="001E7D31" w:rsidRPr="003318FB">
              <w:rPr>
                <w:rFonts w:ascii="Arial" w:hAnsi="Arial" w:cs="Arial"/>
                <w:color w:val="000000" w:themeColor="text1"/>
                <w:sz w:val="26"/>
                <w:szCs w:val="26"/>
              </w:rPr>
              <w:t xml:space="preserve">project </w:t>
            </w:r>
            <w:r w:rsidR="001D3AFB" w:rsidRPr="003318FB">
              <w:rPr>
                <w:rFonts w:ascii="Arial" w:hAnsi="Arial" w:cs="Arial"/>
                <w:color w:val="000000" w:themeColor="text1"/>
                <w:sz w:val="26"/>
                <w:szCs w:val="26"/>
              </w:rPr>
              <w:t>specific</w:t>
            </w:r>
            <w:r w:rsidR="001E7D31" w:rsidRPr="003318FB">
              <w:rPr>
                <w:rFonts w:ascii="Arial" w:hAnsi="Arial" w:cs="Arial"/>
                <w:color w:val="000000" w:themeColor="text1"/>
                <w:sz w:val="26"/>
                <w:szCs w:val="26"/>
              </w:rPr>
              <w:t xml:space="preserve"> </w:t>
            </w:r>
            <w:r w:rsidR="00C928B9" w:rsidRPr="003318FB">
              <w:rPr>
                <w:rFonts w:ascii="Arial" w:hAnsi="Arial" w:cs="Arial"/>
                <w:color w:val="000000" w:themeColor="text1"/>
                <w:sz w:val="26"/>
                <w:szCs w:val="26"/>
              </w:rPr>
              <w:t>actions you could state to help with our equality duties e.g. monitoring of uptake of</w:t>
            </w:r>
            <w:r w:rsidR="00447382" w:rsidRPr="003318FB">
              <w:rPr>
                <w:rFonts w:ascii="Arial" w:hAnsi="Arial" w:cs="Arial"/>
                <w:color w:val="000000" w:themeColor="text1"/>
                <w:sz w:val="26"/>
                <w:szCs w:val="26"/>
              </w:rPr>
              <w:t xml:space="preserve"> the service to identify under-representation or encouraging certain groups to </w:t>
            </w:r>
            <w:r w:rsidR="001D3AFB" w:rsidRPr="003318FB">
              <w:rPr>
                <w:rFonts w:ascii="Arial" w:hAnsi="Arial" w:cs="Arial"/>
                <w:color w:val="000000" w:themeColor="text1"/>
                <w:sz w:val="26"/>
                <w:szCs w:val="26"/>
              </w:rPr>
              <w:t>participate</w:t>
            </w:r>
            <w:r w:rsidR="00447382" w:rsidRPr="003318FB">
              <w:rPr>
                <w:rFonts w:ascii="Arial" w:hAnsi="Arial" w:cs="Arial"/>
                <w:color w:val="000000" w:themeColor="text1"/>
                <w:sz w:val="26"/>
                <w:szCs w:val="26"/>
              </w:rPr>
              <w:t xml:space="preserve"> in the project (see guidance)?</w:t>
            </w:r>
            <w:r w:rsidR="004F4808" w:rsidRPr="003318FB">
              <w:rPr>
                <w:rFonts w:ascii="Arial" w:hAnsi="Arial" w:cs="Arial"/>
                <w:color w:val="000000" w:themeColor="text1"/>
                <w:sz w:val="26"/>
                <w:szCs w:val="26"/>
              </w:rPr>
              <w:br/>
            </w:r>
          </w:p>
          <w:p w14:paraId="3CB7A04F" w14:textId="77777777" w:rsidR="004F4808" w:rsidRPr="003318FB" w:rsidRDefault="009F7549" w:rsidP="00D324E2">
            <w:pPr>
              <w:tabs>
                <w:tab w:val="left" w:pos="604"/>
              </w:tabs>
              <w:ind w:left="604" w:hanging="540"/>
              <w:jc w:val="both"/>
              <w:rPr>
                <w:rFonts w:ascii="Arial" w:hAnsi="Arial" w:cs="Arial"/>
                <w:sz w:val="26"/>
                <w:szCs w:val="26"/>
              </w:rPr>
            </w:pPr>
            <w:r w:rsidRPr="003318FB">
              <w:rPr>
                <w:rFonts w:ascii="Arial" w:hAnsi="Arial" w:cs="Arial"/>
                <w:sz w:val="26"/>
                <w:szCs w:val="26"/>
              </w:rPr>
              <w:t>5</w:t>
            </w:r>
            <w:r w:rsidR="004F4808" w:rsidRPr="003318FB">
              <w:rPr>
                <w:rFonts w:ascii="Arial" w:hAnsi="Arial" w:cs="Arial"/>
                <w:sz w:val="26"/>
                <w:szCs w:val="26"/>
              </w:rPr>
              <w:t>.</w:t>
            </w:r>
            <w:r w:rsidR="004F4808" w:rsidRPr="003318FB">
              <w:rPr>
                <w:rFonts w:ascii="Arial" w:hAnsi="Arial" w:cs="Arial"/>
                <w:sz w:val="26"/>
                <w:szCs w:val="26"/>
              </w:rPr>
              <w:tab/>
              <w:t>What are you recommending?</w:t>
            </w:r>
          </w:p>
          <w:p w14:paraId="6B8DDE3F" w14:textId="77777777" w:rsidR="009F7549" w:rsidRPr="003318FB" w:rsidRDefault="009F7549" w:rsidP="00D96016">
            <w:pPr>
              <w:tabs>
                <w:tab w:val="left" w:pos="604"/>
              </w:tabs>
              <w:ind w:left="604" w:hanging="540"/>
              <w:rPr>
                <w:rFonts w:ascii="Arial" w:hAnsi="Arial" w:cs="Arial"/>
                <w:sz w:val="26"/>
                <w:szCs w:val="26"/>
              </w:rPr>
            </w:pPr>
          </w:p>
          <w:p w14:paraId="3C941823" w14:textId="77777777" w:rsidR="009F7549" w:rsidRPr="003318FB" w:rsidRDefault="009F7549" w:rsidP="00D96016">
            <w:pPr>
              <w:tabs>
                <w:tab w:val="left" w:pos="604"/>
              </w:tabs>
              <w:ind w:left="604" w:hanging="540"/>
              <w:rPr>
                <w:rFonts w:ascii="Arial" w:hAnsi="Arial" w:cs="Arial"/>
                <w:sz w:val="26"/>
                <w:szCs w:val="26"/>
              </w:rPr>
            </w:pPr>
          </w:p>
        </w:tc>
      </w:tr>
    </w:tbl>
    <w:p w14:paraId="702C5345" w14:textId="77777777" w:rsidR="004F4808" w:rsidRPr="003318FB" w:rsidRDefault="004F4808" w:rsidP="004F4808"/>
    <w:p w14:paraId="6F8373C7"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34D7FA9A" w14:textId="77777777">
        <w:tc>
          <w:tcPr>
            <w:tcW w:w="15565" w:type="dxa"/>
          </w:tcPr>
          <w:p w14:paraId="20FD80EC" w14:textId="77777777" w:rsidR="004F4808" w:rsidRPr="003318FB" w:rsidRDefault="004F4808" w:rsidP="00D96016">
            <w:pPr>
              <w:rPr>
                <w:rFonts w:ascii="Arial" w:hAnsi="Arial" w:cs="Arial"/>
                <w:sz w:val="26"/>
                <w:szCs w:val="26"/>
              </w:rPr>
            </w:pPr>
          </w:p>
          <w:p w14:paraId="3847994E" w14:textId="77777777" w:rsidR="00226D3C" w:rsidRPr="003318FB" w:rsidRDefault="0062744E" w:rsidP="00226D3C">
            <w:pPr>
              <w:pStyle w:val="ListParagraph"/>
              <w:numPr>
                <w:ilvl w:val="0"/>
                <w:numId w:val="50"/>
              </w:numPr>
              <w:jc w:val="both"/>
              <w:rPr>
                <w:rFonts w:ascii="Arial" w:hAnsi="Arial" w:cs="Arial"/>
                <w:sz w:val="26"/>
                <w:szCs w:val="26"/>
              </w:rPr>
            </w:pPr>
            <w:r w:rsidRPr="003318FB">
              <w:rPr>
                <w:rFonts w:ascii="Arial" w:hAnsi="Arial" w:cs="Arial"/>
                <w:sz w:val="26"/>
                <w:szCs w:val="26"/>
              </w:rPr>
              <w:t xml:space="preserve">As noted in Section 3, there is an opportunity to actively promote equality and foster good relations between groups through the Risk Management Policy. Whilst the Policy provides a framework for identifying, </w:t>
            </w:r>
            <w:proofErr w:type="gramStart"/>
            <w:r w:rsidRPr="003318FB">
              <w:rPr>
                <w:rFonts w:ascii="Arial" w:hAnsi="Arial" w:cs="Arial"/>
                <w:sz w:val="26"/>
                <w:szCs w:val="26"/>
              </w:rPr>
              <w:t>assessing</w:t>
            </w:r>
            <w:proofErr w:type="gramEnd"/>
            <w:r w:rsidRPr="003318FB">
              <w:rPr>
                <w:rFonts w:ascii="Arial" w:hAnsi="Arial" w:cs="Arial"/>
                <w:sz w:val="26"/>
                <w:szCs w:val="26"/>
              </w:rPr>
              <w:t xml:space="preserve"> and managing risks throughout the organisation and is based on applicable requirements/best practice, there are potentially opportunities to consider the accessibility of the process/Policy for neurodiverse individuals, particularly in view of the lengthiness of the Policy.</w:t>
            </w:r>
            <w:r w:rsidR="00296DD1" w:rsidRPr="003318FB">
              <w:rPr>
                <w:rFonts w:ascii="Arial" w:hAnsi="Arial" w:cs="Arial"/>
                <w:sz w:val="26"/>
                <w:szCs w:val="26"/>
              </w:rPr>
              <w:t xml:space="preserve"> </w:t>
            </w:r>
            <w:r w:rsidR="00226D3C" w:rsidRPr="003318FB">
              <w:rPr>
                <w:rFonts w:ascii="Arial" w:hAnsi="Arial" w:cs="Arial"/>
                <w:sz w:val="26"/>
                <w:szCs w:val="26"/>
              </w:rPr>
              <w:t xml:space="preserve">A succinct Policy Summary has already </w:t>
            </w:r>
            <w:proofErr w:type="gramStart"/>
            <w:r w:rsidR="00226D3C" w:rsidRPr="003318FB">
              <w:rPr>
                <w:rFonts w:ascii="Arial" w:hAnsi="Arial" w:cs="Arial"/>
                <w:sz w:val="26"/>
                <w:szCs w:val="26"/>
              </w:rPr>
              <w:t>been provided</w:t>
            </w:r>
            <w:proofErr w:type="gramEnd"/>
            <w:r w:rsidR="00226D3C" w:rsidRPr="003318FB">
              <w:rPr>
                <w:rFonts w:ascii="Arial" w:hAnsi="Arial" w:cs="Arial"/>
                <w:sz w:val="26"/>
                <w:szCs w:val="26"/>
              </w:rPr>
              <w:t xml:space="preserve"> at the beginning of the Risk Management Policy however there may be opportunities to provide further support to maximise the accessibility and understandability of the Policy.</w:t>
            </w:r>
          </w:p>
          <w:p w14:paraId="2DD10853" w14:textId="77777777" w:rsidR="00226D3C" w:rsidRPr="003318FB" w:rsidRDefault="00226D3C" w:rsidP="00226D3C">
            <w:pPr>
              <w:pStyle w:val="ListParagraph"/>
              <w:jc w:val="both"/>
              <w:rPr>
                <w:rFonts w:ascii="Arial" w:hAnsi="Arial" w:cs="Arial"/>
                <w:sz w:val="26"/>
                <w:szCs w:val="26"/>
              </w:rPr>
            </w:pPr>
          </w:p>
          <w:p w14:paraId="47391A77" w14:textId="77777777" w:rsidR="004F4808" w:rsidRPr="003318FB" w:rsidRDefault="004E6EA8" w:rsidP="00226D3C">
            <w:pPr>
              <w:pStyle w:val="ListParagraph"/>
              <w:numPr>
                <w:ilvl w:val="0"/>
                <w:numId w:val="50"/>
              </w:numPr>
              <w:jc w:val="both"/>
              <w:rPr>
                <w:rFonts w:ascii="Arial" w:hAnsi="Arial" w:cs="Arial"/>
                <w:sz w:val="26"/>
                <w:szCs w:val="26"/>
              </w:rPr>
            </w:pPr>
            <w:r w:rsidRPr="003318FB">
              <w:rPr>
                <w:rFonts w:ascii="Arial" w:hAnsi="Arial" w:cs="Arial"/>
                <w:sz w:val="26"/>
                <w:szCs w:val="26"/>
              </w:rPr>
              <w:t>Where possible, appropriate m</w:t>
            </w:r>
            <w:r w:rsidR="00924663" w:rsidRPr="003318FB">
              <w:rPr>
                <w:rFonts w:ascii="Arial" w:hAnsi="Arial" w:cs="Arial"/>
                <w:sz w:val="26"/>
                <w:szCs w:val="26"/>
              </w:rPr>
              <w:t>itigating actions have already been taken in respect of</w:t>
            </w:r>
            <w:r w:rsidR="009A1992" w:rsidRPr="003318FB">
              <w:rPr>
                <w:rFonts w:ascii="Arial" w:hAnsi="Arial" w:cs="Arial"/>
                <w:sz w:val="26"/>
                <w:szCs w:val="26"/>
              </w:rPr>
              <w:t xml:space="preserve"> using </w:t>
            </w:r>
            <w:r w:rsidR="00AF6F54" w:rsidRPr="003318FB">
              <w:rPr>
                <w:rFonts w:ascii="Arial" w:hAnsi="Arial" w:cs="Arial"/>
                <w:sz w:val="26"/>
                <w:szCs w:val="26"/>
              </w:rPr>
              <w:t>the use of colour within the risk management framework</w:t>
            </w:r>
            <w:r w:rsidR="00296DD1" w:rsidRPr="003318FB">
              <w:rPr>
                <w:rFonts w:ascii="Arial" w:hAnsi="Arial" w:cs="Arial"/>
                <w:sz w:val="26"/>
                <w:szCs w:val="26"/>
              </w:rPr>
              <w:t xml:space="preserve"> and a succinct Policy Summary has already been provided at the beginning of the Risk Management Policy</w:t>
            </w:r>
            <w:r w:rsidR="009B1EAB" w:rsidRPr="003318FB">
              <w:rPr>
                <w:rFonts w:ascii="Arial" w:hAnsi="Arial" w:cs="Arial"/>
                <w:sz w:val="26"/>
                <w:szCs w:val="26"/>
              </w:rPr>
              <w:t xml:space="preserve"> </w:t>
            </w:r>
            <w:proofErr w:type="gramStart"/>
            <w:r w:rsidR="009B1EAB" w:rsidRPr="003318FB">
              <w:rPr>
                <w:rFonts w:ascii="Arial" w:hAnsi="Arial" w:cs="Arial"/>
                <w:sz w:val="26"/>
                <w:szCs w:val="26"/>
              </w:rPr>
              <w:t>in order to</w:t>
            </w:r>
            <w:proofErr w:type="gramEnd"/>
            <w:r w:rsidR="009B1EAB" w:rsidRPr="003318FB">
              <w:rPr>
                <w:rFonts w:ascii="Arial" w:hAnsi="Arial" w:cs="Arial"/>
                <w:sz w:val="26"/>
                <w:szCs w:val="26"/>
              </w:rPr>
              <w:t xml:space="preserve"> support individuals with attention differences</w:t>
            </w:r>
            <w:r w:rsidR="00AF6F54" w:rsidRPr="003318FB">
              <w:rPr>
                <w:rFonts w:ascii="Arial" w:hAnsi="Arial" w:cs="Arial"/>
                <w:sz w:val="26"/>
                <w:szCs w:val="26"/>
              </w:rPr>
              <w:t>.</w:t>
            </w:r>
            <w:r w:rsidR="00924663" w:rsidRPr="003318FB">
              <w:rPr>
                <w:rFonts w:ascii="Arial" w:hAnsi="Arial" w:cs="Arial"/>
                <w:sz w:val="26"/>
                <w:szCs w:val="26"/>
              </w:rPr>
              <w:t xml:space="preserve"> </w:t>
            </w:r>
            <w:r w:rsidR="00296DD1" w:rsidRPr="003318FB">
              <w:rPr>
                <w:rFonts w:ascii="Arial" w:hAnsi="Arial" w:cs="Arial"/>
                <w:sz w:val="26"/>
                <w:szCs w:val="26"/>
              </w:rPr>
              <w:t>Further a</w:t>
            </w:r>
            <w:r w:rsidR="0063376D" w:rsidRPr="003318FB">
              <w:rPr>
                <w:rFonts w:ascii="Arial" w:hAnsi="Arial" w:cs="Arial"/>
                <w:sz w:val="26"/>
                <w:szCs w:val="26"/>
              </w:rPr>
              <w:t xml:space="preserve">ctions </w:t>
            </w:r>
            <w:proofErr w:type="gramStart"/>
            <w:r w:rsidR="0063376D" w:rsidRPr="003318FB">
              <w:rPr>
                <w:rFonts w:ascii="Arial" w:hAnsi="Arial" w:cs="Arial"/>
                <w:sz w:val="26"/>
                <w:szCs w:val="26"/>
              </w:rPr>
              <w:t xml:space="preserve">are </w:t>
            </w:r>
            <w:r w:rsidR="00174E96" w:rsidRPr="003318FB">
              <w:rPr>
                <w:rFonts w:ascii="Arial" w:hAnsi="Arial" w:cs="Arial"/>
                <w:sz w:val="26"/>
                <w:szCs w:val="26"/>
              </w:rPr>
              <w:t xml:space="preserve">also </w:t>
            </w:r>
            <w:r w:rsidR="0063376D" w:rsidRPr="003318FB">
              <w:rPr>
                <w:rFonts w:ascii="Arial" w:hAnsi="Arial" w:cs="Arial"/>
                <w:sz w:val="26"/>
                <w:szCs w:val="26"/>
              </w:rPr>
              <w:t>proposed</w:t>
            </w:r>
            <w:proofErr w:type="gramEnd"/>
            <w:r w:rsidR="00AF6F54" w:rsidRPr="003318FB">
              <w:rPr>
                <w:rFonts w:ascii="Arial" w:hAnsi="Arial" w:cs="Arial"/>
                <w:sz w:val="26"/>
                <w:szCs w:val="26"/>
              </w:rPr>
              <w:t xml:space="preserve"> to </w:t>
            </w:r>
            <w:r w:rsidR="00174E96" w:rsidRPr="003318FB">
              <w:rPr>
                <w:rFonts w:ascii="Arial" w:hAnsi="Arial" w:cs="Arial"/>
                <w:sz w:val="26"/>
                <w:szCs w:val="26"/>
              </w:rPr>
              <w:t>support</w:t>
            </w:r>
            <w:r w:rsidR="00AF6F54" w:rsidRPr="003318FB">
              <w:rPr>
                <w:rFonts w:ascii="Arial" w:hAnsi="Arial" w:cs="Arial"/>
                <w:sz w:val="26"/>
                <w:szCs w:val="26"/>
              </w:rPr>
              <w:t xml:space="preserve"> the accessibility of the Policy</w:t>
            </w:r>
            <w:r w:rsidR="00A22B48" w:rsidRPr="003318FB">
              <w:rPr>
                <w:rFonts w:ascii="Arial" w:hAnsi="Arial" w:cs="Arial"/>
                <w:sz w:val="26"/>
                <w:szCs w:val="26"/>
              </w:rPr>
              <w:t xml:space="preserve"> for neurodiverse individuals</w:t>
            </w:r>
            <w:r w:rsidR="0063376D" w:rsidRPr="003318FB">
              <w:rPr>
                <w:rFonts w:ascii="Arial" w:hAnsi="Arial" w:cs="Arial"/>
                <w:sz w:val="26"/>
                <w:szCs w:val="26"/>
              </w:rPr>
              <w:t>. The Risk Management Policy is justified as it supports SE’s ability to comply with the Risk Management requirements of the Scottish Public Finance Manual</w:t>
            </w:r>
            <w:r w:rsidR="0083132A" w:rsidRPr="003318FB">
              <w:rPr>
                <w:rFonts w:ascii="Arial" w:hAnsi="Arial" w:cs="Arial"/>
                <w:sz w:val="26"/>
                <w:szCs w:val="26"/>
              </w:rPr>
              <w:t xml:space="preserve"> by</w:t>
            </w:r>
            <w:r w:rsidR="005A0476" w:rsidRPr="003318FB">
              <w:rPr>
                <w:rFonts w:ascii="Arial" w:hAnsi="Arial" w:cs="Arial"/>
                <w:sz w:val="26"/>
                <w:szCs w:val="26"/>
              </w:rPr>
              <w:t xml:space="preserve"> providing a</w:t>
            </w:r>
            <w:r w:rsidR="0083132A" w:rsidRPr="003318FB">
              <w:rPr>
                <w:rFonts w:ascii="Arial" w:hAnsi="Arial" w:cs="Arial"/>
                <w:sz w:val="26"/>
                <w:szCs w:val="26"/>
              </w:rPr>
              <w:t xml:space="preserve"> </w:t>
            </w:r>
            <w:r w:rsidR="009A1992" w:rsidRPr="003318FB">
              <w:rPr>
                <w:rFonts w:ascii="Arial" w:hAnsi="Arial" w:cs="Arial"/>
                <w:sz w:val="26"/>
                <w:szCs w:val="26"/>
              </w:rPr>
              <w:t xml:space="preserve">framework for </w:t>
            </w:r>
            <w:r w:rsidR="005A0476" w:rsidRPr="003318FB">
              <w:rPr>
                <w:rFonts w:ascii="Arial" w:hAnsi="Arial" w:cs="Arial"/>
                <w:sz w:val="26"/>
                <w:szCs w:val="26"/>
              </w:rPr>
              <w:t xml:space="preserve">identifying, </w:t>
            </w:r>
            <w:proofErr w:type="gramStart"/>
            <w:r w:rsidR="005A0476" w:rsidRPr="003318FB">
              <w:rPr>
                <w:rFonts w:ascii="Arial" w:hAnsi="Arial" w:cs="Arial"/>
                <w:sz w:val="26"/>
                <w:szCs w:val="26"/>
              </w:rPr>
              <w:t>assessing</w:t>
            </w:r>
            <w:proofErr w:type="gramEnd"/>
            <w:r w:rsidR="005A0476" w:rsidRPr="003318FB">
              <w:rPr>
                <w:rFonts w:ascii="Arial" w:hAnsi="Arial" w:cs="Arial"/>
                <w:sz w:val="26"/>
                <w:szCs w:val="26"/>
              </w:rPr>
              <w:t xml:space="preserve"> and managing risks throughout the organisation.</w:t>
            </w:r>
          </w:p>
          <w:p w14:paraId="74B9178D" w14:textId="77777777" w:rsidR="00A22B48" w:rsidRPr="003318FB" w:rsidRDefault="00A22B48" w:rsidP="00A22B48">
            <w:pPr>
              <w:pStyle w:val="ListParagraph"/>
              <w:rPr>
                <w:rFonts w:ascii="Arial" w:hAnsi="Arial" w:cs="Arial"/>
                <w:sz w:val="26"/>
                <w:szCs w:val="26"/>
              </w:rPr>
            </w:pPr>
          </w:p>
          <w:p w14:paraId="7BC971A2" w14:textId="77777777" w:rsidR="00A22B48" w:rsidRPr="003318FB" w:rsidRDefault="00377A70" w:rsidP="000D632A">
            <w:pPr>
              <w:pStyle w:val="ListParagraph"/>
              <w:numPr>
                <w:ilvl w:val="0"/>
                <w:numId w:val="50"/>
              </w:numPr>
              <w:jc w:val="both"/>
              <w:rPr>
                <w:rFonts w:ascii="Arial" w:hAnsi="Arial" w:cs="Arial"/>
                <w:sz w:val="26"/>
                <w:szCs w:val="26"/>
              </w:rPr>
            </w:pPr>
            <w:r w:rsidRPr="003318FB">
              <w:rPr>
                <w:rFonts w:ascii="Arial" w:hAnsi="Arial" w:cs="Arial"/>
                <w:sz w:val="26"/>
                <w:szCs w:val="26"/>
              </w:rPr>
              <w:lastRenderedPageBreak/>
              <w:t xml:space="preserve">As noted above, the Risk Management Policy is required </w:t>
            </w:r>
            <w:proofErr w:type="gramStart"/>
            <w:r w:rsidRPr="003318FB">
              <w:rPr>
                <w:rFonts w:ascii="Arial" w:hAnsi="Arial" w:cs="Arial"/>
                <w:sz w:val="26"/>
                <w:szCs w:val="26"/>
              </w:rPr>
              <w:t>in order for</w:t>
            </w:r>
            <w:proofErr w:type="gramEnd"/>
            <w:r w:rsidRPr="003318FB">
              <w:rPr>
                <w:rFonts w:ascii="Arial" w:hAnsi="Arial" w:cs="Arial"/>
                <w:sz w:val="26"/>
                <w:szCs w:val="26"/>
              </w:rPr>
              <w:t xml:space="preserve"> SE to comply with the Risk Management requirements of the Scottish Public Finance Manual</w:t>
            </w:r>
            <w:r w:rsidR="0069208C" w:rsidRPr="003318FB">
              <w:rPr>
                <w:rFonts w:ascii="Arial" w:hAnsi="Arial" w:cs="Arial"/>
                <w:sz w:val="26"/>
                <w:szCs w:val="26"/>
              </w:rPr>
              <w:t xml:space="preserve"> and all other applicable corporate governance requirements. </w:t>
            </w:r>
          </w:p>
          <w:p w14:paraId="7A1945F7" w14:textId="77777777" w:rsidR="0069208C" w:rsidRPr="003318FB" w:rsidRDefault="0069208C" w:rsidP="0069208C">
            <w:pPr>
              <w:pStyle w:val="ListParagraph"/>
              <w:rPr>
                <w:rFonts w:ascii="Arial" w:hAnsi="Arial" w:cs="Arial"/>
                <w:sz w:val="26"/>
                <w:szCs w:val="26"/>
              </w:rPr>
            </w:pPr>
          </w:p>
          <w:p w14:paraId="369E0726" w14:textId="77777777" w:rsidR="0069208C" w:rsidRPr="003318FB" w:rsidRDefault="0069208C" w:rsidP="000D632A">
            <w:pPr>
              <w:pStyle w:val="ListParagraph"/>
              <w:numPr>
                <w:ilvl w:val="0"/>
                <w:numId w:val="50"/>
              </w:numPr>
              <w:jc w:val="both"/>
              <w:rPr>
                <w:rFonts w:ascii="Arial" w:hAnsi="Arial" w:cs="Arial"/>
                <w:sz w:val="26"/>
                <w:szCs w:val="26"/>
              </w:rPr>
            </w:pPr>
            <w:r w:rsidRPr="003318FB">
              <w:rPr>
                <w:rFonts w:ascii="Arial" w:hAnsi="Arial" w:cs="Arial"/>
                <w:sz w:val="26"/>
                <w:szCs w:val="26"/>
              </w:rPr>
              <w:t xml:space="preserve">Not Applicable. </w:t>
            </w:r>
          </w:p>
          <w:p w14:paraId="6784FE5D" w14:textId="77777777" w:rsidR="0069208C" w:rsidRPr="003318FB" w:rsidRDefault="0069208C" w:rsidP="0069208C">
            <w:pPr>
              <w:pStyle w:val="ListParagraph"/>
              <w:rPr>
                <w:rFonts w:ascii="Arial" w:hAnsi="Arial" w:cs="Arial"/>
                <w:sz w:val="26"/>
                <w:szCs w:val="26"/>
              </w:rPr>
            </w:pPr>
          </w:p>
          <w:p w14:paraId="741F3383" w14:textId="77777777" w:rsidR="0069208C" w:rsidRPr="003318FB" w:rsidRDefault="000B27B1" w:rsidP="000D632A">
            <w:pPr>
              <w:pStyle w:val="ListParagraph"/>
              <w:numPr>
                <w:ilvl w:val="0"/>
                <w:numId w:val="50"/>
              </w:numPr>
              <w:jc w:val="both"/>
              <w:rPr>
                <w:rFonts w:ascii="Arial" w:hAnsi="Arial" w:cs="Arial"/>
                <w:sz w:val="26"/>
                <w:szCs w:val="26"/>
              </w:rPr>
            </w:pPr>
            <w:r w:rsidRPr="003318FB">
              <w:rPr>
                <w:rFonts w:ascii="Arial" w:hAnsi="Arial" w:cs="Arial"/>
                <w:sz w:val="26"/>
                <w:szCs w:val="26"/>
              </w:rPr>
              <w:t>Recommendation</w:t>
            </w:r>
            <w:r w:rsidR="00055C3C" w:rsidRPr="003318FB">
              <w:rPr>
                <w:rFonts w:ascii="Arial" w:hAnsi="Arial" w:cs="Arial"/>
                <w:sz w:val="26"/>
                <w:szCs w:val="26"/>
              </w:rPr>
              <w:t>s are</w:t>
            </w:r>
            <w:r w:rsidRPr="003318FB">
              <w:rPr>
                <w:rFonts w:ascii="Arial" w:hAnsi="Arial" w:cs="Arial"/>
                <w:sz w:val="26"/>
                <w:szCs w:val="26"/>
              </w:rPr>
              <w:t>:</w:t>
            </w:r>
          </w:p>
          <w:p w14:paraId="6C0820D9" w14:textId="77777777" w:rsidR="000B27B1" w:rsidRPr="003318FB" w:rsidRDefault="000B27B1" w:rsidP="000B27B1">
            <w:pPr>
              <w:pStyle w:val="ListParagraph"/>
              <w:rPr>
                <w:rFonts w:ascii="Arial" w:hAnsi="Arial" w:cs="Arial"/>
                <w:sz w:val="26"/>
                <w:szCs w:val="26"/>
              </w:rPr>
            </w:pPr>
          </w:p>
          <w:p w14:paraId="0EE11334" w14:textId="77777777" w:rsidR="000B27B1" w:rsidRPr="003318FB" w:rsidRDefault="00C217AA" w:rsidP="00C217AA">
            <w:pPr>
              <w:pStyle w:val="ListParagraph"/>
              <w:numPr>
                <w:ilvl w:val="0"/>
                <w:numId w:val="46"/>
              </w:numPr>
              <w:ind w:left="833" w:hanging="425"/>
              <w:jc w:val="both"/>
              <w:rPr>
                <w:rFonts w:ascii="Arial" w:hAnsi="Arial" w:cs="Arial"/>
                <w:sz w:val="26"/>
                <w:szCs w:val="26"/>
              </w:rPr>
            </w:pPr>
            <w:r w:rsidRPr="003318FB">
              <w:rPr>
                <w:rFonts w:ascii="Arial" w:hAnsi="Arial" w:cs="Arial"/>
                <w:sz w:val="26"/>
                <w:szCs w:val="26"/>
              </w:rPr>
              <w:t xml:space="preserve">the </w:t>
            </w:r>
            <w:r w:rsidR="000B27B1" w:rsidRPr="003318FB">
              <w:rPr>
                <w:rFonts w:ascii="Arial" w:hAnsi="Arial" w:cs="Arial"/>
                <w:sz w:val="26"/>
                <w:szCs w:val="26"/>
              </w:rPr>
              <w:t xml:space="preserve">Risk Management Policy to </w:t>
            </w:r>
            <w:proofErr w:type="gramStart"/>
            <w:r w:rsidR="000B27B1" w:rsidRPr="003318FB">
              <w:rPr>
                <w:rFonts w:ascii="Arial" w:hAnsi="Arial" w:cs="Arial"/>
                <w:sz w:val="26"/>
                <w:szCs w:val="26"/>
              </w:rPr>
              <w:t>be implemented</w:t>
            </w:r>
            <w:proofErr w:type="gramEnd"/>
            <w:r w:rsidR="000B27B1" w:rsidRPr="003318FB">
              <w:rPr>
                <w:rFonts w:ascii="Arial" w:hAnsi="Arial" w:cs="Arial"/>
                <w:sz w:val="26"/>
                <w:szCs w:val="26"/>
              </w:rPr>
              <w:t xml:space="preserve"> as it is currently drafted</w:t>
            </w:r>
            <w:r w:rsidRPr="003318FB">
              <w:rPr>
                <w:rFonts w:ascii="Arial" w:hAnsi="Arial" w:cs="Arial"/>
                <w:sz w:val="26"/>
                <w:szCs w:val="26"/>
              </w:rPr>
              <w:t>;</w:t>
            </w:r>
          </w:p>
          <w:p w14:paraId="6BAA7ACB" w14:textId="77777777" w:rsidR="00C217AA" w:rsidRPr="003318FB" w:rsidRDefault="00C217AA" w:rsidP="00C217AA">
            <w:pPr>
              <w:pStyle w:val="ListParagraph"/>
              <w:rPr>
                <w:rFonts w:ascii="Arial" w:hAnsi="Arial" w:cs="Arial"/>
                <w:sz w:val="26"/>
                <w:szCs w:val="26"/>
              </w:rPr>
            </w:pPr>
          </w:p>
          <w:p w14:paraId="0635B3D6" w14:textId="77777777" w:rsidR="004F4808" w:rsidRPr="003318FB" w:rsidRDefault="00C217AA" w:rsidP="00D96016">
            <w:pPr>
              <w:pStyle w:val="ListParagraph"/>
              <w:numPr>
                <w:ilvl w:val="0"/>
                <w:numId w:val="46"/>
              </w:numPr>
              <w:ind w:left="833" w:hanging="425"/>
              <w:jc w:val="both"/>
              <w:rPr>
                <w:rFonts w:ascii="Arial" w:hAnsi="Arial" w:cs="Arial"/>
                <w:sz w:val="26"/>
                <w:szCs w:val="26"/>
              </w:rPr>
            </w:pPr>
            <w:r w:rsidRPr="003318FB">
              <w:rPr>
                <w:rFonts w:ascii="Arial" w:hAnsi="Arial" w:cs="Arial"/>
                <w:sz w:val="26"/>
                <w:szCs w:val="26"/>
              </w:rPr>
              <w:t xml:space="preserve">engagement to </w:t>
            </w:r>
            <w:proofErr w:type="gramStart"/>
            <w:r w:rsidRPr="003318FB">
              <w:rPr>
                <w:rFonts w:ascii="Arial" w:hAnsi="Arial" w:cs="Arial"/>
                <w:sz w:val="26"/>
                <w:szCs w:val="26"/>
              </w:rPr>
              <w:t>be undertaken</w:t>
            </w:r>
            <w:proofErr w:type="gramEnd"/>
            <w:r w:rsidRPr="003318FB">
              <w:rPr>
                <w:rFonts w:ascii="Arial" w:hAnsi="Arial" w:cs="Arial"/>
                <w:sz w:val="26"/>
                <w:szCs w:val="26"/>
              </w:rPr>
              <w:t xml:space="preserve"> with relevant My Communities group to understand whether there are</w:t>
            </w:r>
            <w:r w:rsidR="00BC75EC" w:rsidRPr="003318FB">
              <w:rPr>
                <w:rFonts w:ascii="Arial" w:hAnsi="Arial" w:cs="Arial"/>
                <w:sz w:val="26"/>
                <w:szCs w:val="26"/>
              </w:rPr>
              <w:t xml:space="preserve"> further</w:t>
            </w:r>
            <w:r w:rsidRPr="003318FB">
              <w:rPr>
                <w:rFonts w:ascii="Arial" w:hAnsi="Arial" w:cs="Arial"/>
                <w:sz w:val="26"/>
                <w:szCs w:val="26"/>
              </w:rPr>
              <w:t xml:space="preserve"> opportunities to improvement the accessibility of the Policy </w:t>
            </w:r>
            <w:r w:rsidR="002A74F6" w:rsidRPr="003318FB">
              <w:rPr>
                <w:rFonts w:ascii="Arial" w:hAnsi="Arial" w:cs="Arial"/>
                <w:sz w:val="26"/>
                <w:szCs w:val="26"/>
              </w:rPr>
              <w:t>for neurodiver</w:t>
            </w:r>
            <w:r w:rsidR="002B2B2D" w:rsidRPr="003318FB">
              <w:rPr>
                <w:rFonts w:ascii="Arial" w:hAnsi="Arial" w:cs="Arial"/>
                <w:sz w:val="26"/>
                <w:szCs w:val="26"/>
              </w:rPr>
              <w:t>se</w:t>
            </w:r>
            <w:r w:rsidR="002A74F6" w:rsidRPr="003318FB">
              <w:rPr>
                <w:rFonts w:ascii="Arial" w:hAnsi="Arial" w:cs="Arial"/>
                <w:sz w:val="26"/>
                <w:szCs w:val="26"/>
              </w:rPr>
              <w:t xml:space="preserve"> individuals, particularly in view of the lengthiness of the Policy; </w:t>
            </w:r>
          </w:p>
          <w:p w14:paraId="5540D668" w14:textId="77777777" w:rsidR="002A74F6" w:rsidRPr="003318FB" w:rsidRDefault="002A74F6" w:rsidP="002A74F6">
            <w:pPr>
              <w:pStyle w:val="ListParagraph"/>
              <w:rPr>
                <w:rFonts w:ascii="Arial" w:hAnsi="Arial" w:cs="Arial"/>
                <w:sz w:val="26"/>
                <w:szCs w:val="26"/>
              </w:rPr>
            </w:pPr>
          </w:p>
          <w:p w14:paraId="336E406E" w14:textId="77777777" w:rsidR="002A74F6" w:rsidRPr="003318FB" w:rsidRDefault="00055C3C" w:rsidP="00D96016">
            <w:pPr>
              <w:pStyle w:val="ListParagraph"/>
              <w:numPr>
                <w:ilvl w:val="0"/>
                <w:numId w:val="46"/>
              </w:numPr>
              <w:ind w:left="833" w:hanging="425"/>
              <w:jc w:val="both"/>
              <w:rPr>
                <w:rFonts w:ascii="Arial" w:hAnsi="Arial" w:cs="Arial"/>
                <w:sz w:val="26"/>
                <w:szCs w:val="26"/>
              </w:rPr>
            </w:pPr>
            <w:r w:rsidRPr="003318FB">
              <w:rPr>
                <w:rFonts w:ascii="Arial" w:hAnsi="Arial" w:cs="Arial"/>
                <w:sz w:val="26"/>
                <w:szCs w:val="26"/>
              </w:rPr>
              <w:t xml:space="preserve">as part of the implementation of the Risk Management Policy, encouragement will be given to colleagues to engage with the Risk Manager </w:t>
            </w:r>
            <w:proofErr w:type="gramStart"/>
            <w:r w:rsidR="00863021" w:rsidRPr="003318FB">
              <w:rPr>
                <w:rFonts w:ascii="Arial" w:hAnsi="Arial" w:cs="Arial"/>
                <w:sz w:val="26"/>
                <w:szCs w:val="26"/>
              </w:rPr>
              <w:t xml:space="preserve">in order </w:t>
            </w:r>
            <w:r w:rsidRPr="003318FB">
              <w:rPr>
                <w:rFonts w:ascii="Arial" w:hAnsi="Arial" w:cs="Arial"/>
                <w:sz w:val="26"/>
                <w:szCs w:val="26"/>
              </w:rPr>
              <w:t>to</w:t>
            </w:r>
            <w:proofErr w:type="gramEnd"/>
            <w:r w:rsidRPr="003318FB">
              <w:rPr>
                <w:rFonts w:ascii="Arial" w:hAnsi="Arial" w:cs="Arial"/>
                <w:sz w:val="26"/>
                <w:szCs w:val="26"/>
              </w:rPr>
              <w:t xml:space="preserve"> gather information on the general efficacy of the Policy, including the impact of the Policy from an equalities perspective.</w:t>
            </w:r>
          </w:p>
          <w:p w14:paraId="27AA7DF9" w14:textId="77777777" w:rsidR="004F4808" w:rsidRPr="003318FB" w:rsidRDefault="004F4808" w:rsidP="00D96016">
            <w:pPr>
              <w:rPr>
                <w:rFonts w:ascii="Arial" w:hAnsi="Arial" w:cs="Arial"/>
                <w:sz w:val="26"/>
                <w:szCs w:val="26"/>
              </w:rPr>
            </w:pPr>
          </w:p>
          <w:p w14:paraId="52AF9445" w14:textId="77777777" w:rsidR="004F4808" w:rsidRPr="003318FB" w:rsidRDefault="004F4808" w:rsidP="00D96016">
            <w:pPr>
              <w:rPr>
                <w:rFonts w:ascii="Arial" w:hAnsi="Arial" w:cs="Arial"/>
                <w:sz w:val="26"/>
                <w:szCs w:val="26"/>
              </w:rPr>
            </w:pPr>
          </w:p>
        </w:tc>
      </w:tr>
    </w:tbl>
    <w:p w14:paraId="5CB5B01F" w14:textId="77777777" w:rsidR="004F4808" w:rsidRPr="003318FB" w:rsidRDefault="004F4808" w:rsidP="004F4808">
      <w:pPr>
        <w:pStyle w:val="Heading2"/>
      </w:pPr>
    </w:p>
    <w:p w14:paraId="41328EB9" w14:textId="77777777" w:rsidR="004F4808" w:rsidRPr="003318FB" w:rsidRDefault="004F4808" w:rsidP="004F4808">
      <w:pPr>
        <w:pStyle w:val="Heading2"/>
      </w:pPr>
      <w:r w:rsidRPr="003318FB">
        <w:br w:type="page"/>
      </w:r>
      <w:r w:rsidRPr="003318FB">
        <w:lastRenderedPageBreak/>
        <w:t>5.</w:t>
      </w:r>
      <w:r w:rsidRPr="003318FB">
        <w:tab/>
      </w:r>
      <w:r w:rsidR="00866972" w:rsidRPr="003318FB">
        <w:t>Involve/</w:t>
      </w:r>
      <w:r w:rsidR="00C66FB4" w:rsidRPr="003318FB">
        <w:t>Consult relevant stakeholders if appropriate</w:t>
      </w:r>
      <w:r w:rsidRPr="003318FB">
        <w:t xml:space="preserve"> - (consider these questions to prompt answers)</w:t>
      </w:r>
    </w:p>
    <w:p w14:paraId="4B9A138B"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50A0AC4D" w14:textId="77777777">
        <w:tc>
          <w:tcPr>
            <w:tcW w:w="15565" w:type="dxa"/>
            <w:shd w:val="clear" w:color="auto" w:fill="E6E6E6"/>
          </w:tcPr>
          <w:p w14:paraId="70EC8825" w14:textId="77777777" w:rsidR="004F4808" w:rsidRPr="003318FB" w:rsidRDefault="004F4808" w:rsidP="00D96016">
            <w:pPr>
              <w:ind w:left="540"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 xml:space="preserve">What are the views of the people who are likely to </w:t>
            </w:r>
            <w:proofErr w:type="gramStart"/>
            <w:r w:rsidRPr="003318FB">
              <w:rPr>
                <w:rFonts w:ascii="Arial" w:hAnsi="Arial" w:cs="Arial"/>
                <w:sz w:val="26"/>
                <w:szCs w:val="26"/>
              </w:rPr>
              <w:t>be affected</w:t>
            </w:r>
            <w:proofErr w:type="gramEnd"/>
            <w:r w:rsidRPr="003318FB">
              <w:rPr>
                <w:rFonts w:ascii="Arial" w:hAnsi="Arial" w:cs="Arial"/>
                <w:sz w:val="26"/>
                <w:szCs w:val="26"/>
              </w:rPr>
              <w:t xml:space="preserve"> or who have an interest about </w:t>
            </w:r>
          </w:p>
          <w:p w14:paraId="3D2FECAD" w14:textId="77777777" w:rsidR="004F4808" w:rsidRPr="003318FB" w:rsidRDefault="004F4808"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sz w:val="26"/>
                <w:szCs w:val="26"/>
              </w:rPr>
              <w:t>Whether you have identified the right issues?</w:t>
            </w:r>
          </w:p>
          <w:p w14:paraId="72977ECA" w14:textId="77777777" w:rsidR="004F4808" w:rsidRPr="003318FB" w:rsidRDefault="004F4808"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sz w:val="26"/>
                <w:szCs w:val="26"/>
              </w:rPr>
              <w:t>Whether you have proposed suitable modifications?</w:t>
            </w:r>
          </w:p>
          <w:p w14:paraId="38E7F256" w14:textId="77777777" w:rsidR="004F4808" w:rsidRPr="003318FB" w:rsidRDefault="004F4808" w:rsidP="00866972">
            <w:pPr>
              <w:numPr>
                <w:ilvl w:val="0"/>
                <w:numId w:val="18"/>
              </w:numPr>
              <w:tabs>
                <w:tab w:val="clear" w:pos="1800"/>
                <w:tab w:val="num" w:pos="1080"/>
              </w:tabs>
              <w:ind w:left="1080" w:hanging="540"/>
              <w:rPr>
                <w:rFonts w:ascii="Arial" w:hAnsi="Arial" w:cs="Arial"/>
                <w:sz w:val="26"/>
                <w:szCs w:val="26"/>
              </w:rPr>
            </w:pPr>
            <w:r w:rsidRPr="003318FB">
              <w:rPr>
                <w:rFonts w:ascii="Arial" w:hAnsi="Arial" w:cs="Arial"/>
                <w:sz w:val="26"/>
                <w:szCs w:val="26"/>
              </w:rPr>
              <w:t>Whether your proposals will meet their needs?</w:t>
            </w:r>
          </w:p>
          <w:p w14:paraId="354896E6" w14:textId="77777777" w:rsidR="00866972" w:rsidRPr="003318FB" w:rsidRDefault="00866972" w:rsidP="00866972">
            <w:pPr>
              <w:rPr>
                <w:rFonts w:ascii="Arial" w:hAnsi="Arial" w:cs="Arial"/>
                <w:sz w:val="26"/>
                <w:szCs w:val="26"/>
              </w:rPr>
            </w:pPr>
          </w:p>
          <w:p w14:paraId="3CD1BE3C" w14:textId="77777777" w:rsidR="00866972" w:rsidRPr="003318FB" w:rsidRDefault="00866972" w:rsidP="00866972">
            <w:pPr>
              <w:rPr>
                <w:rFonts w:ascii="Arial" w:hAnsi="Arial" w:cs="Arial"/>
                <w:sz w:val="26"/>
                <w:szCs w:val="26"/>
              </w:rPr>
            </w:pPr>
            <w:r w:rsidRPr="003318FB">
              <w:rPr>
                <w:rFonts w:ascii="Arial" w:hAnsi="Arial" w:cs="Arial"/>
                <w:sz w:val="26"/>
                <w:szCs w:val="26"/>
              </w:rPr>
              <w:t xml:space="preserve"> 2.    Should you involve people in the re-design of the policy?</w:t>
            </w:r>
          </w:p>
          <w:p w14:paraId="557BE4FA" w14:textId="77777777" w:rsidR="00866972" w:rsidRPr="003318FB" w:rsidRDefault="00866972" w:rsidP="00866972">
            <w:pPr>
              <w:rPr>
                <w:rFonts w:ascii="Arial" w:hAnsi="Arial" w:cs="Arial"/>
                <w:sz w:val="26"/>
                <w:szCs w:val="26"/>
              </w:rPr>
            </w:pPr>
          </w:p>
          <w:p w14:paraId="0D0C3B37" w14:textId="77777777" w:rsidR="004F4808" w:rsidRPr="003318FB" w:rsidRDefault="00866972" w:rsidP="00D96016">
            <w:pPr>
              <w:tabs>
                <w:tab w:val="left" w:pos="604"/>
              </w:tabs>
              <w:ind w:left="604" w:hanging="540"/>
              <w:rPr>
                <w:rFonts w:ascii="Arial" w:hAnsi="Arial" w:cs="Arial"/>
                <w:sz w:val="26"/>
                <w:szCs w:val="26"/>
              </w:rPr>
            </w:pPr>
            <w:r w:rsidRPr="003318FB">
              <w:rPr>
                <w:rFonts w:ascii="Arial" w:hAnsi="Arial" w:cs="Arial"/>
                <w:sz w:val="26"/>
                <w:szCs w:val="26"/>
              </w:rPr>
              <w:t>3</w:t>
            </w:r>
            <w:r w:rsidR="004F4808" w:rsidRPr="003318FB">
              <w:rPr>
                <w:rFonts w:ascii="Arial" w:hAnsi="Arial" w:cs="Arial"/>
                <w:sz w:val="26"/>
                <w:szCs w:val="26"/>
              </w:rPr>
              <w:t>.</w:t>
            </w:r>
            <w:r w:rsidR="004F4808" w:rsidRPr="003318FB">
              <w:rPr>
                <w:rFonts w:ascii="Arial" w:hAnsi="Arial" w:cs="Arial"/>
                <w:sz w:val="26"/>
                <w:szCs w:val="26"/>
              </w:rPr>
              <w:tab/>
              <w:t>How will you consult</w:t>
            </w:r>
            <w:r w:rsidRPr="003318FB">
              <w:rPr>
                <w:rFonts w:ascii="Arial" w:hAnsi="Arial" w:cs="Arial"/>
                <w:sz w:val="26"/>
                <w:szCs w:val="26"/>
              </w:rPr>
              <w:t xml:space="preserve"> once changes have </w:t>
            </w:r>
            <w:proofErr w:type="gramStart"/>
            <w:r w:rsidRPr="003318FB">
              <w:rPr>
                <w:rFonts w:ascii="Arial" w:hAnsi="Arial" w:cs="Arial"/>
                <w:sz w:val="26"/>
                <w:szCs w:val="26"/>
              </w:rPr>
              <w:t>been made</w:t>
            </w:r>
            <w:proofErr w:type="gramEnd"/>
            <w:r w:rsidR="004F4808" w:rsidRPr="003318FB">
              <w:rPr>
                <w:rFonts w:ascii="Arial" w:hAnsi="Arial" w:cs="Arial"/>
                <w:sz w:val="26"/>
                <w:szCs w:val="26"/>
              </w:rPr>
              <w:t>?</w:t>
            </w:r>
            <w:r w:rsidR="004F4808" w:rsidRPr="003318FB">
              <w:rPr>
                <w:rFonts w:ascii="Arial" w:hAnsi="Arial" w:cs="Arial"/>
                <w:sz w:val="26"/>
                <w:szCs w:val="26"/>
              </w:rPr>
              <w:br/>
            </w:r>
          </w:p>
          <w:p w14:paraId="29487224" w14:textId="77777777" w:rsidR="004F4808" w:rsidRPr="003318FB" w:rsidRDefault="00866972" w:rsidP="00D96016">
            <w:pPr>
              <w:tabs>
                <w:tab w:val="left" w:pos="604"/>
              </w:tabs>
              <w:ind w:left="604" w:hanging="540"/>
              <w:rPr>
                <w:rFonts w:ascii="Arial" w:hAnsi="Arial" w:cs="Arial"/>
                <w:sz w:val="26"/>
                <w:szCs w:val="26"/>
              </w:rPr>
            </w:pPr>
            <w:r w:rsidRPr="003318FB">
              <w:rPr>
                <w:rFonts w:ascii="Arial" w:hAnsi="Arial" w:cs="Arial"/>
                <w:sz w:val="26"/>
                <w:szCs w:val="26"/>
              </w:rPr>
              <w:t>4</w:t>
            </w:r>
            <w:r w:rsidR="004F4808" w:rsidRPr="003318FB">
              <w:rPr>
                <w:rFonts w:ascii="Arial" w:hAnsi="Arial" w:cs="Arial"/>
                <w:sz w:val="26"/>
                <w:szCs w:val="26"/>
              </w:rPr>
              <w:t>.</w:t>
            </w:r>
            <w:r w:rsidR="004F4808" w:rsidRPr="003318FB">
              <w:rPr>
                <w:rFonts w:ascii="Arial" w:hAnsi="Arial" w:cs="Arial"/>
                <w:sz w:val="26"/>
                <w:szCs w:val="26"/>
              </w:rPr>
              <w:tab/>
              <w:t>Whom do you need to get views from?(internally/externally)</w:t>
            </w:r>
            <w:r w:rsidR="004F4808" w:rsidRPr="003318FB">
              <w:rPr>
                <w:rFonts w:ascii="Arial" w:hAnsi="Arial" w:cs="Arial"/>
                <w:sz w:val="26"/>
                <w:szCs w:val="26"/>
              </w:rPr>
              <w:br/>
            </w:r>
          </w:p>
          <w:p w14:paraId="5B4F9BA7" w14:textId="77777777" w:rsidR="004F4808" w:rsidRPr="003318FB" w:rsidRDefault="00866972" w:rsidP="00D96016">
            <w:pPr>
              <w:tabs>
                <w:tab w:val="left" w:pos="604"/>
              </w:tabs>
              <w:ind w:left="604" w:hanging="540"/>
              <w:rPr>
                <w:rFonts w:ascii="Arial" w:hAnsi="Arial" w:cs="Arial"/>
                <w:sz w:val="26"/>
                <w:szCs w:val="26"/>
              </w:rPr>
            </w:pPr>
            <w:r w:rsidRPr="003318FB">
              <w:rPr>
                <w:rFonts w:ascii="Arial" w:hAnsi="Arial" w:cs="Arial"/>
                <w:sz w:val="26"/>
                <w:szCs w:val="26"/>
              </w:rPr>
              <w:t>5</w:t>
            </w:r>
            <w:r w:rsidR="004F4808" w:rsidRPr="003318FB">
              <w:rPr>
                <w:rFonts w:ascii="Arial" w:hAnsi="Arial" w:cs="Arial"/>
                <w:sz w:val="26"/>
                <w:szCs w:val="26"/>
              </w:rPr>
              <w:t>.</w:t>
            </w:r>
            <w:r w:rsidR="004F4808" w:rsidRPr="003318FB">
              <w:rPr>
                <w:rFonts w:ascii="Arial" w:hAnsi="Arial" w:cs="Arial"/>
                <w:sz w:val="26"/>
                <w:szCs w:val="26"/>
              </w:rPr>
              <w:tab/>
              <w:t>What methods will you use? (consider “hard to reach” groups)</w:t>
            </w:r>
            <w:r w:rsidR="004F4808" w:rsidRPr="003318FB">
              <w:rPr>
                <w:rFonts w:ascii="Arial" w:hAnsi="Arial" w:cs="Arial"/>
                <w:sz w:val="26"/>
                <w:szCs w:val="26"/>
              </w:rPr>
              <w:br/>
            </w:r>
          </w:p>
          <w:p w14:paraId="181347F0" w14:textId="77777777" w:rsidR="004F4808" w:rsidRPr="003318FB" w:rsidRDefault="00866972" w:rsidP="00D96016">
            <w:pPr>
              <w:tabs>
                <w:tab w:val="left" w:pos="604"/>
              </w:tabs>
              <w:ind w:left="604" w:hanging="540"/>
              <w:rPr>
                <w:rFonts w:ascii="Arial" w:hAnsi="Arial" w:cs="Arial"/>
                <w:sz w:val="26"/>
                <w:szCs w:val="26"/>
              </w:rPr>
            </w:pPr>
            <w:r w:rsidRPr="003318FB">
              <w:rPr>
                <w:rFonts w:ascii="Arial" w:hAnsi="Arial" w:cs="Arial"/>
                <w:sz w:val="26"/>
                <w:szCs w:val="26"/>
              </w:rPr>
              <w:t>6</w:t>
            </w:r>
            <w:r w:rsidR="004F4808" w:rsidRPr="003318FB">
              <w:rPr>
                <w:rFonts w:ascii="Arial" w:hAnsi="Arial" w:cs="Arial"/>
                <w:sz w:val="26"/>
                <w:szCs w:val="26"/>
              </w:rPr>
              <w:t>.</w:t>
            </w:r>
            <w:r w:rsidR="004F4808" w:rsidRPr="003318FB">
              <w:rPr>
                <w:rFonts w:ascii="Arial" w:hAnsi="Arial" w:cs="Arial"/>
                <w:sz w:val="26"/>
                <w:szCs w:val="26"/>
              </w:rPr>
              <w:tab/>
              <w:t xml:space="preserve">What formats will you use for communicating with </w:t>
            </w:r>
            <w:proofErr w:type="gramStart"/>
            <w:r w:rsidR="004F4808" w:rsidRPr="003318FB">
              <w:rPr>
                <w:rFonts w:ascii="Arial" w:hAnsi="Arial" w:cs="Arial"/>
                <w:sz w:val="26"/>
                <w:szCs w:val="26"/>
              </w:rPr>
              <w:t>different groups</w:t>
            </w:r>
            <w:proofErr w:type="gramEnd"/>
            <w:r w:rsidR="004F4808" w:rsidRPr="003318FB">
              <w:rPr>
                <w:rFonts w:ascii="Arial" w:hAnsi="Arial" w:cs="Arial"/>
                <w:sz w:val="26"/>
                <w:szCs w:val="26"/>
              </w:rPr>
              <w:t>?</w:t>
            </w:r>
          </w:p>
          <w:p w14:paraId="36BB75BD" w14:textId="77777777" w:rsidR="004F4808" w:rsidRPr="003318FB" w:rsidRDefault="004F4808" w:rsidP="00D96016">
            <w:pPr>
              <w:tabs>
                <w:tab w:val="left" w:pos="604"/>
              </w:tabs>
              <w:ind w:left="604" w:hanging="540"/>
              <w:rPr>
                <w:rFonts w:ascii="Arial" w:hAnsi="Arial" w:cs="Arial"/>
                <w:sz w:val="26"/>
                <w:szCs w:val="26"/>
              </w:rPr>
            </w:pPr>
          </w:p>
        </w:tc>
      </w:tr>
    </w:tbl>
    <w:p w14:paraId="3EFEDB3E" w14:textId="77777777" w:rsidR="004F4808" w:rsidRPr="003318FB" w:rsidRDefault="004F4808" w:rsidP="004F4808"/>
    <w:p w14:paraId="522DA81F"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1BAE1A24" w14:textId="77777777">
        <w:tc>
          <w:tcPr>
            <w:tcW w:w="15565" w:type="dxa"/>
          </w:tcPr>
          <w:p w14:paraId="3C979BDB" w14:textId="77777777" w:rsidR="004F4808" w:rsidRPr="003318FB" w:rsidRDefault="004F4808" w:rsidP="00D96016">
            <w:pPr>
              <w:rPr>
                <w:rFonts w:ascii="Arial" w:hAnsi="Arial" w:cs="Arial"/>
                <w:sz w:val="26"/>
                <w:szCs w:val="26"/>
              </w:rPr>
            </w:pPr>
          </w:p>
          <w:p w14:paraId="1F42FE4C" w14:textId="77777777" w:rsidR="00D324E2" w:rsidRPr="003318FB" w:rsidRDefault="00D324E2" w:rsidP="00D324E2">
            <w:pPr>
              <w:jc w:val="both"/>
              <w:rPr>
                <w:rFonts w:ascii="Arial" w:hAnsi="Arial" w:cs="Arial"/>
                <w:sz w:val="26"/>
                <w:szCs w:val="26"/>
              </w:rPr>
            </w:pPr>
            <w:r w:rsidRPr="003318FB">
              <w:rPr>
                <w:rFonts w:ascii="Arial" w:hAnsi="Arial" w:cs="Arial"/>
                <w:sz w:val="26"/>
                <w:szCs w:val="26"/>
              </w:rPr>
              <w:t xml:space="preserve">As outlined within Section 2, in terms of equalities, an Equality Champion </w:t>
            </w:r>
            <w:proofErr w:type="gramStart"/>
            <w:r w:rsidRPr="003318FB">
              <w:rPr>
                <w:rFonts w:ascii="Arial" w:hAnsi="Arial" w:cs="Arial"/>
                <w:sz w:val="26"/>
                <w:szCs w:val="26"/>
              </w:rPr>
              <w:t>was consulted</w:t>
            </w:r>
            <w:proofErr w:type="gramEnd"/>
            <w:r w:rsidRPr="003318FB">
              <w:rPr>
                <w:rFonts w:ascii="Arial" w:hAnsi="Arial" w:cs="Arial"/>
                <w:sz w:val="26"/>
                <w:szCs w:val="26"/>
              </w:rPr>
              <w:t xml:space="preserve"> to consider the Policy and its wider application </w:t>
            </w:r>
            <w:r w:rsidR="00C93525" w:rsidRPr="003318FB">
              <w:rPr>
                <w:rFonts w:ascii="Arial" w:hAnsi="Arial" w:cs="Arial"/>
                <w:sz w:val="26"/>
                <w:szCs w:val="26"/>
              </w:rPr>
              <w:t>for the purposes of</w:t>
            </w:r>
            <w:r w:rsidRPr="003318FB">
              <w:rPr>
                <w:rFonts w:ascii="Arial" w:hAnsi="Arial" w:cs="Arial"/>
                <w:sz w:val="26"/>
                <w:szCs w:val="26"/>
              </w:rPr>
              <w:t xml:space="preserve"> preventing disadvantage and promoting equality. As part of the wider policy development and approval process, a range of </w:t>
            </w:r>
            <w:r w:rsidR="00C93525" w:rsidRPr="003318FB">
              <w:rPr>
                <w:rFonts w:ascii="Arial" w:hAnsi="Arial" w:cs="Arial"/>
                <w:sz w:val="26"/>
                <w:szCs w:val="26"/>
              </w:rPr>
              <w:t xml:space="preserve">relevant </w:t>
            </w:r>
            <w:r w:rsidRPr="003318FB">
              <w:rPr>
                <w:rFonts w:ascii="Arial" w:hAnsi="Arial" w:cs="Arial"/>
                <w:sz w:val="26"/>
                <w:szCs w:val="26"/>
              </w:rPr>
              <w:t xml:space="preserve">stakeholders were consulted </w:t>
            </w:r>
            <w:proofErr w:type="gramStart"/>
            <w:r w:rsidRPr="003318FB">
              <w:rPr>
                <w:rFonts w:ascii="Arial" w:hAnsi="Arial" w:cs="Arial"/>
                <w:sz w:val="26"/>
                <w:szCs w:val="26"/>
              </w:rPr>
              <w:t>in order to</w:t>
            </w:r>
            <w:proofErr w:type="gramEnd"/>
            <w:r w:rsidRPr="003318FB">
              <w:rPr>
                <w:rFonts w:ascii="Arial" w:hAnsi="Arial" w:cs="Arial"/>
                <w:sz w:val="26"/>
                <w:szCs w:val="26"/>
              </w:rPr>
              <w:t xml:space="preserve"> ensure that it reflects SE’s current circumstances and incorporates all applicable requirements and best practice.</w:t>
            </w:r>
          </w:p>
          <w:p w14:paraId="68226600" w14:textId="77777777" w:rsidR="004F4808" w:rsidRPr="003318FB" w:rsidRDefault="004F4808" w:rsidP="00D96016">
            <w:pPr>
              <w:rPr>
                <w:rFonts w:ascii="Arial" w:hAnsi="Arial" w:cs="Arial"/>
                <w:sz w:val="26"/>
                <w:szCs w:val="26"/>
              </w:rPr>
            </w:pPr>
          </w:p>
          <w:p w14:paraId="0AAFF747" w14:textId="77777777" w:rsidR="004F4808" w:rsidRPr="003318FB" w:rsidRDefault="004F4808" w:rsidP="00D96016"/>
        </w:tc>
      </w:tr>
    </w:tbl>
    <w:p w14:paraId="012D852A" w14:textId="77777777" w:rsidR="004F4808" w:rsidRPr="003318FB" w:rsidRDefault="004F4808" w:rsidP="004F4808">
      <w:pPr>
        <w:rPr>
          <w:sz w:val="23"/>
          <w:szCs w:val="23"/>
        </w:rPr>
      </w:pPr>
    </w:p>
    <w:p w14:paraId="4A5A4492" w14:textId="77777777" w:rsidR="004F4808" w:rsidRPr="003318FB" w:rsidRDefault="004F4808" w:rsidP="004F4808"/>
    <w:p w14:paraId="0405643E" w14:textId="77777777" w:rsidR="004F4808" w:rsidRPr="003318FB" w:rsidRDefault="004F4808" w:rsidP="004F4808">
      <w:r w:rsidRPr="003318FB">
        <w:rPr>
          <w:sz w:val="23"/>
          <w:szCs w:val="23"/>
        </w:rPr>
        <w:br w:type="page"/>
      </w:r>
    </w:p>
    <w:p w14:paraId="5DE35D3D" w14:textId="77777777" w:rsidR="004F4808" w:rsidRPr="003318FB" w:rsidRDefault="004F4808" w:rsidP="004F4808">
      <w:pPr>
        <w:pStyle w:val="Heading2"/>
      </w:pPr>
      <w:r w:rsidRPr="003318FB">
        <w:lastRenderedPageBreak/>
        <w:t>6.</w:t>
      </w:r>
      <w:r w:rsidRPr="003318FB">
        <w:tab/>
        <w:t>Decide whether to adopt this policy/project - (consider these questions to prompt answers)</w:t>
      </w:r>
    </w:p>
    <w:p w14:paraId="767CC845" w14:textId="77777777" w:rsidR="004F4808" w:rsidRPr="003318FB" w:rsidRDefault="004F4808" w:rsidP="004F4808">
      <w:pPr>
        <w:rPr>
          <w:sz w:val="23"/>
          <w:szCs w:val="23"/>
        </w:rPr>
      </w:pPr>
    </w:p>
    <w:p w14:paraId="2C1BFA7A"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426B2039" w14:textId="77777777">
        <w:tc>
          <w:tcPr>
            <w:tcW w:w="15565" w:type="dxa"/>
            <w:shd w:val="clear" w:color="auto" w:fill="E6E6E6"/>
          </w:tcPr>
          <w:p w14:paraId="4864D417"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What were your findings from the consultation</w:t>
            </w:r>
            <w:r w:rsidR="00C66FB4" w:rsidRPr="003318FB">
              <w:rPr>
                <w:rFonts w:ascii="Arial" w:hAnsi="Arial" w:cs="Arial"/>
                <w:sz w:val="26"/>
                <w:szCs w:val="26"/>
              </w:rPr>
              <w:t>/involvement</w:t>
            </w:r>
            <w:r w:rsidRPr="003318FB">
              <w:rPr>
                <w:rFonts w:ascii="Arial" w:hAnsi="Arial" w:cs="Arial"/>
                <w:sz w:val="26"/>
                <w:szCs w:val="26"/>
              </w:rPr>
              <w:t>?</w:t>
            </w:r>
            <w:r w:rsidRPr="003318FB">
              <w:rPr>
                <w:rFonts w:ascii="Arial" w:hAnsi="Arial" w:cs="Arial"/>
                <w:sz w:val="26"/>
                <w:szCs w:val="26"/>
              </w:rPr>
              <w:br/>
            </w:r>
          </w:p>
          <w:p w14:paraId="5F2951EB" w14:textId="77777777" w:rsidR="004F4808" w:rsidRPr="003318FB" w:rsidRDefault="004F4808" w:rsidP="00D96016">
            <w:pPr>
              <w:ind w:left="540" w:hanging="540"/>
              <w:rPr>
                <w:rFonts w:ascii="Arial" w:hAnsi="Arial" w:cs="Arial"/>
                <w:sz w:val="26"/>
                <w:szCs w:val="26"/>
              </w:rPr>
            </w:pPr>
            <w:r w:rsidRPr="003318FB">
              <w:rPr>
                <w:rFonts w:ascii="Arial" w:hAnsi="Arial" w:cs="Arial"/>
                <w:sz w:val="26"/>
                <w:szCs w:val="26"/>
              </w:rPr>
              <w:t>2.</w:t>
            </w:r>
            <w:r w:rsidRPr="003318FB">
              <w:rPr>
                <w:rFonts w:ascii="Arial" w:hAnsi="Arial" w:cs="Arial"/>
                <w:sz w:val="26"/>
                <w:szCs w:val="26"/>
              </w:rPr>
              <w:tab/>
            </w:r>
            <w:proofErr w:type="gramStart"/>
            <w:r w:rsidRPr="003318FB">
              <w:rPr>
                <w:rFonts w:ascii="Arial" w:hAnsi="Arial" w:cs="Arial"/>
                <w:sz w:val="26"/>
                <w:szCs w:val="26"/>
              </w:rPr>
              <w:t>Taking into account</w:t>
            </w:r>
            <w:proofErr w:type="gramEnd"/>
            <w:r w:rsidRPr="003318FB">
              <w:rPr>
                <w:rFonts w:ascii="Arial" w:hAnsi="Arial" w:cs="Arial"/>
                <w:sz w:val="26"/>
                <w:szCs w:val="26"/>
              </w:rPr>
              <w:t xml:space="preserve"> all of the data, information, potential impact issues and consultation feedback, what will you recommend?</w:t>
            </w:r>
            <w:r w:rsidR="00732587" w:rsidRPr="003318FB">
              <w:rPr>
                <w:rFonts w:ascii="Arial" w:hAnsi="Arial" w:cs="Arial"/>
                <w:sz w:val="26"/>
                <w:szCs w:val="26"/>
              </w:rPr>
              <w:t xml:space="preserve"> (Choose &amp; state one option)</w:t>
            </w:r>
          </w:p>
          <w:p w14:paraId="4F387CDC" w14:textId="77777777" w:rsidR="004F4808" w:rsidRPr="003318FB" w:rsidRDefault="004F4808"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b/>
                <w:sz w:val="26"/>
                <w:szCs w:val="26"/>
              </w:rPr>
              <w:t>Reject the policy</w:t>
            </w:r>
            <w:r w:rsidR="00051A95" w:rsidRPr="003318FB">
              <w:rPr>
                <w:rFonts w:ascii="Arial" w:hAnsi="Arial" w:cs="Arial"/>
                <w:sz w:val="26"/>
                <w:szCs w:val="26"/>
              </w:rPr>
              <w:t xml:space="preserve"> – there is evidence of actual/potential</w:t>
            </w:r>
            <w:r w:rsidR="00937686" w:rsidRPr="003318FB">
              <w:rPr>
                <w:rFonts w:ascii="Arial" w:hAnsi="Arial" w:cs="Arial"/>
                <w:sz w:val="26"/>
                <w:szCs w:val="26"/>
              </w:rPr>
              <w:t xml:space="preserve"> unlawful discrimination or brea</w:t>
            </w:r>
            <w:r w:rsidR="00051A95" w:rsidRPr="003318FB">
              <w:rPr>
                <w:rFonts w:ascii="Arial" w:hAnsi="Arial" w:cs="Arial"/>
                <w:sz w:val="26"/>
                <w:szCs w:val="26"/>
              </w:rPr>
              <w:t>ch of human rights.</w:t>
            </w:r>
          </w:p>
          <w:p w14:paraId="451AF19E" w14:textId="77777777" w:rsidR="004F4808" w:rsidRPr="003318FB" w:rsidRDefault="005C3BCA"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b/>
                <w:sz w:val="26"/>
                <w:szCs w:val="26"/>
              </w:rPr>
              <w:t>Accept the policy</w:t>
            </w:r>
            <w:r w:rsidR="00051A95" w:rsidRPr="003318FB">
              <w:rPr>
                <w:rFonts w:ascii="Arial" w:hAnsi="Arial" w:cs="Arial"/>
                <w:sz w:val="26"/>
                <w:szCs w:val="26"/>
              </w:rPr>
              <w:t xml:space="preserve"> – The EIA demonstrates the policy is robust with no adverse impacts and all opportunities to promote equality</w:t>
            </w:r>
            <w:r w:rsidR="007614D4" w:rsidRPr="003318FB">
              <w:rPr>
                <w:rFonts w:ascii="Arial" w:hAnsi="Arial" w:cs="Arial"/>
                <w:sz w:val="26"/>
                <w:szCs w:val="26"/>
              </w:rPr>
              <w:t>/foster good relations</w:t>
            </w:r>
            <w:r w:rsidR="00051A95" w:rsidRPr="003318FB">
              <w:rPr>
                <w:rFonts w:ascii="Arial" w:hAnsi="Arial" w:cs="Arial"/>
                <w:sz w:val="26"/>
                <w:szCs w:val="26"/>
              </w:rPr>
              <w:t xml:space="preserve"> have </w:t>
            </w:r>
            <w:proofErr w:type="gramStart"/>
            <w:r w:rsidR="00051A95" w:rsidRPr="003318FB">
              <w:rPr>
                <w:rFonts w:ascii="Arial" w:hAnsi="Arial" w:cs="Arial"/>
                <w:sz w:val="26"/>
                <w:szCs w:val="26"/>
              </w:rPr>
              <w:t>been taken</w:t>
            </w:r>
            <w:proofErr w:type="gramEnd"/>
            <w:r w:rsidR="00051A95" w:rsidRPr="003318FB">
              <w:rPr>
                <w:rFonts w:ascii="Arial" w:hAnsi="Arial" w:cs="Arial"/>
                <w:sz w:val="26"/>
                <w:szCs w:val="26"/>
              </w:rPr>
              <w:t>.</w:t>
            </w:r>
          </w:p>
          <w:p w14:paraId="35B4113E" w14:textId="157C09C0" w:rsidR="004F4808" w:rsidRPr="003318FB" w:rsidRDefault="004F4808"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b/>
                <w:sz w:val="26"/>
                <w:szCs w:val="26"/>
              </w:rPr>
              <w:t>Modify the policy</w:t>
            </w:r>
            <w:r w:rsidR="005C3BCA" w:rsidRPr="003318FB">
              <w:rPr>
                <w:rFonts w:ascii="Arial" w:hAnsi="Arial" w:cs="Arial"/>
                <w:sz w:val="26"/>
                <w:szCs w:val="26"/>
              </w:rPr>
              <w:t xml:space="preserve"> – Adjust the policy to remove barriers or better promote </w:t>
            </w:r>
            <w:r w:rsidR="00C53AA2" w:rsidRPr="003318FB">
              <w:rPr>
                <w:rFonts w:ascii="Arial" w:hAnsi="Arial" w:cs="Arial"/>
                <w:sz w:val="26"/>
                <w:szCs w:val="26"/>
              </w:rPr>
              <w:t>equality.</w:t>
            </w:r>
          </w:p>
          <w:p w14:paraId="58063F01" w14:textId="77777777" w:rsidR="004F4808" w:rsidRPr="003318FB" w:rsidRDefault="005C3BCA" w:rsidP="003F6D1E">
            <w:pPr>
              <w:numPr>
                <w:ilvl w:val="0"/>
                <w:numId w:val="18"/>
              </w:numPr>
              <w:tabs>
                <w:tab w:val="clear" w:pos="1800"/>
                <w:tab w:val="num" w:pos="1080"/>
              </w:tabs>
              <w:ind w:left="1080" w:hanging="540"/>
              <w:rPr>
                <w:rFonts w:ascii="Arial" w:hAnsi="Arial" w:cs="Arial"/>
                <w:sz w:val="26"/>
                <w:szCs w:val="26"/>
              </w:rPr>
            </w:pPr>
            <w:r w:rsidRPr="003318FB">
              <w:rPr>
                <w:rFonts w:ascii="Arial" w:hAnsi="Arial" w:cs="Arial"/>
                <w:b/>
                <w:sz w:val="26"/>
                <w:szCs w:val="26"/>
              </w:rPr>
              <w:t>Continue with the policy</w:t>
            </w:r>
            <w:r w:rsidRPr="003318FB">
              <w:rPr>
                <w:rFonts w:ascii="Arial" w:hAnsi="Arial" w:cs="Arial"/>
                <w:sz w:val="26"/>
                <w:szCs w:val="26"/>
              </w:rPr>
              <w:t xml:space="preserve"> – Issues with the policy have </w:t>
            </w:r>
            <w:proofErr w:type="gramStart"/>
            <w:r w:rsidRPr="003318FB">
              <w:rPr>
                <w:rFonts w:ascii="Arial" w:hAnsi="Arial" w:cs="Arial"/>
                <w:sz w:val="26"/>
                <w:szCs w:val="26"/>
              </w:rPr>
              <w:t>been identified</w:t>
            </w:r>
            <w:proofErr w:type="gramEnd"/>
            <w:r w:rsidRPr="003318FB">
              <w:rPr>
                <w:rFonts w:ascii="Arial" w:hAnsi="Arial" w:cs="Arial"/>
                <w:sz w:val="26"/>
                <w:szCs w:val="26"/>
              </w:rPr>
              <w:t xml:space="preserve"> but you wish to continue with the policy. Clearly set out justification for doing </w:t>
            </w:r>
            <w:r w:rsidR="007614D4" w:rsidRPr="003318FB">
              <w:rPr>
                <w:rFonts w:ascii="Arial" w:hAnsi="Arial" w:cs="Arial"/>
                <w:sz w:val="26"/>
                <w:szCs w:val="26"/>
              </w:rPr>
              <w:t xml:space="preserve">this. </w:t>
            </w:r>
            <w:r w:rsidRPr="003318FB">
              <w:rPr>
                <w:rFonts w:ascii="Arial" w:hAnsi="Arial" w:cs="Arial"/>
                <w:sz w:val="26"/>
                <w:szCs w:val="26"/>
              </w:rPr>
              <w:t xml:space="preserve">Compelling reasons will </w:t>
            </w:r>
            <w:proofErr w:type="gramStart"/>
            <w:r w:rsidRPr="003318FB">
              <w:rPr>
                <w:rFonts w:ascii="Arial" w:hAnsi="Arial" w:cs="Arial"/>
                <w:sz w:val="26"/>
                <w:szCs w:val="26"/>
              </w:rPr>
              <w:t>be needed</w:t>
            </w:r>
            <w:proofErr w:type="gramEnd"/>
            <w:r w:rsidRPr="003318FB">
              <w:rPr>
                <w:rFonts w:ascii="Arial" w:hAnsi="Arial" w:cs="Arial"/>
                <w:sz w:val="26"/>
                <w:szCs w:val="26"/>
              </w:rPr>
              <w:t>.</w:t>
            </w:r>
          </w:p>
          <w:p w14:paraId="02ABEE25" w14:textId="77777777" w:rsidR="002623E4" w:rsidRPr="003318FB" w:rsidRDefault="002623E4" w:rsidP="002623E4">
            <w:pPr>
              <w:ind w:left="540"/>
              <w:rPr>
                <w:rFonts w:ascii="Arial" w:hAnsi="Arial" w:cs="Arial"/>
                <w:sz w:val="26"/>
                <w:szCs w:val="26"/>
              </w:rPr>
            </w:pPr>
          </w:p>
          <w:p w14:paraId="18DBC0AF" w14:textId="49864458" w:rsidR="002623E4" w:rsidRPr="003318FB" w:rsidRDefault="002623E4" w:rsidP="002623E4">
            <w:pPr>
              <w:rPr>
                <w:rFonts w:ascii="Arial" w:hAnsi="Arial" w:cs="Arial"/>
                <w:sz w:val="26"/>
                <w:szCs w:val="26"/>
              </w:rPr>
            </w:pPr>
            <w:r w:rsidRPr="003318FB">
              <w:rPr>
                <w:rFonts w:ascii="Arial" w:hAnsi="Arial" w:cs="Arial"/>
                <w:sz w:val="26"/>
                <w:szCs w:val="26"/>
              </w:rPr>
              <w:t>3.     If the E</w:t>
            </w:r>
            <w:r w:rsidR="00732587" w:rsidRPr="003318FB">
              <w:rPr>
                <w:rFonts w:ascii="Arial" w:hAnsi="Arial" w:cs="Arial"/>
                <w:sz w:val="26"/>
                <w:szCs w:val="26"/>
              </w:rPr>
              <w:t xml:space="preserve">quality </w:t>
            </w:r>
            <w:r w:rsidRPr="003318FB">
              <w:rPr>
                <w:rFonts w:ascii="Arial" w:hAnsi="Arial" w:cs="Arial"/>
                <w:sz w:val="26"/>
                <w:szCs w:val="26"/>
              </w:rPr>
              <w:t>I</w:t>
            </w:r>
            <w:r w:rsidR="00732587" w:rsidRPr="003318FB">
              <w:rPr>
                <w:rFonts w:ascii="Arial" w:hAnsi="Arial" w:cs="Arial"/>
                <w:sz w:val="26"/>
                <w:szCs w:val="26"/>
              </w:rPr>
              <w:t xml:space="preserve">mpact </w:t>
            </w:r>
            <w:r w:rsidRPr="003318FB">
              <w:rPr>
                <w:rFonts w:ascii="Arial" w:hAnsi="Arial" w:cs="Arial"/>
                <w:sz w:val="26"/>
                <w:szCs w:val="26"/>
              </w:rPr>
              <w:t>A</w:t>
            </w:r>
            <w:r w:rsidR="00732587" w:rsidRPr="003318FB">
              <w:rPr>
                <w:rFonts w:ascii="Arial" w:hAnsi="Arial" w:cs="Arial"/>
                <w:sz w:val="26"/>
                <w:szCs w:val="26"/>
              </w:rPr>
              <w:t>ssessment (EqIA)</w:t>
            </w:r>
            <w:r w:rsidRPr="003318FB">
              <w:rPr>
                <w:rFonts w:ascii="Arial" w:hAnsi="Arial" w:cs="Arial"/>
                <w:sz w:val="26"/>
                <w:szCs w:val="26"/>
              </w:rPr>
              <w:t xml:space="preserve"> is on a </w:t>
            </w:r>
            <w:r w:rsidR="00C53AA2" w:rsidRPr="003318FB">
              <w:rPr>
                <w:rFonts w:ascii="Arial" w:hAnsi="Arial" w:cs="Arial"/>
                <w:sz w:val="26"/>
                <w:szCs w:val="26"/>
              </w:rPr>
              <w:t>high-level</w:t>
            </w:r>
            <w:r w:rsidRPr="003318FB">
              <w:rPr>
                <w:rFonts w:ascii="Arial" w:hAnsi="Arial" w:cs="Arial"/>
                <w:sz w:val="26"/>
                <w:szCs w:val="26"/>
              </w:rPr>
              <w:t xml:space="preserve"> policy/strategy state here</w:t>
            </w:r>
            <w:r w:rsidR="0056563F" w:rsidRPr="003318FB">
              <w:rPr>
                <w:rFonts w:ascii="Arial" w:hAnsi="Arial" w:cs="Arial"/>
                <w:sz w:val="26"/>
                <w:szCs w:val="26"/>
              </w:rPr>
              <w:t xml:space="preserve"> </w:t>
            </w:r>
            <w:r w:rsidRPr="003318FB">
              <w:rPr>
                <w:rFonts w:ascii="Arial" w:hAnsi="Arial" w:cs="Arial"/>
                <w:sz w:val="26"/>
                <w:szCs w:val="26"/>
              </w:rPr>
              <w:t>if further E</w:t>
            </w:r>
            <w:r w:rsidR="00732587" w:rsidRPr="003318FB">
              <w:rPr>
                <w:rFonts w:ascii="Arial" w:hAnsi="Arial" w:cs="Arial"/>
                <w:sz w:val="26"/>
                <w:szCs w:val="26"/>
              </w:rPr>
              <w:t>q</w:t>
            </w:r>
            <w:r w:rsidRPr="003318FB">
              <w:rPr>
                <w:rFonts w:ascii="Arial" w:hAnsi="Arial" w:cs="Arial"/>
                <w:sz w:val="26"/>
                <w:szCs w:val="26"/>
              </w:rPr>
              <w:t xml:space="preserve">IAs need to be </w:t>
            </w:r>
            <w:proofErr w:type="gramStart"/>
            <w:r w:rsidRPr="003318FB">
              <w:rPr>
                <w:rFonts w:ascii="Arial" w:hAnsi="Arial" w:cs="Arial"/>
                <w:sz w:val="26"/>
                <w:szCs w:val="26"/>
              </w:rPr>
              <w:t>carried out</w:t>
            </w:r>
            <w:proofErr w:type="gramEnd"/>
            <w:r w:rsidRPr="003318FB">
              <w:rPr>
                <w:rFonts w:ascii="Arial" w:hAnsi="Arial" w:cs="Arial"/>
                <w:sz w:val="26"/>
                <w:szCs w:val="26"/>
              </w:rPr>
              <w:t xml:space="preserve"> on projects emanating from the policy/strategy and inform project managers. </w:t>
            </w:r>
          </w:p>
          <w:p w14:paraId="417BB8BE" w14:textId="77777777" w:rsidR="004F4808" w:rsidRPr="003318FB" w:rsidRDefault="004F4808" w:rsidP="00D96016">
            <w:pPr>
              <w:ind w:left="540"/>
              <w:rPr>
                <w:rFonts w:ascii="Arial" w:hAnsi="Arial" w:cs="Arial"/>
                <w:sz w:val="26"/>
                <w:szCs w:val="26"/>
              </w:rPr>
            </w:pPr>
          </w:p>
        </w:tc>
      </w:tr>
    </w:tbl>
    <w:p w14:paraId="22C00453" w14:textId="77777777" w:rsidR="004F4808" w:rsidRPr="003318FB" w:rsidRDefault="004F4808" w:rsidP="004F4808"/>
    <w:p w14:paraId="3B72A0EB"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0404479D" w14:textId="77777777">
        <w:tc>
          <w:tcPr>
            <w:tcW w:w="15565" w:type="dxa"/>
          </w:tcPr>
          <w:p w14:paraId="37943D20" w14:textId="77777777" w:rsidR="004F4808" w:rsidRPr="003318FB" w:rsidRDefault="004F4808" w:rsidP="00416173">
            <w:pPr>
              <w:rPr>
                <w:rFonts w:ascii="Arial" w:hAnsi="Arial" w:cs="Arial"/>
                <w:sz w:val="26"/>
                <w:szCs w:val="26"/>
              </w:rPr>
            </w:pPr>
          </w:p>
          <w:p w14:paraId="4CF9C1BA" w14:textId="77777777" w:rsidR="004F4808" w:rsidRPr="003318FB" w:rsidRDefault="00E91D38" w:rsidP="00AC1921">
            <w:pPr>
              <w:pStyle w:val="ListParagraph"/>
              <w:numPr>
                <w:ilvl w:val="0"/>
                <w:numId w:val="49"/>
              </w:numPr>
              <w:jc w:val="both"/>
              <w:rPr>
                <w:rFonts w:ascii="Arial" w:hAnsi="Arial" w:cs="Arial"/>
                <w:sz w:val="26"/>
                <w:szCs w:val="26"/>
              </w:rPr>
            </w:pPr>
            <w:r w:rsidRPr="003318FB">
              <w:rPr>
                <w:rFonts w:ascii="Arial" w:hAnsi="Arial" w:cs="Arial"/>
                <w:sz w:val="26"/>
                <w:szCs w:val="26"/>
              </w:rPr>
              <w:t xml:space="preserve">The consultation </w:t>
            </w:r>
            <w:r w:rsidR="00AC1921" w:rsidRPr="003318FB">
              <w:rPr>
                <w:rFonts w:ascii="Arial" w:hAnsi="Arial" w:cs="Arial"/>
                <w:sz w:val="26"/>
                <w:szCs w:val="26"/>
              </w:rPr>
              <w:t xml:space="preserve">with the Equality Champion highlighted the opportunity for engagement to </w:t>
            </w:r>
            <w:proofErr w:type="gramStart"/>
            <w:r w:rsidR="00AC1921" w:rsidRPr="003318FB">
              <w:rPr>
                <w:rFonts w:ascii="Arial" w:hAnsi="Arial" w:cs="Arial"/>
                <w:sz w:val="26"/>
                <w:szCs w:val="26"/>
              </w:rPr>
              <w:t>be undertaken</w:t>
            </w:r>
            <w:proofErr w:type="gramEnd"/>
            <w:r w:rsidR="00AC1921" w:rsidRPr="003318FB">
              <w:rPr>
                <w:rFonts w:ascii="Arial" w:hAnsi="Arial" w:cs="Arial"/>
                <w:sz w:val="26"/>
                <w:szCs w:val="26"/>
              </w:rPr>
              <w:t xml:space="preserve"> with relevant My Communities group to understand whether there are opportunities to improvement the accessibility of the Policy for neurodiverse individuals, particularly in view of the lengthiness of the Policy. This has </w:t>
            </w:r>
            <w:proofErr w:type="gramStart"/>
            <w:r w:rsidR="00AC1921" w:rsidRPr="003318FB">
              <w:rPr>
                <w:rFonts w:ascii="Arial" w:hAnsi="Arial" w:cs="Arial"/>
                <w:sz w:val="26"/>
                <w:szCs w:val="26"/>
              </w:rPr>
              <w:t>been accepted</w:t>
            </w:r>
            <w:proofErr w:type="gramEnd"/>
            <w:r w:rsidR="00AC1921" w:rsidRPr="003318FB">
              <w:rPr>
                <w:rFonts w:ascii="Arial" w:hAnsi="Arial" w:cs="Arial"/>
                <w:sz w:val="26"/>
                <w:szCs w:val="26"/>
              </w:rPr>
              <w:t xml:space="preserve"> and will be actioned.</w:t>
            </w:r>
          </w:p>
          <w:p w14:paraId="2489D2E4" w14:textId="77777777" w:rsidR="00DC2762" w:rsidRPr="003318FB" w:rsidRDefault="00DC2762" w:rsidP="00DC2762">
            <w:pPr>
              <w:pStyle w:val="ListParagraph"/>
              <w:jc w:val="both"/>
              <w:rPr>
                <w:rFonts w:ascii="Arial" w:hAnsi="Arial" w:cs="Arial"/>
                <w:sz w:val="26"/>
                <w:szCs w:val="26"/>
              </w:rPr>
            </w:pPr>
          </w:p>
          <w:p w14:paraId="566C31E5" w14:textId="77777777" w:rsidR="0094581B" w:rsidRPr="003318FB" w:rsidRDefault="00DC2762" w:rsidP="00AC1921">
            <w:pPr>
              <w:pStyle w:val="ListParagraph"/>
              <w:numPr>
                <w:ilvl w:val="0"/>
                <w:numId w:val="49"/>
              </w:numPr>
              <w:jc w:val="both"/>
              <w:rPr>
                <w:rFonts w:ascii="Arial" w:hAnsi="Arial" w:cs="Arial"/>
                <w:sz w:val="26"/>
                <w:szCs w:val="26"/>
              </w:rPr>
            </w:pPr>
            <w:proofErr w:type="gramStart"/>
            <w:r w:rsidRPr="003318FB">
              <w:rPr>
                <w:rFonts w:ascii="Arial" w:hAnsi="Arial" w:cs="Arial"/>
                <w:sz w:val="26"/>
                <w:szCs w:val="26"/>
              </w:rPr>
              <w:t>Taking into account</w:t>
            </w:r>
            <w:proofErr w:type="gramEnd"/>
            <w:r w:rsidRPr="003318FB">
              <w:rPr>
                <w:rFonts w:ascii="Arial" w:hAnsi="Arial" w:cs="Arial"/>
                <w:sz w:val="26"/>
                <w:szCs w:val="26"/>
              </w:rPr>
              <w:t xml:space="preserve"> all of the potential impact issues and consultation feedback, the recommendation of the Risk Manager is to </w:t>
            </w:r>
            <w:r w:rsidR="0094581B" w:rsidRPr="003318FB">
              <w:rPr>
                <w:rFonts w:ascii="Arial" w:hAnsi="Arial" w:cs="Arial"/>
                <w:sz w:val="26"/>
                <w:szCs w:val="26"/>
              </w:rPr>
              <w:t>accept the Policy given the importance of</w:t>
            </w:r>
            <w:r w:rsidRPr="003318FB">
              <w:rPr>
                <w:rFonts w:ascii="Arial" w:hAnsi="Arial" w:cs="Arial"/>
                <w:sz w:val="26"/>
                <w:szCs w:val="26"/>
              </w:rPr>
              <w:t xml:space="preserve"> </w:t>
            </w:r>
            <w:r w:rsidR="0094581B" w:rsidRPr="003318FB">
              <w:rPr>
                <w:rFonts w:ascii="Arial" w:hAnsi="Arial" w:cs="Arial"/>
                <w:sz w:val="26"/>
                <w:szCs w:val="26"/>
              </w:rPr>
              <w:t xml:space="preserve">SE having a </w:t>
            </w:r>
            <w:r w:rsidR="002E05CC" w:rsidRPr="003318FB">
              <w:rPr>
                <w:rFonts w:ascii="Arial" w:hAnsi="Arial" w:cs="Arial"/>
                <w:sz w:val="26"/>
                <w:szCs w:val="26"/>
              </w:rPr>
              <w:t xml:space="preserve">framework in place for identifying, assessing and managing risks throughout the organisation </w:t>
            </w:r>
            <w:r w:rsidR="00846322" w:rsidRPr="003318FB">
              <w:rPr>
                <w:rFonts w:ascii="Arial" w:hAnsi="Arial" w:cs="Arial"/>
                <w:sz w:val="26"/>
                <w:szCs w:val="26"/>
              </w:rPr>
              <w:t>that</w:t>
            </w:r>
            <w:r w:rsidR="002E05CC" w:rsidRPr="003318FB">
              <w:rPr>
                <w:rFonts w:ascii="Arial" w:hAnsi="Arial" w:cs="Arial"/>
                <w:sz w:val="26"/>
                <w:szCs w:val="26"/>
              </w:rPr>
              <w:t xml:space="preserve"> is based on applicable requirements/best practice</w:t>
            </w:r>
            <w:r w:rsidR="0056563F" w:rsidRPr="003318FB">
              <w:rPr>
                <w:rFonts w:ascii="Arial" w:hAnsi="Arial" w:cs="Arial"/>
                <w:sz w:val="26"/>
                <w:szCs w:val="26"/>
              </w:rPr>
              <w:t>.</w:t>
            </w:r>
          </w:p>
          <w:p w14:paraId="0FC2F975" w14:textId="77777777" w:rsidR="0094581B" w:rsidRPr="003318FB" w:rsidRDefault="0094581B" w:rsidP="0094581B">
            <w:pPr>
              <w:pStyle w:val="ListParagraph"/>
              <w:rPr>
                <w:color w:val="000000"/>
                <w:sz w:val="27"/>
                <w:szCs w:val="27"/>
              </w:rPr>
            </w:pPr>
          </w:p>
          <w:p w14:paraId="45E8BA1F" w14:textId="77777777" w:rsidR="00AC1921" w:rsidRPr="003318FB" w:rsidRDefault="00DC2762" w:rsidP="00634227">
            <w:pPr>
              <w:pStyle w:val="ListParagraph"/>
              <w:numPr>
                <w:ilvl w:val="0"/>
                <w:numId w:val="49"/>
              </w:numPr>
              <w:jc w:val="both"/>
              <w:rPr>
                <w:rFonts w:ascii="Arial" w:hAnsi="Arial" w:cs="Arial"/>
                <w:sz w:val="26"/>
                <w:szCs w:val="26"/>
              </w:rPr>
            </w:pPr>
            <w:r w:rsidRPr="003318FB">
              <w:rPr>
                <w:rFonts w:ascii="Arial" w:hAnsi="Arial" w:cs="Arial"/>
                <w:sz w:val="26"/>
                <w:szCs w:val="26"/>
              </w:rPr>
              <w:t xml:space="preserve">The </w:t>
            </w:r>
            <w:r w:rsidR="00634227" w:rsidRPr="003318FB">
              <w:rPr>
                <w:rFonts w:ascii="Arial" w:hAnsi="Arial" w:cs="Arial"/>
                <w:sz w:val="26"/>
                <w:szCs w:val="26"/>
              </w:rPr>
              <w:t>Risk Management P</w:t>
            </w:r>
            <w:r w:rsidRPr="003318FB">
              <w:rPr>
                <w:rFonts w:ascii="Arial" w:hAnsi="Arial" w:cs="Arial"/>
                <w:sz w:val="26"/>
                <w:szCs w:val="26"/>
              </w:rPr>
              <w:t xml:space="preserve">olicy will </w:t>
            </w:r>
            <w:proofErr w:type="gramStart"/>
            <w:r w:rsidRPr="003318FB">
              <w:rPr>
                <w:rFonts w:ascii="Arial" w:hAnsi="Arial" w:cs="Arial"/>
                <w:sz w:val="26"/>
                <w:szCs w:val="26"/>
              </w:rPr>
              <w:t>be reviewed</w:t>
            </w:r>
            <w:proofErr w:type="gramEnd"/>
            <w:r w:rsidRPr="003318FB">
              <w:rPr>
                <w:rFonts w:ascii="Arial" w:hAnsi="Arial" w:cs="Arial"/>
                <w:sz w:val="26"/>
                <w:szCs w:val="26"/>
              </w:rPr>
              <w:t xml:space="preserve"> </w:t>
            </w:r>
            <w:r w:rsidR="0056563F" w:rsidRPr="003318FB">
              <w:rPr>
                <w:rFonts w:ascii="Arial" w:hAnsi="Arial" w:cs="Arial"/>
                <w:sz w:val="26"/>
                <w:szCs w:val="26"/>
              </w:rPr>
              <w:t xml:space="preserve">on a regular </w:t>
            </w:r>
            <w:r w:rsidR="00634227" w:rsidRPr="003318FB">
              <w:rPr>
                <w:rFonts w:ascii="Arial" w:hAnsi="Arial" w:cs="Arial"/>
                <w:sz w:val="26"/>
                <w:szCs w:val="26"/>
              </w:rPr>
              <w:t>basis</w:t>
            </w:r>
            <w:r w:rsidR="0056563F" w:rsidRPr="003318FB">
              <w:rPr>
                <w:rFonts w:ascii="Arial" w:hAnsi="Arial" w:cs="Arial"/>
                <w:sz w:val="26"/>
                <w:szCs w:val="26"/>
              </w:rPr>
              <w:t xml:space="preserve"> and will reflect </w:t>
            </w:r>
            <w:r w:rsidR="00634227" w:rsidRPr="003318FB">
              <w:rPr>
                <w:rFonts w:ascii="Arial" w:hAnsi="Arial" w:cs="Arial"/>
                <w:sz w:val="26"/>
                <w:szCs w:val="26"/>
              </w:rPr>
              <w:t xml:space="preserve">feedback and insights gathered on the efficacy the Policy, including from an equalities perspective. </w:t>
            </w:r>
            <w:r w:rsidRPr="003318FB">
              <w:rPr>
                <w:rFonts w:ascii="Arial" w:hAnsi="Arial" w:cs="Arial"/>
                <w:sz w:val="26"/>
                <w:szCs w:val="26"/>
              </w:rPr>
              <w:t xml:space="preserve">as data and information from the use cases </w:t>
            </w:r>
            <w:proofErr w:type="gramStart"/>
            <w:r w:rsidRPr="003318FB">
              <w:rPr>
                <w:rFonts w:ascii="Arial" w:hAnsi="Arial" w:cs="Arial"/>
                <w:sz w:val="26"/>
                <w:szCs w:val="26"/>
              </w:rPr>
              <w:t>is gathered</w:t>
            </w:r>
            <w:proofErr w:type="gramEnd"/>
            <w:r w:rsidRPr="003318FB">
              <w:rPr>
                <w:rFonts w:ascii="Arial" w:hAnsi="Arial" w:cs="Arial"/>
                <w:sz w:val="26"/>
                <w:szCs w:val="26"/>
              </w:rPr>
              <w:t>.</w:t>
            </w:r>
          </w:p>
          <w:p w14:paraId="0C390F15" w14:textId="77777777" w:rsidR="004F4808" w:rsidRPr="003318FB" w:rsidRDefault="004F4808" w:rsidP="00D96016"/>
        </w:tc>
      </w:tr>
    </w:tbl>
    <w:p w14:paraId="333C013E" w14:textId="77777777" w:rsidR="004F4808" w:rsidRPr="003318FB" w:rsidRDefault="004F4808" w:rsidP="004F4808">
      <w:pPr>
        <w:rPr>
          <w:sz w:val="23"/>
          <w:szCs w:val="23"/>
        </w:rPr>
      </w:pPr>
    </w:p>
    <w:p w14:paraId="20086BA3" w14:textId="77777777" w:rsidR="004F4808" w:rsidRPr="003318FB" w:rsidRDefault="004F4808" w:rsidP="004F4808">
      <w:r w:rsidRPr="003318FB">
        <w:rPr>
          <w:sz w:val="23"/>
          <w:szCs w:val="23"/>
        </w:rPr>
        <w:br w:type="page"/>
      </w:r>
    </w:p>
    <w:p w14:paraId="7E1603F5" w14:textId="77777777" w:rsidR="004F4808" w:rsidRPr="003318FB" w:rsidRDefault="004F4808" w:rsidP="004F4808">
      <w:pPr>
        <w:pStyle w:val="Heading2"/>
      </w:pPr>
      <w:r w:rsidRPr="003318FB">
        <w:lastRenderedPageBreak/>
        <w:t>7.</w:t>
      </w:r>
      <w:r w:rsidRPr="003318FB">
        <w:tab/>
        <w:t>Make Monitoring (and review) Arrangements - (consider these questions to prompt answers)</w:t>
      </w:r>
    </w:p>
    <w:p w14:paraId="2DA2D39A" w14:textId="77777777" w:rsidR="004F4808" w:rsidRPr="003318FB" w:rsidRDefault="004F4808" w:rsidP="004F4808"/>
    <w:p w14:paraId="5A9C8FB0"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2C098973" w14:textId="77777777">
        <w:tc>
          <w:tcPr>
            <w:tcW w:w="15565" w:type="dxa"/>
            <w:shd w:val="clear" w:color="auto" w:fill="E6E6E6"/>
          </w:tcPr>
          <w:p w14:paraId="43413D7C"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1.</w:t>
            </w:r>
            <w:r w:rsidRPr="003318FB">
              <w:rPr>
                <w:rFonts w:ascii="Arial" w:hAnsi="Arial" w:cs="Arial"/>
                <w:sz w:val="26"/>
                <w:szCs w:val="26"/>
              </w:rPr>
              <w:tab/>
              <w:t>How will you know what the actual effect of the policy/project is?</w:t>
            </w:r>
            <w:r w:rsidRPr="003318FB">
              <w:rPr>
                <w:rFonts w:ascii="Arial" w:hAnsi="Arial" w:cs="Arial"/>
                <w:sz w:val="26"/>
                <w:szCs w:val="26"/>
              </w:rPr>
              <w:br/>
            </w:r>
          </w:p>
          <w:p w14:paraId="38E0A320"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2.</w:t>
            </w:r>
            <w:r w:rsidRPr="003318FB">
              <w:rPr>
                <w:rFonts w:ascii="Arial" w:hAnsi="Arial" w:cs="Arial"/>
                <w:sz w:val="26"/>
                <w:szCs w:val="26"/>
              </w:rPr>
              <w:tab/>
              <w:t>In what ways will you monitor? e.g. continuously or irregularly, quantitative methods such as surveys, qualitative methods such as interviews</w:t>
            </w:r>
            <w:r w:rsidRPr="003318FB">
              <w:rPr>
                <w:rFonts w:ascii="Arial" w:hAnsi="Arial" w:cs="Arial"/>
                <w:sz w:val="26"/>
                <w:szCs w:val="26"/>
              </w:rPr>
              <w:br/>
            </w:r>
          </w:p>
          <w:p w14:paraId="1CDEDDBE"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3.</w:t>
            </w:r>
            <w:r w:rsidRPr="003318FB">
              <w:rPr>
                <w:rFonts w:ascii="Arial" w:hAnsi="Arial" w:cs="Arial"/>
                <w:sz w:val="26"/>
                <w:szCs w:val="26"/>
              </w:rPr>
              <w:tab/>
              <w:t>How often will monitoring informa</w:t>
            </w:r>
            <w:r w:rsidR="007614D4" w:rsidRPr="003318FB">
              <w:rPr>
                <w:rFonts w:ascii="Arial" w:hAnsi="Arial" w:cs="Arial"/>
                <w:sz w:val="26"/>
                <w:szCs w:val="26"/>
              </w:rPr>
              <w:t xml:space="preserve">tion </w:t>
            </w:r>
            <w:proofErr w:type="gramStart"/>
            <w:r w:rsidR="007614D4" w:rsidRPr="003318FB">
              <w:rPr>
                <w:rFonts w:ascii="Arial" w:hAnsi="Arial" w:cs="Arial"/>
                <w:sz w:val="26"/>
                <w:szCs w:val="26"/>
              </w:rPr>
              <w:t>be analysed</w:t>
            </w:r>
            <w:proofErr w:type="gramEnd"/>
            <w:r w:rsidRPr="003318FB">
              <w:rPr>
                <w:rFonts w:ascii="Arial" w:hAnsi="Arial" w:cs="Arial"/>
                <w:sz w:val="26"/>
                <w:szCs w:val="26"/>
              </w:rPr>
              <w:t>?</w:t>
            </w:r>
            <w:r w:rsidRPr="003318FB">
              <w:rPr>
                <w:rFonts w:ascii="Arial" w:hAnsi="Arial" w:cs="Arial"/>
                <w:sz w:val="26"/>
                <w:szCs w:val="26"/>
              </w:rPr>
              <w:br/>
            </w:r>
          </w:p>
          <w:p w14:paraId="2CED70B5" w14:textId="77777777" w:rsidR="004F4808" w:rsidRPr="003318FB" w:rsidRDefault="004F4808" w:rsidP="00D96016">
            <w:pPr>
              <w:tabs>
                <w:tab w:val="left" w:pos="604"/>
              </w:tabs>
              <w:ind w:left="604" w:hanging="540"/>
              <w:rPr>
                <w:rFonts w:ascii="Arial" w:hAnsi="Arial" w:cs="Arial"/>
                <w:sz w:val="26"/>
                <w:szCs w:val="26"/>
              </w:rPr>
            </w:pPr>
            <w:r w:rsidRPr="003318FB">
              <w:rPr>
                <w:rFonts w:ascii="Arial" w:hAnsi="Arial" w:cs="Arial"/>
                <w:sz w:val="26"/>
                <w:szCs w:val="26"/>
              </w:rPr>
              <w:t>4.</w:t>
            </w:r>
            <w:r w:rsidRPr="003318FB">
              <w:rPr>
                <w:rFonts w:ascii="Arial" w:hAnsi="Arial" w:cs="Arial"/>
                <w:sz w:val="26"/>
                <w:szCs w:val="26"/>
              </w:rPr>
              <w:tab/>
              <w:t xml:space="preserve">When will you review the policy/project </w:t>
            </w:r>
            <w:proofErr w:type="gramStart"/>
            <w:r w:rsidRPr="003318FB">
              <w:rPr>
                <w:rFonts w:ascii="Arial" w:hAnsi="Arial" w:cs="Arial"/>
                <w:sz w:val="26"/>
                <w:szCs w:val="26"/>
              </w:rPr>
              <w:t>taking into account</w:t>
            </w:r>
            <w:proofErr w:type="gramEnd"/>
            <w:r w:rsidRPr="003318FB">
              <w:rPr>
                <w:rFonts w:ascii="Arial" w:hAnsi="Arial" w:cs="Arial"/>
                <w:sz w:val="26"/>
                <w:szCs w:val="26"/>
              </w:rPr>
              <w:t xml:space="preserve"> any monitoring information?</w:t>
            </w:r>
          </w:p>
        </w:tc>
      </w:tr>
    </w:tbl>
    <w:p w14:paraId="04EAD560" w14:textId="77777777" w:rsidR="004F4808" w:rsidRPr="003318FB" w:rsidRDefault="004F4808" w:rsidP="004F4808"/>
    <w:p w14:paraId="40087A20" w14:textId="77777777" w:rsidR="004F4808" w:rsidRPr="003318FB" w:rsidRDefault="004F4808" w:rsidP="004F4808"/>
    <w:tbl>
      <w:tblPr>
        <w:tblStyle w:val="TableGrid"/>
        <w:tblW w:w="0" w:type="auto"/>
        <w:tblInd w:w="468" w:type="dxa"/>
        <w:tblLook w:val="01E0" w:firstRow="1" w:lastRow="1" w:firstColumn="1" w:lastColumn="1" w:noHBand="0" w:noVBand="0"/>
      </w:tblPr>
      <w:tblGrid>
        <w:gridCol w:w="10295"/>
      </w:tblGrid>
      <w:tr w:rsidR="004F4808" w:rsidRPr="003318FB" w14:paraId="5CF6FD6A" w14:textId="77777777">
        <w:tc>
          <w:tcPr>
            <w:tcW w:w="15565" w:type="dxa"/>
          </w:tcPr>
          <w:p w14:paraId="2041E496" w14:textId="77777777" w:rsidR="004F4808" w:rsidRPr="003318FB" w:rsidRDefault="004F4808" w:rsidP="00D96016">
            <w:pPr>
              <w:rPr>
                <w:rFonts w:ascii="Arial" w:hAnsi="Arial" w:cs="Arial"/>
                <w:sz w:val="26"/>
                <w:szCs w:val="26"/>
              </w:rPr>
            </w:pPr>
          </w:p>
          <w:p w14:paraId="1AEB027F" w14:textId="77777777" w:rsidR="004F4808" w:rsidRPr="003318FB" w:rsidRDefault="004F4808" w:rsidP="00D96016">
            <w:pPr>
              <w:rPr>
                <w:rFonts w:ascii="Arial" w:hAnsi="Arial" w:cs="Arial"/>
                <w:sz w:val="26"/>
                <w:szCs w:val="26"/>
              </w:rPr>
            </w:pPr>
          </w:p>
          <w:p w14:paraId="44CB77DC" w14:textId="77777777" w:rsidR="00044E04" w:rsidRPr="003318FB" w:rsidRDefault="00044E04" w:rsidP="00ED1314">
            <w:pPr>
              <w:pStyle w:val="ListParagraph"/>
              <w:numPr>
                <w:ilvl w:val="0"/>
                <w:numId w:val="43"/>
              </w:numPr>
              <w:jc w:val="both"/>
              <w:rPr>
                <w:rFonts w:ascii="Arial" w:hAnsi="Arial" w:cs="Arial"/>
                <w:sz w:val="26"/>
                <w:szCs w:val="26"/>
              </w:rPr>
            </w:pPr>
            <w:r w:rsidRPr="003318FB">
              <w:rPr>
                <w:rFonts w:ascii="Arial" w:hAnsi="Arial" w:cs="Arial"/>
                <w:sz w:val="26"/>
                <w:szCs w:val="26"/>
              </w:rPr>
              <w:t>There is currently no</w:t>
            </w:r>
            <w:r w:rsidR="00ED1314" w:rsidRPr="003318FB">
              <w:rPr>
                <w:rFonts w:ascii="Arial" w:hAnsi="Arial" w:cs="Arial"/>
                <w:sz w:val="26"/>
                <w:szCs w:val="26"/>
              </w:rPr>
              <w:t xml:space="preserve"> specific</w:t>
            </w:r>
            <w:r w:rsidRPr="003318FB">
              <w:rPr>
                <w:rFonts w:ascii="Arial" w:hAnsi="Arial" w:cs="Arial"/>
                <w:sz w:val="26"/>
                <w:szCs w:val="26"/>
              </w:rPr>
              <w:t xml:space="preserve"> data gathered in SE on the impact of the Risk Management Policy</w:t>
            </w:r>
            <w:r w:rsidR="00ED1314" w:rsidRPr="003318FB">
              <w:rPr>
                <w:rFonts w:ascii="Arial" w:hAnsi="Arial" w:cs="Arial"/>
                <w:sz w:val="26"/>
                <w:szCs w:val="26"/>
              </w:rPr>
              <w:t xml:space="preserve">, however compliance with the requirements of the Policy </w:t>
            </w:r>
            <w:proofErr w:type="gramStart"/>
            <w:r w:rsidR="00ED1314" w:rsidRPr="003318FB">
              <w:rPr>
                <w:rFonts w:ascii="Arial" w:hAnsi="Arial" w:cs="Arial"/>
                <w:sz w:val="26"/>
                <w:szCs w:val="26"/>
              </w:rPr>
              <w:t>is monitored</w:t>
            </w:r>
            <w:proofErr w:type="gramEnd"/>
            <w:r w:rsidR="00ED1314" w:rsidRPr="003318FB">
              <w:rPr>
                <w:rFonts w:ascii="Arial" w:hAnsi="Arial" w:cs="Arial"/>
                <w:sz w:val="26"/>
                <w:szCs w:val="26"/>
              </w:rPr>
              <w:t xml:space="preserve"> by the Risk Manager on an ongoing basis </w:t>
            </w:r>
            <w:r w:rsidR="00D03958" w:rsidRPr="003318FB">
              <w:rPr>
                <w:rFonts w:ascii="Arial" w:hAnsi="Arial" w:cs="Arial"/>
                <w:sz w:val="26"/>
                <w:szCs w:val="26"/>
              </w:rPr>
              <w:t>and any issues identified are required to be reported to SE’s Audit and Risk Committee</w:t>
            </w:r>
            <w:r w:rsidRPr="003318FB">
              <w:rPr>
                <w:rFonts w:ascii="Arial" w:hAnsi="Arial" w:cs="Arial"/>
                <w:sz w:val="26"/>
                <w:szCs w:val="26"/>
              </w:rPr>
              <w:t xml:space="preserve">. </w:t>
            </w:r>
            <w:r w:rsidR="00D03958" w:rsidRPr="003318FB">
              <w:rPr>
                <w:rFonts w:ascii="Arial" w:hAnsi="Arial" w:cs="Arial"/>
                <w:sz w:val="26"/>
                <w:szCs w:val="26"/>
              </w:rPr>
              <w:t>A</w:t>
            </w:r>
            <w:r w:rsidRPr="003318FB">
              <w:rPr>
                <w:rFonts w:ascii="Arial" w:hAnsi="Arial" w:cs="Arial"/>
                <w:sz w:val="26"/>
                <w:szCs w:val="26"/>
              </w:rPr>
              <w:t xml:space="preserve">s part of the roll-out of the updated Risk Management Policy, encouragement will be given to colleagues to engage with the Risk Manager </w:t>
            </w:r>
            <w:proofErr w:type="gramStart"/>
            <w:r w:rsidR="00F6084B" w:rsidRPr="003318FB">
              <w:rPr>
                <w:rFonts w:ascii="Arial" w:hAnsi="Arial" w:cs="Arial"/>
                <w:sz w:val="26"/>
                <w:szCs w:val="26"/>
              </w:rPr>
              <w:t>in order</w:t>
            </w:r>
            <w:r w:rsidRPr="003318FB">
              <w:rPr>
                <w:rFonts w:ascii="Arial" w:hAnsi="Arial" w:cs="Arial"/>
                <w:sz w:val="26"/>
                <w:szCs w:val="26"/>
              </w:rPr>
              <w:t xml:space="preserve"> to</w:t>
            </w:r>
            <w:proofErr w:type="gramEnd"/>
            <w:r w:rsidRPr="003318FB">
              <w:rPr>
                <w:rFonts w:ascii="Arial" w:hAnsi="Arial" w:cs="Arial"/>
                <w:sz w:val="26"/>
                <w:szCs w:val="26"/>
              </w:rPr>
              <w:t xml:space="preserve"> gather information on the</w:t>
            </w:r>
            <w:r w:rsidR="00F6084B" w:rsidRPr="003318FB">
              <w:rPr>
                <w:rFonts w:ascii="Arial" w:hAnsi="Arial" w:cs="Arial"/>
                <w:sz w:val="26"/>
                <w:szCs w:val="26"/>
              </w:rPr>
              <w:t xml:space="preserve"> overall</w:t>
            </w:r>
            <w:r w:rsidRPr="003318FB">
              <w:rPr>
                <w:rFonts w:ascii="Arial" w:hAnsi="Arial" w:cs="Arial"/>
                <w:sz w:val="26"/>
                <w:szCs w:val="26"/>
              </w:rPr>
              <w:t xml:space="preserve"> efficacy of the Policy and on the impact of the Policy from an equalities perspective.</w:t>
            </w:r>
          </w:p>
          <w:p w14:paraId="4CC215D4" w14:textId="77777777" w:rsidR="00E67D20" w:rsidRPr="003318FB" w:rsidRDefault="00E67D20" w:rsidP="00E67D20">
            <w:pPr>
              <w:pStyle w:val="ListParagraph"/>
              <w:jc w:val="both"/>
              <w:rPr>
                <w:rFonts w:ascii="Arial" w:hAnsi="Arial" w:cs="Arial"/>
                <w:sz w:val="26"/>
                <w:szCs w:val="26"/>
              </w:rPr>
            </w:pPr>
          </w:p>
          <w:p w14:paraId="4CCC36DD" w14:textId="2B038C99" w:rsidR="00EB13F0" w:rsidRPr="003318FB" w:rsidRDefault="00F6084B" w:rsidP="00D96016">
            <w:pPr>
              <w:pStyle w:val="ListParagraph"/>
              <w:numPr>
                <w:ilvl w:val="0"/>
                <w:numId w:val="43"/>
              </w:numPr>
              <w:jc w:val="both"/>
              <w:rPr>
                <w:rFonts w:ascii="Arial" w:hAnsi="Arial" w:cs="Arial"/>
                <w:sz w:val="26"/>
                <w:szCs w:val="26"/>
              </w:rPr>
            </w:pPr>
            <w:r w:rsidRPr="003318FB">
              <w:rPr>
                <w:rFonts w:ascii="Arial" w:hAnsi="Arial" w:cs="Arial"/>
                <w:sz w:val="26"/>
                <w:szCs w:val="26"/>
              </w:rPr>
              <w:t xml:space="preserve">Engagement with the Risk Manager will be the main way of monitoring the </w:t>
            </w:r>
            <w:r w:rsidR="008E237A" w:rsidRPr="003318FB">
              <w:rPr>
                <w:rFonts w:ascii="Arial" w:hAnsi="Arial" w:cs="Arial"/>
                <w:sz w:val="26"/>
                <w:szCs w:val="26"/>
              </w:rPr>
              <w:t xml:space="preserve">Risk Management </w:t>
            </w:r>
            <w:r w:rsidRPr="003318FB">
              <w:rPr>
                <w:rFonts w:ascii="Arial" w:hAnsi="Arial" w:cs="Arial"/>
                <w:sz w:val="26"/>
                <w:szCs w:val="26"/>
              </w:rPr>
              <w:t xml:space="preserve">Policy, with feedback </w:t>
            </w:r>
            <w:r w:rsidR="00E67D20" w:rsidRPr="003318FB">
              <w:rPr>
                <w:rFonts w:ascii="Arial" w:hAnsi="Arial" w:cs="Arial"/>
                <w:sz w:val="26"/>
                <w:szCs w:val="26"/>
              </w:rPr>
              <w:t xml:space="preserve">and insights </w:t>
            </w:r>
            <w:r w:rsidRPr="003318FB">
              <w:rPr>
                <w:rFonts w:ascii="Arial" w:hAnsi="Arial" w:cs="Arial"/>
                <w:sz w:val="26"/>
                <w:szCs w:val="26"/>
              </w:rPr>
              <w:t>captured</w:t>
            </w:r>
            <w:r w:rsidR="00E67D20" w:rsidRPr="003318FB">
              <w:rPr>
                <w:rFonts w:ascii="Arial" w:hAnsi="Arial" w:cs="Arial"/>
                <w:sz w:val="26"/>
                <w:szCs w:val="26"/>
              </w:rPr>
              <w:t xml:space="preserve"> on an ongoing </w:t>
            </w:r>
            <w:r w:rsidR="00C53AA2" w:rsidRPr="003318FB">
              <w:rPr>
                <w:rFonts w:ascii="Arial" w:hAnsi="Arial" w:cs="Arial"/>
                <w:sz w:val="26"/>
                <w:szCs w:val="26"/>
              </w:rPr>
              <w:t>basis.</w:t>
            </w:r>
          </w:p>
          <w:p w14:paraId="516195C0" w14:textId="77777777" w:rsidR="00EB13F0" w:rsidRPr="003318FB" w:rsidRDefault="00EB13F0" w:rsidP="00EB13F0">
            <w:pPr>
              <w:pStyle w:val="ListParagraph"/>
              <w:rPr>
                <w:rFonts w:ascii="Arial" w:hAnsi="Arial" w:cs="Arial"/>
                <w:sz w:val="26"/>
                <w:szCs w:val="26"/>
              </w:rPr>
            </w:pPr>
          </w:p>
          <w:p w14:paraId="27BABBF2" w14:textId="77777777" w:rsidR="005F345B" w:rsidRPr="003318FB" w:rsidRDefault="00EB13F0" w:rsidP="00D96016">
            <w:pPr>
              <w:pStyle w:val="ListParagraph"/>
              <w:numPr>
                <w:ilvl w:val="0"/>
                <w:numId w:val="43"/>
              </w:numPr>
              <w:jc w:val="both"/>
              <w:rPr>
                <w:rFonts w:ascii="Arial" w:hAnsi="Arial" w:cs="Arial"/>
                <w:sz w:val="26"/>
                <w:szCs w:val="26"/>
              </w:rPr>
            </w:pPr>
            <w:r w:rsidRPr="003318FB">
              <w:rPr>
                <w:rFonts w:ascii="Arial" w:hAnsi="Arial" w:cs="Arial"/>
                <w:sz w:val="26"/>
                <w:szCs w:val="26"/>
              </w:rPr>
              <w:t xml:space="preserve">As noted above, feedback and insights will </w:t>
            </w:r>
            <w:proofErr w:type="gramStart"/>
            <w:r w:rsidRPr="003318FB">
              <w:rPr>
                <w:rFonts w:ascii="Arial" w:hAnsi="Arial" w:cs="Arial"/>
                <w:sz w:val="26"/>
                <w:szCs w:val="26"/>
              </w:rPr>
              <w:t>be captured</w:t>
            </w:r>
            <w:proofErr w:type="gramEnd"/>
            <w:r w:rsidRPr="003318FB">
              <w:rPr>
                <w:rFonts w:ascii="Arial" w:hAnsi="Arial" w:cs="Arial"/>
                <w:sz w:val="26"/>
                <w:szCs w:val="26"/>
              </w:rPr>
              <w:t xml:space="preserve"> on an on</w:t>
            </w:r>
            <w:r w:rsidR="007F3D39" w:rsidRPr="003318FB">
              <w:rPr>
                <w:rFonts w:ascii="Arial" w:hAnsi="Arial" w:cs="Arial"/>
                <w:sz w:val="26"/>
                <w:szCs w:val="26"/>
              </w:rPr>
              <w:t xml:space="preserve">going basis </w:t>
            </w:r>
            <w:r w:rsidR="00E67D20" w:rsidRPr="003318FB">
              <w:rPr>
                <w:rFonts w:ascii="Arial" w:hAnsi="Arial" w:cs="Arial"/>
                <w:sz w:val="26"/>
                <w:szCs w:val="26"/>
              </w:rPr>
              <w:t>and analysed on a six-monthly basis</w:t>
            </w:r>
            <w:r w:rsidR="0093023F" w:rsidRPr="003318FB">
              <w:rPr>
                <w:rFonts w:ascii="Arial" w:hAnsi="Arial" w:cs="Arial"/>
                <w:sz w:val="26"/>
                <w:szCs w:val="26"/>
              </w:rPr>
              <w:t xml:space="preserve"> (unless it is determined that more frequent monitoring is required</w:t>
            </w:r>
            <w:r w:rsidR="005F345B" w:rsidRPr="003318FB">
              <w:rPr>
                <w:rFonts w:ascii="Arial" w:hAnsi="Arial" w:cs="Arial"/>
                <w:sz w:val="26"/>
                <w:szCs w:val="26"/>
              </w:rPr>
              <w:t>)</w:t>
            </w:r>
            <w:r w:rsidR="00E67D20" w:rsidRPr="003318FB">
              <w:rPr>
                <w:rFonts w:ascii="Arial" w:hAnsi="Arial" w:cs="Arial"/>
                <w:sz w:val="26"/>
                <w:szCs w:val="26"/>
              </w:rPr>
              <w:t>.</w:t>
            </w:r>
          </w:p>
          <w:p w14:paraId="41C8FA8C" w14:textId="77777777" w:rsidR="005F345B" w:rsidRPr="003318FB" w:rsidRDefault="005F345B" w:rsidP="005F345B">
            <w:pPr>
              <w:pStyle w:val="ListParagraph"/>
              <w:rPr>
                <w:rFonts w:ascii="Arial" w:hAnsi="Arial" w:cs="Arial"/>
                <w:sz w:val="26"/>
                <w:szCs w:val="26"/>
              </w:rPr>
            </w:pPr>
          </w:p>
          <w:p w14:paraId="56409936" w14:textId="77777777" w:rsidR="004F4808" w:rsidRPr="003318FB" w:rsidRDefault="005F345B" w:rsidP="00D96016">
            <w:pPr>
              <w:pStyle w:val="ListParagraph"/>
              <w:numPr>
                <w:ilvl w:val="0"/>
                <w:numId w:val="43"/>
              </w:numPr>
              <w:jc w:val="both"/>
              <w:rPr>
                <w:rFonts w:ascii="Arial" w:hAnsi="Arial" w:cs="Arial"/>
                <w:sz w:val="26"/>
                <w:szCs w:val="26"/>
              </w:rPr>
            </w:pPr>
            <w:r w:rsidRPr="003318FB">
              <w:rPr>
                <w:rFonts w:ascii="Arial" w:hAnsi="Arial" w:cs="Arial"/>
                <w:sz w:val="26"/>
                <w:szCs w:val="26"/>
              </w:rPr>
              <w:t xml:space="preserve">Feedback and insights captured on an ongoing basis and analysed on a six-monthly basis (unless it is determined that more frequent monitoring </w:t>
            </w:r>
            <w:proofErr w:type="gramStart"/>
            <w:r w:rsidRPr="003318FB">
              <w:rPr>
                <w:rFonts w:ascii="Arial" w:hAnsi="Arial" w:cs="Arial"/>
                <w:sz w:val="26"/>
                <w:szCs w:val="26"/>
              </w:rPr>
              <w:t>is required</w:t>
            </w:r>
            <w:proofErr w:type="gramEnd"/>
            <w:r w:rsidRPr="003318FB">
              <w:rPr>
                <w:rFonts w:ascii="Arial" w:hAnsi="Arial" w:cs="Arial"/>
                <w:sz w:val="26"/>
                <w:szCs w:val="26"/>
              </w:rPr>
              <w:t>).</w:t>
            </w:r>
            <w:r w:rsidR="00C23228" w:rsidRPr="003318FB">
              <w:rPr>
                <w:rFonts w:ascii="Arial" w:hAnsi="Arial" w:cs="Arial"/>
                <w:sz w:val="26"/>
                <w:szCs w:val="26"/>
              </w:rPr>
              <w:t xml:space="preserve"> The Risk Management Policy will </w:t>
            </w:r>
            <w:proofErr w:type="gramStart"/>
            <w:r w:rsidR="00C23228" w:rsidRPr="003318FB">
              <w:rPr>
                <w:rFonts w:ascii="Arial" w:hAnsi="Arial" w:cs="Arial"/>
                <w:sz w:val="26"/>
                <w:szCs w:val="26"/>
              </w:rPr>
              <w:t>be reviewed</w:t>
            </w:r>
            <w:proofErr w:type="gramEnd"/>
            <w:r w:rsidR="00C23228" w:rsidRPr="003318FB">
              <w:rPr>
                <w:rFonts w:ascii="Arial" w:hAnsi="Arial" w:cs="Arial"/>
                <w:sz w:val="26"/>
                <w:szCs w:val="26"/>
              </w:rPr>
              <w:t xml:space="preserve"> annually (unless there is an emerging requirement to review the Policy more frequently</w:t>
            </w:r>
            <w:r w:rsidR="00EB13F0" w:rsidRPr="003318FB">
              <w:rPr>
                <w:rFonts w:ascii="Arial" w:hAnsi="Arial" w:cs="Arial"/>
                <w:sz w:val="26"/>
                <w:szCs w:val="26"/>
              </w:rPr>
              <w:t>)</w:t>
            </w:r>
            <w:r w:rsidR="00C23228" w:rsidRPr="003318FB">
              <w:rPr>
                <w:rFonts w:ascii="Arial" w:hAnsi="Arial" w:cs="Arial"/>
                <w:sz w:val="26"/>
                <w:szCs w:val="26"/>
              </w:rPr>
              <w:t>.</w:t>
            </w:r>
          </w:p>
          <w:p w14:paraId="074289FB" w14:textId="77777777" w:rsidR="004F4808" w:rsidRPr="003318FB" w:rsidRDefault="004F4808" w:rsidP="00D96016">
            <w:pPr>
              <w:rPr>
                <w:rFonts w:ascii="Arial" w:hAnsi="Arial" w:cs="Arial"/>
                <w:sz w:val="26"/>
                <w:szCs w:val="26"/>
              </w:rPr>
            </w:pPr>
          </w:p>
          <w:p w14:paraId="1EB4221A" w14:textId="77777777" w:rsidR="004F4808" w:rsidRPr="003318FB" w:rsidRDefault="004F4808" w:rsidP="00D96016">
            <w:pPr>
              <w:rPr>
                <w:rFonts w:ascii="Arial" w:hAnsi="Arial" w:cs="Arial"/>
                <w:sz w:val="26"/>
                <w:szCs w:val="26"/>
              </w:rPr>
            </w:pPr>
          </w:p>
          <w:p w14:paraId="7F8CF098" w14:textId="77777777" w:rsidR="004F4808" w:rsidRPr="003318FB" w:rsidRDefault="004F4808" w:rsidP="00D96016"/>
        </w:tc>
      </w:tr>
    </w:tbl>
    <w:p w14:paraId="0A64B1A3" w14:textId="77777777" w:rsidR="004F4808" w:rsidRPr="003318FB" w:rsidRDefault="004F4808" w:rsidP="004F4808">
      <w:pPr>
        <w:rPr>
          <w:sz w:val="23"/>
          <w:szCs w:val="23"/>
        </w:rPr>
      </w:pPr>
    </w:p>
    <w:p w14:paraId="53FF83CB" w14:textId="77777777" w:rsidR="004F4808" w:rsidRPr="003318FB" w:rsidRDefault="004F4808" w:rsidP="004F4808">
      <w:r w:rsidRPr="003318FB">
        <w:rPr>
          <w:sz w:val="23"/>
          <w:szCs w:val="23"/>
        </w:rPr>
        <w:br w:type="page"/>
      </w:r>
    </w:p>
    <w:p w14:paraId="0C6FEAD3" w14:textId="77777777" w:rsidR="004F4808" w:rsidRPr="003318FB" w:rsidRDefault="00862E94" w:rsidP="004F4808">
      <w:pPr>
        <w:ind w:left="540" w:hanging="540"/>
        <w:outlineLvl w:val="0"/>
      </w:pPr>
      <w:r w:rsidRPr="003318FB">
        <w:rPr>
          <w:rFonts w:ascii="Arial" w:hAnsi="Arial" w:cs="Arial"/>
          <w:b/>
          <w:sz w:val="28"/>
          <w:szCs w:val="28"/>
        </w:rPr>
        <w:lastRenderedPageBreak/>
        <w:t>8.</w:t>
      </w:r>
      <w:r w:rsidRPr="003318FB">
        <w:rPr>
          <w:rFonts w:ascii="Arial" w:hAnsi="Arial" w:cs="Arial"/>
          <w:b/>
          <w:sz w:val="28"/>
          <w:szCs w:val="28"/>
        </w:rPr>
        <w:tab/>
      </w:r>
      <w:r w:rsidR="004F4808" w:rsidRPr="003318FB">
        <w:rPr>
          <w:rFonts w:ascii="Arial" w:hAnsi="Arial" w:cs="Arial"/>
          <w:b/>
          <w:sz w:val="28"/>
          <w:szCs w:val="28"/>
        </w:rPr>
        <w:t>Equality Impact Assessment</w:t>
      </w:r>
      <w:r w:rsidRPr="003318FB">
        <w:rPr>
          <w:rFonts w:ascii="Arial" w:hAnsi="Arial" w:cs="Arial"/>
          <w:b/>
          <w:sz w:val="28"/>
          <w:szCs w:val="28"/>
        </w:rPr>
        <w:t xml:space="preserve"> review</w:t>
      </w:r>
    </w:p>
    <w:p w14:paraId="3C905F98" w14:textId="77777777" w:rsidR="004F4808" w:rsidRPr="003318FB" w:rsidRDefault="004F4808" w:rsidP="004F4808">
      <w:pPr>
        <w:rPr>
          <w:sz w:val="23"/>
          <w:szCs w:val="23"/>
        </w:rPr>
      </w:pPr>
    </w:p>
    <w:p w14:paraId="09B013E0" w14:textId="77777777" w:rsidR="004F4808" w:rsidRPr="003318FB" w:rsidRDefault="004F4808" w:rsidP="004F4808"/>
    <w:p w14:paraId="42F7410E" w14:textId="77777777" w:rsidR="004F4808" w:rsidRPr="003318FB"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rsidRPr="003318FB" w14:paraId="6AD1E719" w14:textId="77777777">
        <w:trPr>
          <w:trHeight w:val="742"/>
        </w:trPr>
        <w:tc>
          <w:tcPr>
            <w:tcW w:w="15565" w:type="dxa"/>
            <w:shd w:val="clear" w:color="auto" w:fill="E6E6E6"/>
          </w:tcPr>
          <w:p w14:paraId="22879745" w14:textId="77777777" w:rsidR="004F4808" w:rsidRPr="003318FB" w:rsidRDefault="004F4808" w:rsidP="00D96016">
            <w:pPr>
              <w:rPr>
                <w:rFonts w:ascii="Arial" w:hAnsi="Arial" w:cs="Arial"/>
                <w:sz w:val="26"/>
                <w:szCs w:val="26"/>
              </w:rPr>
            </w:pPr>
          </w:p>
          <w:p w14:paraId="46C2FC18" w14:textId="77777777" w:rsidR="004F4808" w:rsidRPr="003318FB" w:rsidRDefault="00862E94" w:rsidP="00D96016">
            <w:pPr>
              <w:rPr>
                <w:rFonts w:ascii="Arial" w:hAnsi="Arial" w:cs="Arial"/>
                <w:sz w:val="26"/>
                <w:szCs w:val="26"/>
              </w:rPr>
            </w:pPr>
            <w:r w:rsidRPr="003318FB">
              <w:rPr>
                <w:rFonts w:ascii="Arial" w:hAnsi="Arial" w:cs="Arial"/>
                <w:sz w:val="26"/>
                <w:szCs w:val="26"/>
              </w:rPr>
              <w:t>Please f</w:t>
            </w:r>
            <w:r w:rsidR="00494766" w:rsidRPr="003318FB">
              <w:rPr>
                <w:rFonts w:ascii="Arial" w:hAnsi="Arial" w:cs="Arial"/>
                <w:sz w:val="26"/>
                <w:szCs w:val="26"/>
              </w:rPr>
              <w:t>orward the completed document to your equality champion for review.</w:t>
            </w:r>
            <w:r w:rsidR="00775B42" w:rsidRPr="003318FB">
              <w:rPr>
                <w:rFonts w:ascii="Arial" w:hAnsi="Arial" w:cs="Arial"/>
                <w:sz w:val="26"/>
                <w:szCs w:val="26"/>
              </w:rPr>
              <w:t xml:space="preserve"> This should then </w:t>
            </w:r>
            <w:proofErr w:type="gramStart"/>
            <w:r w:rsidR="00775B42" w:rsidRPr="003318FB">
              <w:rPr>
                <w:rFonts w:ascii="Arial" w:hAnsi="Arial" w:cs="Arial"/>
                <w:sz w:val="26"/>
                <w:szCs w:val="26"/>
              </w:rPr>
              <w:t>be appr</w:t>
            </w:r>
            <w:r w:rsidR="00FE6C1C" w:rsidRPr="003318FB">
              <w:rPr>
                <w:rFonts w:ascii="Arial" w:hAnsi="Arial" w:cs="Arial"/>
                <w:sz w:val="26"/>
                <w:szCs w:val="26"/>
              </w:rPr>
              <w:t>oved</w:t>
            </w:r>
            <w:proofErr w:type="gramEnd"/>
            <w:r w:rsidR="00FE6C1C" w:rsidRPr="003318FB">
              <w:rPr>
                <w:rFonts w:ascii="Arial" w:hAnsi="Arial" w:cs="Arial"/>
                <w:sz w:val="26"/>
                <w:szCs w:val="26"/>
              </w:rPr>
              <w:t xml:space="preserve"> by the SRO and returned to your champion for publication on the Scottish Enterprise external website</w:t>
            </w:r>
            <w:r w:rsidR="00775B42" w:rsidRPr="003318FB">
              <w:rPr>
                <w:rFonts w:ascii="Arial" w:hAnsi="Arial" w:cs="Arial"/>
                <w:sz w:val="26"/>
                <w:szCs w:val="26"/>
              </w:rPr>
              <w:t>.</w:t>
            </w:r>
            <w:r w:rsidR="00494766" w:rsidRPr="003318FB">
              <w:rPr>
                <w:rFonts w:ascii="Arial" w:hAnsi="Arial" w:cs="Arial"/>
                <w:sz w:val="26"/>
                <w:szCs w:val="26"/>
              </w:rPr>
              <w:t xml:space="preserve"> </w:t>
            </w:r>
          </w:p>
          <w:p w14:paraId="414E103E" w14:textId="77777777" w:rsidR="004F4808" w:rsidRPr="003318FB" w:rsidRDefault="004F4808" w:rsidP="00775B42"/>
        </w:tc>
      </w:tr>
    </w:tbl>
    <w:p w14:paraId="119B9C5A" w14:textId="77777777" w:rsidR="00876160" w:rsidRPr="003318FB" w:rsidRDefault="00876160" w:rsidP="004F4808">
      <w:pPr>
        <w:rPr>
          <w:b/>
          <w:sz w:val="28"/>
          <w:szCs w:val="28"/>
        </w:rPr>
      </w:pPr>
    </w:p>
    <w:p w14:paraId="19C9DC53" w14:textId="77777777" w:rsidR="00007955" w:rsidRPr="00B13CC0" w:rsidRDefault="00007955" w:rsidP="004F4808">
      <w:pPr>
        <w:rPr>
          <w:rFonts w:ascii="Arial" w:hAnsi="Arial" w:cs="Arial"/>
          <w:b/>
          <w:sz w:val="28"/>
          <w:szCs w:val="28"/>
        </w:rPr>
      </w:pPr>
      <w:r w:rsidRPr="00B13CC0">
        <w:rPr>
          <w:rFonts w:ascii="Arial" w:hAnsi="Arial" w:cs="Arial"/>
          <w:b/>
          <w:sz w:val="28"/>
          <w:szCs w:val="28"/>
        </w:rPr>
        <w:t>9.</w:t>
      </w:r>
      <w:r w:rsidRPr="00B13CC0">
        <w:rPr>
          <w:rFonts w:ascii="Arial" w:hAnsi="Arial" w:cs="Arial"/>
          <w:b/>
          <w:sz w:val="28"/>
          <w:szCs w:val="28"/>
        </w:rPr>
        <w:tab/>
        <w:t>Summary of Actions</w:t>
      </w:r>
    </w:p>
    <w:p w14:paraId="70161565" w14:textId="77777777" w:rsidR="004F4808" w:rsidRPr="003318FB" w:rsidRDefault="004F4808" w:rsidP="004F4808"/>
    <w:tbl>
      <w:tblPr>
        <w:tblStyle w:val="TableGrid"/>
        <w:tblW w:w="10638" w:type="dxa"/>
        <w:tblInd w:w="468" w:type="dxa"/>
        <w:shd w:val="clear" w:color="auto" w:fill="E6E6E6"/>
        <w:tblLook w:val="01E0" w:firstRow="1" w:lastRow="1" w:firstColumn="1" w:lastColumn="1" w:noHBand="0" w:noVBand="0"/>
      </w:tblPr>
      <w:tblGrid>
        <w:gridCol w:w="10638"/>
      </w:tblGrid>
      <w:tr w:rsidR="004F4808" w:rsidRPr="003318FB" w14:paraId="2E7B513B" w14:textId="77777777" w:rsidTr="009E69B7">
        <w:trPr>
          <w:trHeight w:val="968"/>
        </w:trPr>
        <w:tc>
          <w:tcPr>
            <w:tcW w:w="10638" w:type="dxa"/>
            <w:shd w:val="clear" w:color="auto" w:fill="E6E6E6"/>
          </w:tcPr>
          <w:p w14:paraId="1A3FBB34" w14:textId="77777777" w:rsidR="00007955" w:rsidRPr="003318FB" w:rsidRDefault="00007955" w:rsidP="00D96016"/>
          <w:p w14:paraId="19FD88F1" w14:textId="77777777" w:rsidR="001A62D4" w:rsidRPr="003318FB" w:rsidRDefault="00EF3766" w:rsidP="00D96016">
            <w:pPr>
              <w:rPr>
                <w:rFonts w:ascii="Arial" w:hAnsi="Arial" w:cs="Arial"/>
                <w:sz w:val="24"/>
                <w:szCs w:val="24"/>
              </w:rPr>
            </w:pPr>
            <w:r w:rsidRPr="003318FB">
              <w:rPr>
                <w:rFonts w:ascii="Arial" w:hAnsi="Arial" w:cs="Arial"/>
                <w:sz w:val="24"/>
                <w:szCs w:val="24"/>
                <w:shd w:val="clear" w:color="auto" w:fill="E0E0E0"/>
              </w:rPr>
              <w:t>List</w:t>
            </w:r>
            <w:r w:rsidR="00007955" w:rsidRPr="003318FB">
              <w:rPr>
                <w:rFonts w:ascii="Arial" w:hAnsi="Arial" w:cs="Arial"/>
                <w:sz w:val="24"/>
                <w:szCs w:val="24"/>
                <w:shd w:val="clear" w:color="auto" w:fill="E0E0E0"/>
              </w:rPr>
              <w:t xml:space="preserve"> any actions agreed</w:t>
            </w:r>
            <w:r w:rsidR="00775B42" w:rsidRPr="003318FB">
              <w:rPr>
                <w:rFonts w:ascii="Arial" w:hAnsi="Arial" w:cs="Arial"/>
                <w:sz w:val="24"/>
                <w:szCs w:val="24"/>
                <w:shd w:val="clear" w:color="auto" w:fill="E0E0E0"/>
              </w:rPr>
              <w:t xml:space="preserve"> and indicate dates for review.</w:t>
            </w:r>
          </w:p>
        </w:tc>
      </w:tr>
    </w:tbl>
    <w:p w14:paraId="4BE80971" w14:textId="77777777" w:rsidR="00D73F45" w:rsidRPr="003318FB" w:rsidRDefault="00D73F45" w:rsidP="00D73F45">
      <w:pPr>
        <w:jc w:val="right"/>
        <w:rPr>
          <w:rFonts w:ascii="Arial" w:hAnsi="Arial" w:cs="Arial"/>
          <w:sz w:val="24"/>
          <w:szCs w:val="24"/>
        </w:rPr>
      </w:pPr>
    </w:p>
    <w:p w14:paraId="1FBF190E" w14:textId="77777777" w:rsidR="001A62D4" w:rsidRPr="003318FB" w:rsidRDefault="001A62D4" w:rsidP="00D73F45">
      <w:pPr>
        <w:jc w:val="right"/>
        <w:rPr>
          <w:rFonts w:ascii="Arial" w:hAnsi="Arial" w:cs="Arial"/>
          <w:sz w:val="24"/>
          <w:szCs w:val="24"/>
        </w:rPr>
      </w:pPr>
    </w:p>
    <w:p w14:paraId="0131023C" w14:textId="77777777" w:rsidR="001A62D4" w:rsidRPr="003318FB" w:rsidRDefault="001A62D4" w:rsidP="00D73F45">
      <w:pPr>
        <w:jc w:val="right"/>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w:rsidR="00336D23" w14:paraId="1BEB195A" w14:textId="77777777" w:rsidTr="00336D23">
        <w:tc>
          <w:tcPr>
            <w:tcW w:w="10620" w:type="dxa"/>
          </w:tcPr>
          <w:p w14:paraId="502F6A99" w14:textId="77777777" w:rsidR="00336D23" w:rsidRPr="003318FB" w:rsidRDefault="00336D23" w:rsidP="00336D23">
            <w:pPr>
              <w:jc w:val="center"/>
              <w:rPr>
                <w:rFonts w:ascii="Arial" w:hAnsi="Arial" w:cs="Arial"/>
                <w:sz w:val="24"/>
                <w:szCs w:val="24"/>
              </w:rPr>
            </w:pPr>
          </w:p>
          <w:p w14:paraId="46194F44" w14:textId="77777777" w:rsidR="00336D23" w:rsidRPr="003318FB" w:rsidRDefault="00D80BA5" w:rsidP="00D80BA5">
            <w:pPr>
              <w:rPr>
                <w:rFonts w:ascii="Arial" w:hAnsi="Arial" w:cs="Arial"/>
                <w:sz w:val="24"/>
                <w:szCs w:val="24"/>
              </w:rPr>
            </w:pPr>
            <w:r w:rsidRPr="003318FB">
              <w:rPr>
                <w:rFonts w:ascii="Arial" w:hAnsi="Arial" w:cs="Arial"/>
                <w:sz w:val="24"/>
                <w:szCs w:val="24"/>
              </w:rPr>
              <w:t>As noted in Section 4:</w:t>
            </w:r>
          </w:p>
          <w:p w14:paraId="5402C748" w14:textId="77777777" w:rsidR="00D80BA5" w:rsidRPr="003318FB" w:rsidRDefault="00D80BA5" w:rsidP="00336D23">
            <w:pPr>
              <w:jc w:val="center"/>
              <w:rPr>
                <w:rFonts w:ascii="Arial" w:hAnsi="Arial" w:cs="Arial"/>
                <w:sz w:val="24"/>
                <w:szCs w:val="24"/>
              </w:rPr>
            </w:pPr>
          </w:p>
          <w:p w14:paraId="09A3FE5C" w14:textId="77777777" w:rsidR="00D80BA5" w:rsidRPr="003318FB" w:rsidRDefault="00D80BA5" w:rsidP="00B13CC0">
            <w:pPr>
              <w:pStyle w:val="ListParagraph"/>
              <w:numPr>
                <w:ilvl w:val="0"/>
                <w:numId w:val="46"/>
              </w:numPr>
              <w:ind w:right="66"/>
              <w:jc w:val="both"/>
              <w:rPr>
                <w:rFonts w:ascii="Arial" w:hAnsi="Arial" w:cs="Arial"/>
                <w:sz w:val="26"/>
                <w:szCs w:val="26"/>
              </w:rPr>
            </w:pPr>
            <w:r w:rsidRPr="003318FB">
              <w:rPr>
                <w:rFonts w:ascii="Arial" w:hAnsi="Arial" w:cs="Arial"/>
                <w:sz w:val="26"/>
                <w:szCs w:val="26"/>
              </w:rPr>
              <w:t xml:space="preserve">the Risk Management Policy to </w:t>
            </w:r>
            <w:proofErr w:type="gramStart"/>
            <w:r w:rsidRPr="003318FB">
              <w:rPr>
                <w:rFonts w:ascii="Arial" w:hAnsi="Arial" w:cs="Arial"/>
                <w:sz w:val="26"/>
                <w:szCs w:val="26"/>
              </w:rPr>
              <w:t>be implemented</w:t>
            </w:r>
            <w:proofErr w:type="gramEnd"/>
            <w:r w:rsidRPr="003318FB">
              <w:rPr>
                <w:rFonts w:ascii="Arial" w:hAnsi="Arial" w:cs="Arial"/>
                <w:sz w:val="26"/>
                <w:szCs w:val="26"/>
              </w:rPr>
              <w:t xml:space="preserve"> as it is currently drafted. This will </w:t>
            </w:r>
            <w:proofErr w:type="gramStart"/>
            <w:r w:rsidRPr="003318FB">
              <w:rPr>
                <w:rFonts w:ascii="Arial" w:hAnsi="Arial" w:cs="Arial"/>
                <w:sz w:val="26"/>
                <w:szCs w:val="26"/>
              </w:rPr>
              <w:t>be done</w:t>
            </w:r>
            <w:proofErr w:type="gramEnd"/>
            <w:r w:rsidRPr="003318FB">
              <w:rPr>
                <w:rFonts w:ascii="Arial" w:hAnsi="Arial" w:cs="Arial"/>
                <w:sz w:val="26"/>
                <w:szCs w:val="26"/>
              </w:rPr>
              <w:t xml:space="preserve"> in May 2024;</w:t>
            </w:r>
          </w:p>
          <w:p w14:paraId="7361C3CB" w14:textId="77777777" w:rsidR="00D80BA5" w:rsidRPr="003318FB" w:rsidRDefault="00D80BA5" w:rsidP="00B13CC0">
            <w:pPr>
              <w:pStyle w:val="ListParagraph"/>
              <w:ind w:right="66"/>
              <w:rPr>
                <w:rFonts w:ascii="Arial" w:hAnsi="Arial" w:cs="Arial"/>
                <w:sz w:val="26"/>
                <w:szCs w:val="26"/>
              </w:rPr>
            </w:pPr>
          </w:p>
          <w:p w14:paraId="08A141AE" w14:textId="77777777" w:rsidR="003A07A8" w:rsidRPr="003318FB" w:rsidRDefault="00D80BA5" w:rsidP="00B13CC0">
            <w:pPr>
              <w:pStyle w:val="ListParagraph"/>
              <w:numPr>
                <w:ilvl w:val="0"/>
                <w:numId w:val="46"/>
              </w:numPr>
              <w:ind w:right="66"/>
              <w:jc w:val="both"/>
              <w:rPr>
                <w:rFonts w:ascii="Arial" w:hAnsi="Arial" w:cs="Arial"/>
                <w:sz w:val="26"/>
                <w:szCs w:val="26"/>
              </w:rPr>
            </w:pPr>
            <w:r w:rsidRPr="003318FB">
              <w:rPr>
                <w:rFonts w:ascii="Arial" w:hAnsi="Arial" w:cs="Arial"/>
                <w:sz w:val="26"/>
                <w:szCs w:val="26"/>
              </w:rPr>
              <w:t xml:space="preserve">engagement to </w:t>
            </w:r>
            <w:proofErr w:type="gramStart"/>
            <w:r w:rsidRPr="003318FB">
              <w:rPr>
                <w:rFonts w:ascii="Arial" w:hAnsi="Arial" w:cs="Arial"/>
                <w:sz w:val="26"/>
                <w:szCs w:val="26"/>
              </w:rPr>
              <w:t>be undertaken</w:t>
            </w:r>
            <w:proofErr w:type="gramEnd"/>
            <w:r w:rsidRPr="003318FB">
              <w:rPr>
                <w:rFonts w:ascii="Arial" w:hAnsi="Arial" w:cs="Arial"/>
                <w:sz w:val="26"/>
                <w:szCs w:val="26"/>
              </w:rPr>
              <w:t xml:space="preserve"> with relevant My Communities group to understand whether there are opportunities to improvement the accessibility of the Policy for neurodiverse individuals, particularly in view of the lengthiness of the Policy</w:t>
            </w:r>
            <w:r w:rsidR="00163235" w:rsidRPr="003318FB">
              <w:rPr>
                <w:rFonts w:ascii="Arial" w:hAnsi="Arial" w:cs="Arial"/>
                <w:sz w:val="26"/>
                <w:szCs w:val="26"/>
              </w:rPr>
              <w:t xml:space="preserve">. This will </w:t>
            </w:r>
            <w:proofErr w:type="gramStart"/>
            <w:r w:rsidR="00163235" w:rsidRPr="003318FB">
              <w:rPr>
                <w:rFonts w:ascii="Arial" w:hAnsi="Arial" w:cs="Arial"/>
                <w:sz w:val="26"/>
                <w:szCs w:val="26"/>
              </w:rPr>
              <w:t>be added</w:t>
            </w:r>
            <w:proofErr w:type="gramEnd"/>
            <w:r w:rsidR="00163235" w:rsidRPr="003318FB">
              <w:rPr>
                <w:rFonts w:ascii="Arial" w:hAnsi="Arial" w:cs="Arial"/>
                <w:sz w:val="26"/>
                <w:szCs w:val="26"/>
              </w:rPr>
              <w:t xml:space="preserve"> to the Risk Management Work Plan for 2024/25 which is subject to quarterly </w:t>
            </w:r>
            <w:r w:rsidR="003A07A8" w:rsidRPr="003318FB">
              <w:rPr>
                <w:rFonts w:ascii="Arial" w:hAnsi="Arial" w:cs="Arial"/>
                <w:sz w:val="26"/>
                <w:szCs w:val="26"/>
              </w:rPr>
              <w:t xml:space="preserve">management </w:t>
            </w:r>
            <w:r w:rsidR="00163235" w:rsidRPr="003318FB">
              <w:rPr>
                <w:rFonts w:ascii="Arial" w:hAnsi="Arial" w:cs="Arial"/>
                <w:sz w:val="26"/>
                <w:szCs w:val="26"/>
              </w:rPr>
              <w:t>rev</w:t>
            </w:r>
            <w:r w:rsidR="003A07A8" w:rsidRPr="003318FB">
              <w:rPr>
                <w:rFonts w:ascii="Arial" w:hAnsi="Arial" w:cs="Arial"/>
                <w:sz w:val="26"/>
                <w:szCs w:val="26"/>
              </w:rPr>
              <w:t>i</w:t>
            </w:r>
            <w:r w:rsidR="00163235" w:rsidRPr="003318FB">
              <w:rPr>
                <w:rFonts w:ascii="Arial" w:hAnsi="Arial" w:cs="Arial"/>
                <w:sz w:val="26"/>
                <w:szCs w:val="26"/>
              </w:rPr>
              <w:t>ew</w:t>
            </w:r>
            <w:r w:rsidRPr="003318FB">
              <w:rPr>
                <w:rFonts w:ascii="Arial" w:hAnsi="Arial" w:cs="Arial"/>
                <w:sz w:val="26"/>
                <w:szCs w:val="26"/>
              </w:rPr>
              <w:t xml:space="preserve">; </w:t>
            </w:r>
          </w:p>
          <w:p w14:paraId="2D61584D" w14:textId="77777777" w:rsidR="003A07A8" w:rsidRPr="003318FB" w:rsidRDefault="003A07A8" w:rsidP="00B13CC0">
            <w:pPr>
              <w:pStyle w:val="ListParagraph"/>
              <w:ind w:right="66"/>
              <w:rPr>
                <w:rFonts w:ascii="Arial" w:hAnsi="Arial" w:cs="Arial"/>
                <w:sz w:val="26"/>
                <w:szCs w:val="26"/>
              </w:rPr>
            </w:pPr>
          </w:p>
          <w:p w14:paraId="0A853C45" w14:textId="77777777" w:rsidR="00D80BA5" w:rsidRPr="003318FB" w:rsidRDefault="00D80BA5" w:rsidP="00B13CC0">
            <w:pPr>
              <w:pStyle w:val="ListParagraph"/>
              <w:numPr>
                <w:ilvl w:val="0"/>
                <w:numId w:val="46"/>
              </w:numPr>
              <w:ind w:right="66"/>
              <w:jc w:val="both"/>
              <w:rPr>
                <w:rFonts w:ascii="Arial" w:hAnsi="Arial" w:cs="Arial"/>
                <w:sz w:val="26"/>
                <w:szCs w:val="26"/>
              </w:rPr>
            </w:pPr>
            <w:r w:rsidRPr="003318FB">
              <w:rPr>
                <w:rFonts w:ascii="Arial" w:hAnsi="Arial" w:cs="Arial"/>
                <w:sz w:val="26"/>
                <w:szCs w:val="26"/>
              </w:rPr>
              <w:t xml:space="preserve">as part of the implementation of the Risk Management Policy, encouragement will be given to colleagues to engage with the Risk Manager </w:t>
            </w:r>
            <w:proofErr w:type="gramStart"/>
            <w:r w:rsidRPr="003318FB">
              <w:rPr>
                <w:rFonts w:ascii="Arial" w:hAnsi="Arial" w:cs="Arial"/>
                <w:sz w:val="26"/>
                <w:szCs w:val="26"/>
              </w:rPr>
              <w:t>in order to</w:t>
            </w:r>
            <w:proofErr w:type="gramEnd"/>
            <w:r w:rsidRPr="003318FB">
              <w:rPr>
                <w:rFonts w:ascii="Arial" w:hAnsi="Arial" w:cs="Arial"/>
                <w:sz w:val="26"/>
                <w:szCs w:val="26"/>
              </w:rPr>
              <w:t xml:space="preserve"> gather information on the general efficacy of the Policy, including the impact of the Policy from an equalities perspective</w:t>
            </w:r>
            <w:r w:rsidR="003A07A8" w:rsidRPr="003318FB">
              <w:rPr>
                <w:rFonts w:ascii="Arial" w:hAnsi="Arial" w:cs="Arial"/>
                <w:sz w:val="26"/>
                <w:szCs w:val="26"/>
              </w:rPr>
              <w:t xml:space="preserve">. This </w:t>
            </w:r>
            <w:r w:rsidR="004B2BAC" w:rsidRPr="003318FB">
              <w:rPr>
                <w:rFonts w:ascii="Arial" w:hAnsi="Arial" w:cs="Arial"/>
                <w:sz w:val="26"/>
                <w:szCs w:val="26"/>
              </w:rPr>
              <w:t xml:space="preserve">encouragement </w:t>
            </w:r>
            <w:r w:rsidR="003A07A8" w:rsidRPr="003318FB">
              <w:rPr>
                <w:rFonts w:ascii="Arial" w:hAnsi="Arial" w:cs="Arial"/>
                <w:sz w:val="26"/>
                <w:szCs w:val="26"/>
              </w:rPr>
              <w:t xml:space="preserve">will </w:t>
            </w:r>
            <w:proofErr w:type="gramStart"/>
            <w:r w:rsidR="003A07A8" w:rsidRPr="003318FB">
              <w:rPr>
                <w:rFonts w:ascii="Arial" w:hAnsi="Arial" w:cs="Arial"/>
                <w:sz w:val="26"/>
                <w:szCs w:val="26"/>
              </w:rPr>
              <w:t>be communicated</w:t>
            </w:r>
            <w:proofErr w:type="gramEnd"/>
            <w:r w:rsidR="003A07A8" w:rsidRPr="003318FB">
              <w:rPr>
                <w:rFonts w:ascii="Arial" w:hAnsi="Arial" w:cs="Arial"/>
                <w:sz w:val="26"/>
                <w:szCs w:val="26"/>
              </w:rPr>
              <w:t xml:space="preserve"> as part of the implementation of the Policy in May 2024.</w:t>
            </w:r>
            <w:r w:rsidR="008E237A" w:rsidRPr="003318FB">
              <w:rPr>
                <w:rFonts w:ascii="Arial" w:hAnsi="Arial" w:cs="Arial"/>
                <w:sz w:val="26"/>
                <w:szCs w:val="26"/>
              </w:rPr>
              <w:t xml:space="preserve"> It </w:t>
            </w:r>
            <w:proofErr w:type="gramStart"/>
            <w:r w:rsidR="008E237A" w:rsidRPr="003318FB">
              <w:rPr>
                <w:rFonts w:ascii="Arial" w:hAnsi="Arial" w:cs="Arial"/>
                <w:sz w:val="26"/>
                <w:szCs w:val="26"/>
              </w:rPr>
              <w:t>is anticipated</w:t>
            </w:r>
            <w:proofErr w:type="gramEnd"/>
            <w:r w:rsidR="008E237A" w:rsidRPr="003318FB">
              <w:rPr>
                <w:rFonts w:ascii="Arial" w:hAnsi="Arial" w:cs="Arial"/>
                <w:sz w:val="26"/>
                <w:szCs w:val="26"/>
              </w:rPr>
              <w:t xml:space="preserve"> that this will help to inform the development of the updated Risk Management Policy and enable SE to consider if there is a need or opportunity to eliminate adverse impacts on disadvantaged groups or actively promote equality.</w:t>
            </w:r>
          </w:p>
          <w:p w14:paraId="3465E2AE" w14:textId="77777777" w:rsidR="003A07A8" w:rsidRPr="003318FB" w:rsidRDefault="003A07A8" w:rsidP="00B13CC0">
            <w:pPr>
              <w:pStyle w:val="ListParagraph"/>
              <w:ind w:right="66"/>
              <w:rPr>
                <w:rFonts w:ascii="Arial" w:hAnsi="Arial" w:cs="Arial"/>
                <w:sz w:val="26"/>
                <w:szCs w:val="26"/>
              </w:rPr>
            </w:pPr>
          </w:p>
          <w:p w14:paraId="43B60F38" w14:textId="77777777" w:rsidR="00971742" w:rsidRPr="003318FB" w:rsidRDefault="003A07A8" w:rsidP="00B13CC0">
            <w:pPr>
              <w:pStyle w:val="ListParagraph"/>
              <w:numPr>
                <w:ilvl w:val="0"/>
                <w:numId w:val="46"/>
              </w:numPr>
              <w:ind w:right="66"/>
              <w:jc w:val="both"/>
              <w:rPr>
                <w:rFonts w:ascii="Arial" w:hAnsi="Arial" w:cs="Arial"/>
                <w:sz w:val="26"/>
                <w:szCs w:val="26"/>
              </w:rPr>
            </w:pPr>
            <w:r w:rsidRPr="003318FB">
              <w:rPr>
                <w:rFonts w:ascii="Arial" w:hAnsi="Arial" w:cs="Arial"/>
                <w:sz w:val="26"/>
                <w:szCs w:val="26"/>
              </w:rPr>
              <w:t xml:space="preserve">feedback and insights will </w:t>
            </w:r>
            <w:proofErr w:type="gramStart"/>
            <w:r w:rsidRPr="003318FB">
              <w:rPr>
                <w:rFonts w:ascii="Arial" w:hAnsi="Arial" w:cs="Arial"/>
                <w:sz w:val="26"/>
                <w:szCs w:val="26"/>
              </w:rPr>
              <w:t>be captured</w:t>
            </w:r>
            <w:proofErr w:type="gramEnd"/>
            <w:r w:rsidRPr="003318FB">
              <w:rPr>
                <w:rFonts w:ascii="Arial" w:hAnsi="Arial" w:cs="Arial"/>
                <w:sz w:val="26"/>
                <w:szCs w:val="26"/>
              </w:rPr>
              <w:t xml:space="preserve"> on an ongoing basis and analysed on a six-monthly basis (unless it is determined that more frequent monitoring is required)</w:t>
            </w:r>
          </w:p>
          <w:p w14:paraId="3A72A14C" w14:textId="77777777" w:rsidR="00971742" w:rsidRPr="003318FB" w:rsidRDefault="00971742" w:rsidP="00B13CC0">
            <w:pPr>
              <w:pStyle w:val="ListParagraph"/>
              <w:ind w:right="66"/>
              <w:rPr>
                <w:rFonts w:ascii="Arial" w:hAnsi="Arial" w:cs="Arial"/>
                <w:sz w:val="26"/>
                <w:szCs w:val="26"/>
              </w:rPr>
            </w:pPr>
          </w:p>
          <w:p w14:paraId="5AA2C529" w14:textId="77777777" w:rsidR="00971742" w:rsidRPr="003318FB" w:rsidRDefault="00971742" w:rsidP="00B13CC0">
            <w:pPr>
              <w:pStyle w:val="ListParagraph"/>
              <w:numPr>
                <w:ilvl w:val="0"/>
                <w:numId w:val="46"/>
              </w:numPr>
              <w:ind w:right="66"/>
              <w:jc w:val="both"/>
              <w:rPr>
                <w:rFonts w:ascii="Arial" w:hAnsi="Arial" w:cs="Arial"/>
                <w:sz w:val="26"/>
                <w:szCs w:val="26"/>
              </w:rPr>
            </w:pPr>
            <w:r w:rsidRPr="003318FB">
              <w:rPr>
                <w:rFonts w:ascii="Arial" w:hAnsi="Arial" w:cs="Arial"/>
                <w:sz w:val="26"/>
                <w:szCs w:val="26"/>
              </w:rPr>
              <w:t xml:space="preserve">the Risk Management Policy will </w:t>
            </w:r>
            <w:proofErr w:type="gramStart"/>
            <w:r w:rsidRPr="003318FB">
              <w:rPr>
                <w:rFonts w:ascii="Arial" w:hAnsi="Arial" w:cs="Arial"/>
                <w:sz w:val="26"/>
                <w:szCs w:val="26"/>
              </w:rPr>
              <w:t>be reviewed</w:t>
            </w:r>
            <w:proofErr w:type="gramEnd"/>
            <w:r w:rsidRPr="003318FB">
              <w:rPr>
                <w:rFonts w:ascii="Arial" w:hAnsi="Arial" w:cs="Arial"/>
                <w:sz w:val="26"/>
                <w:szCs w:val="26"/>
              </w:rPr>
              <w:t xml:space="preserve"> annually (unless there is an emerging requirement to review the Policy more frequently).</w:t>
            </w:r>
          </w:p>
          <w:p w14:paraId="3172ACF5" w14:textId="77777777" w:rsidR="00336D23" w:rsidRDefault="00336D23" w:rsidP="003318FB">
            <w:pPr>
              <w:rPr>
                <w:rFonts w:ascii="Arial" w:hAnsi="Arial" w:cs="Arial"/>
                <w:sz w:val="24"/>
                <w:szCs w:val="24"/>
              </w:rPr>
            </w:pPr>
          </w:p>
          <w:p w14:paraId="1761FE89" w14:textId="77777777" w:rsidR="00336D23" w:rsidRDefault="00336D23" w:rsidP="00336D23">
            <w:pPr>
              <w:jc w:val="center"/>
              <w:rPr>
                <w:rFonts w:ascii="Arial" w:hAnsi="Arial" w:cs="Arial"/>
                <w:sz w:val="24"/>
                <w:szCs w:val="24"/>
              </w:rPr>
            </w:pPr>
          </w:p>
          <w:p w14:paraId="256E84D8" w14:textId="77777777" w:rsidR="00336D23" w:rsidRDefault="00336D23" w:rsidP="00336D23">
            <w:pPr>
              <w:jc w:val="center"/>
              <w:rPr>
                <w:rFonts w:ascii="Arial" w:hAnsi="Arial" w:cs="Arial"/>
                <w:sz w:val="24"/>
                <w:szCs w:val="24"/>
              </w:rPr>
            </w:pPr>
          </w:p>
        </w:tc>
      </w:tr>
    </w:tbl>
    <w:p w14:paraId="25386518" w14:textId="77777777" w:rsidR="001A62D4" w:rsidRDefault="001A62D4" w:rsidP="00336D23">
      <w:pPr>
        <w:jc w:val="center"/>
        <w:rPr>
          <w:rFonts w:ascii="Arial" w:hAnsi="Arial" w:cs="Arial"/>
          <w:sz w:val="24"/>
          <w:szCs w:val="24"/>
        </w:rPr>
      </w:pPr>
    </w:p>
    <w:p w14:paraId="7F8B038F" w14:textId="77777777" w:rsidR="00EF3766" w:rsidRDefault="00EF3766" w:rsidP="00D73F45">
      <w:pPr>
        <w:jc w:val="right"/>
        <w:rPr>
          <w:rFonts w:ascii="Arial" w:hAnsi="Arial" w:cs="Arial"/>
          <w:sz w:val="24"/>
          <w:szCs w:val="24"/>
        </w:rPr>
      </w:pPr>
    </w:p>
    <w:p w14:paraId="13148DD9" w14:textId="77777777" w:rsidR="00EF3766" w:rsidRPr="00D73F45" w:rsidRDefault="001A62D4" w:rsidP="00D73F45">
      <w:pPr>
        <w:jc w:val="right"/>
        <w:rPr>
          <w:rFonts w:ascii="Arial" w:hAnsi="Arial" w:cs="Arial"/>
          <w:sz w:val="24"/>
          <w:szCs w:val="24"/>
        </w:rPr>
      </w:pPr>
      <w:r>
        <w:rPr>
          <w:rFonts w:ascii="Arial" w:hAnsi="Arial" w:cs="Arial"/>
          <w:sz w:val="24"/>
          <w:szCs w:val="24"/>
        </w:rPr>
        <w:tab/>
      </w:r>
    </w:p>
    <w:sectPr w:rsidR="00EF3766" w:rsidRPr="00D73F45" w:rsidSect="00764FCD">
      <w:footerReference w:type="default" r:id="rId17"/>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867DD" w14:textId="77777777" w:rsidR="00C52069" w:rsidRDefault="00C52069">
      <w:r>
        <w:separator/>
      </w:r>
    </w:p>
  </w:endnote>
  <w:endnote w:type="continuationSeparator" w:id="0">
    <w:p w14:paraId="7993D376" w14:textId="77777777" w:rsidR="00C52069" w:rsidRDefault="00C52069">
      <w:r>
        <w:continuationSeparator/>
      </w:r>
    </w:p>
  </w:endnote>
  <w:endnote w:type="continuationNotice" w:id="1">
    <w:p w14:paraId="0751AA5D" w14:textId="77777777" w:rsidR="00C52069" w:rsidRDefault="00C5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7959" w14:textId="77777777" w:rsidR="006906CD" w:rsidRDefault="00770E61" w:rsidP="00374125">
    <w:pPr>
      <w:pStyle w:val="Footer"/>
      <w:framePr w:wrap="around" w:vAnchor="text" w:hAnchor="margin"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F52169">
      <w:rPr>
        <w:rStyle w:val="PageNumber"/>
        <w:noProof/>
      </w:rPr>
      <w:t>3</w:t>
    </w:r>
    <w:r>
      <w:rPr>
        <w:rStyle w:val="PageNumber"/>
      </w:rPr>
      <w:fldChar w:fldCharType="end"/>
    </w:r>
  </w:p>
  <w:p w14:paraId="6802F284" w14:textId="77777777" w:rsidR="006906CD" w:rsidRDefault="006906CD" w:rsidP="0037412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9A55" w14:textId="77777777" w:rsidR="006906CD" w:rsidRDefault="00770E61" w:rsidP="00975FA3">
    <w:pPr>
      <w:pStyle w:val="Footer"/>
      <w:framePr w:wrap="around" w:vAnchor="text" w:hAnchor="margin" w:xAlign="right"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CF41D9">
      <w:rPr>
        <w:rStyle w:val="PageNumber"/>
        <w:noProof/>
      </w:rPr>
      <w:t>1</w:t>
    </w:r>
    <w:r>
      <w:rPr>
        <w:rStyle w:val="PageNumber"/>
      </w:rPr>
      <w:fldChar w:fldCharType="end"/>
    </w:r>
  </w:p>
  <w:p w14:paraId="51078C64" w14:textId="77777777" w:rsidR="006906CD" w:rsidRDefault="006906CD" w:rsidP="001C0824">
    <w:pPr>
      <w:pStyle w:val="Footer"/>
      <w:framePr w:wrap="around" w:vAnchor="text" w:hAnchor="margin" w:xAlign="right" w:y="1"/>
      <w:ind w:right="360"/>
      <w:rPr>
        <w:rStyle w:val="PageNumber"/>
      </w:rPr>
    </w:pPr>
  </w:p>
  <w:p w14:paraId="29A1A62E" w14:textId="77777777" w:rsidR="006906CD" w:rsidRDefault="006906CD" w:rsidP="000B4B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BEB0" w14:textId="77777777" w:rsidR="006906CD" w:rsidRPr="00454273" w:rsidRDefault="00770E61" w:rsidP="00374125">
    <w:pPr>
      <w:pStyle w:val="Footer"/>
      <w:framePr w:wrap="around" w:vAnchor="text" w:hAnchor="margin" w:y="1"/>
      <w:rPr>
        <w:rStyle w:val="PageNumber"/>
        <w:rFonts w:ascii="Arial" w:hAnsi="Arial" w:cs="Arial"/>
      </w:rPr>
    </w:pPr>
    <w:r w:rsidRPr="00454273">
      <w:rPr>
        <w:rStyle w:val="PageNumber"/>
        <w:rFonts w:ascii="Arial" w:hAnsi="Arial" w:cs="Arial"/>
      </w:rPr>
      <w:fldChar w:fldCharType="begin"/>
    </w:r>
    <w:r w:rsidR="006906CD" w:rsidRPr="00454273">
      <w:rPr>
        <w:rStyle w:val="PageNumber"/>
        <w:rFonts w:ascii="Arial" w:hAnsi="Arial" w:cs="Arial"/>
      </w:rPr>
      <w:instrText xml:space="preserve">PAGE  </w:instrText>
    </w:r>
    <w:r w:rsidRPr="00454273">
      <w:rPr>
        <w:rStyle w:val="PageNumber"/>
        <w:rFonts w:ascii="Arial" w:hAnsi="Arial" w:cs="Arial"/>
      </w:rPr>
      <w:fldChar w:fldCharType="separate"/>
    </w:r>
    <w:r w:rsidR="00CF41D9" w:rsidRPr="00454273">
      <w:rPr>
        <w:rStyle w:val="PageNumber"/>
        <w:rFonts w:ascii="Arial" w:hAnsi="Arial" w:cs="Arial"/>
        <w:noProof/>
      </w:rPr>
      <w:t>2</w:t>
    </w:r>
    <w:r w:rsidRPr="00454273">
      <w:rPr>
        <w:rStyle w:val="PageNumber"/>
        <w:rFonts w:ascii="Arial" w:hAnsi="Arial" w:cs="Arial"/>
      </w:rPr>
      <w:fldChar w:fldCharType="end"/>
    </w:r>
  </w:p>
  <w:p w14:paraId="3D9A0EC6" w14:textId="77777777" w:rsidR="006906CD" w:rsidRPr="00D601D0" w:rsidRDefault="006906CD" w:rsidP="00374125">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0A76C" w14:textId="77777777" w:rsidR="00C52069" w:rsidRDefault="00C52069">
      <w:r>
        <w:separator/>
      </w:r>
    </w:p>
  </w:footnote>
  <w:footnote w:type="continuationSeparator" w:id="0">
    <w:p w14:paraId="7936CD39" w14:textId="77777777" w:rsidR="00C52069" w:rsidRDefault="00C52069">
      <w:r>
        <w:continuationSeparator/>
      </w:r>
    </w:p>
  </w:footnote>
  <w:footnote w:type="continuationNotice" w:id="1">
    <w:p w14:paraId="35B437DD" w14:textId="77777777" w:rsidR="00C52069" w:rsidRDefault="00C52069"/>
  </w:footnote>
  <w:footnote w:id="2">
    <w:p w14:paraId="4B150DAA" w14:textId="77777777" w:rsidR="00454273" w:rsidRPr="00454273" w:rsidRDefault="00454273" w:rsidP="00454273">
      <w:pPr>
        <w:pStyle w:val="FootnoteText"/>
        <w:rPr>
          <w:rFonts w:ascii="Arial" w:hAnsi="Arial" w:cs="Arial"/>
        </w:rPr>
      </w:pPr>
      <w:r w:rsidRPr="00454273">
        <w:rPr>
          <w:rStyle w:val="FootnoteReference"/>
          <w:rFonts w:ascii="Arial" w:hAnsi="Arial" w:cs="Arial"/>
        </w:rPr>
        <w:footnoteRef/>
      </w:r>
      <w:r w:rsidRPr="00454273">
        <w:rPr>
          <w:rFonts w:ascii="Arial" w:hAnsi="Arial" w:cs="Arial"/>
        </w:rPr>
        <w:t xml:space="preserve"> </w:t>
      </w:r>
      <w:hyperlink r:id="rId1" w:history="1">
        <w:r w:rsidRPr="00454273">
          <w:rPr>
            <w:rStyle w:val="Hyperlink"/>
            <w:rFonts w:ascii="Arial" w:hAnsi="Arial" w:cs="Arial"/>
          </w:rPr>
          <w:t>Colour vision deficiency (colour blindness) - NHS (www.nhs.uk)</w:t>
        </w:r>
      </w:hyperlink>
    </w:p>
  </w:footnote>
  <w:footnote w:id="3">
    <w:p w14:paraId="01BA0E06" w14:textId="77777777" w:rsidR="008739CA" w:rsidRDefault="008739CA">
      <w:pPr>
        <w:pStyle w:val="FootnoteText"/>
      </w:pPr>
      <w:r w:rsidRPr="000D632A">
        <w:rPr>
          <w:rStyle w:val="FootnoteReference"/>
          <w:rFonts w:ascii="Arial" w:hAnsi="Arial" w:cs="Arial"/>
        </w:rPr>
        <w:footnoteRef/>
      </w:r>
      <w:r>
        <w:t xml:space="preserve"> </w:t>
      </w:r>
      <w:hyperlink r:id="rId2" w:history="1">
        <w:r w:rsidR="00167BE4" w:rsidRPr="00167BE4">
          <w:rPr>
            <w:rStyle w:val="Hyperlink"/>
            <w:rFonts w:ascii="Arial" w:hAnsi="Arial" w:cs="Arial"/>
          </w:rPr>
          <w:t>About Colour Blindness - Colour Blind Awareness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999"/>
    <w:multiLevelType w:val="hybridMultilevel"/>
    <w:tmpl w:val="D7883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52239"/>
    <w:multiLevelType w:val="multilevel"/>
    <w:tmpl w:val="4ED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F7B59"/>
    <w:multiLevelType w:val="hybridMultilevel"/>
    <w:tmpl w:val="1B68BBD2"/>
    <w:lvl w:ilvl="0" w:tplc="71FA0286">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00260A"/>
    <w:multiLevelType w:val="hybridMultilevel"/>
    <w:tmpl w:val="00426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703F1"/>
    <w:multiLevelType w:val="hybridMultilevel"/>
    <w:tmpl w:val="A67C5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6" w15:restartNumberingAfterBreak="0">
    <w:nsid w:val="0E063518"/>
    <w:multiLevelType w:val="hybridMultilevel"/>
    <w:tmpl w:val="6EBA5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B015DB"/>
    <w:multiLevelType w:val="hybridMultilevel"/>
    <w:tmpl w:val="40EE5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12759"/>
    <w:multiLevelType w:val="hybridMultilevel"/>
    <w:tmpl w:val="E5207790"/>
    <w:lvl w:ilvl="0" w:tplc="08090001">
      <w:start w:val="1"/>
      <w:numFmt w:val="bullet"/>
      <w:lvlText w:val=""/>
      <w:lvlJc w:val="left"/>
      <w:pPr>
        <w:ind w:left="1440" w:hanging="360"/>
      </w:pPr>
      <w:rPr>
        <w:rFonts w:ascii="Symbol" w:hAnsi="Symbol" w:hint="default"/>
        <w:sz w:val="26"/>
        <w:szCs w:val="2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902173"/>
    <w:multiLevelType w:val="hybridMultilevel"/>
    <w:tmpl w:val="FBE04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35C1E"/>
    <w:multiLevelType w:val="hybridMultilevel"/>
    <w:tmpl w:val="E8F21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359C7"/>
    <w:multiLevelType w:val="hybridMultilevel"/>
    <w:tmpl w:val="CBD6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56D6A"/>
    <w:multiLevelType w:val="hybridMultilevel"/>
    <w:tmpl w:val="A204F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B7EA3"/>
    <w:multiLevelType w:val="hybridMultilevel"/>
    <w:tmpl w:val="1BB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A54B7"/>
    <w:multiLevelType w:val="hybridMultilevel"/>
    <w:tmpl w:val="84DEA3B0"/>
    <w:lvl w:ilvl="0" w:tplc="DDCA46E0">
      <w:start w:val="1"/>
      <w:numFmt w:val="decimal"/>
      <w:lvlText w:val="%1."/>
      <w:lvlJc w:val="left"/>
      <w:pPr>
        <w:ind w:left="720" w:hanging="360"/>
      </w:pPr>
      <w:rPr>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B28C7"/>
    <w:multiLevelType w:val="hybridMultilevel"/>
    <w:tmpl w:val="28DAA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F1AA9"/>
    <w:multiLevelType w:val="hybridMultilevel"/>
    <w:tmpl w:val="D1E62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6097D"/>
    <w:multiLevelType w:val="hybridMultilevel"/>
    <w:tmpl w:val="6EBA5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56D0E"/>
    <w:multiLevelType w:val="hybridMultilevel"/>
    <w:tmpl w:val="1048E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E6A9A"/>
    <w:multiLevelType w:val="hybridMultilevel"/>
    <w:tmpl w:val="2982A5C0"/>
    <w:lvl w:ilvl="0" w:tplc="AA5E76C8">
      <w:start w:val="1"/>
      <w:numFmt w:val="bullet"/>
      <w:lvlText w:val=""/>
      <w:lvlJc w:val="left"/>
      <w:pPr>
        <w:tabs>
          <w:tab w:val="num" w:pos="1800"/>
        </w:tabs>
        <w:ind w:left="1800" w:hanging="360"/>
      </w:pPr>
      <w:rPr>
        <w:rFonts w:ascii="Symbol" w:hAnsi="Symbol" w:hint="default"/>
      </w:rPr>
    </w:lvl>
    <w:lvl w:ilvl="1" w:tplc="79AA0C16">
      <w:start w:val="1"/>
      <w:numFmt w:val="decimal"/>
      <w:lvlText w:val="%2."/>
      <w:lvlJc w:val="left"/>
      <w:pPr>
        <w:tabs>
          <w:tab w:val="num" w:pos="1800"/>
        </w:tabs>
        <w:ind w:left="1800" w:hanging="360"/>
      </w:pPr>
    </w:lvl>
    <w:lvl w:ilvl="2" w:tplc="0798C9C4">
      <w:start w:val="1"/>
      <w:numFmt w:val="decimal"/>
      <w:lvlText w:val="%3."/>
      <w:lvlJc w:val="left"/>
      <w:pPr>
        <w:tabs>
          <w:tab w:val="num" w:pos="2520"/>
        </w:tabs>
        <w:ind w:left="2520" w:hanging="360"/>
      </w:pPr>
    </w:lvl>
    <w:lvl w:ilvl="3" w:tplc="E932D9C8">
      <w:start w:val="1"/>
      <w:numFmt w:val="decimal"/>
      <w:lvlText w:val="%4."/>
      <w:lvlJc w:val="left"/>
      <w:pPr>
        <w:tabs>
          <w:tab w:val="num" w:pos="3240"/>
        </w:tabs>
        <w:ind w:left="3240" w:hanging="360"/>
      </w:pPr>
    </w:lvl>
    <w:lvl w:ilvl="4" w:tplc="89B4529E">
      <w:start w:val="1"/>
      <w:numFmt w:val="decimal"/>
      <w:lvlText w:val="%5."/>
      <w:lvlJc w:val="left"/>
      <w:pPr>
        <w:tabs>
          <w:tab w:val="num" w:pos="3960"/>
        </w:tabs>
        <w:ind w:left="3960" w:hanging="360"/>
      </w:pPr>
    </w:lvl>
    <w:lvl w:ilvl="5" w:tplc="FE825724">
      <w:start w:val="1"/>
      <w:numFmt w:val="decimal"/>
      <w:lvlText w:val="%6."/>
      <w:lvlJc w:val="left"/>
      <w:pPr>
        <w:tabs>
          <w:tab w:val="num" w:pos="4680"/>
        </w:tabs>
        <w:ind w:left="4680" w:hanging="360"/>
      </w:pPr>
    </w:lvl>
    <w:lvl w:ilvl="6" w:tplc="5B8A4CB2">
      <w:start w:val="1"/>
      <w:numFmt w:val="decimal"/>
      <w:lvlText w:val="%7."/>
      <w:lvlJc w:val="left"/>
      <w:pPr>
        <w:tabs>
          <w:tab w:val="num" w:pos="5400"/>
        </w:tabs>
        <w:ind w:left="5400" w:hanging="360"/>
      </w:pPr>
    </w:lvl>
    <w:lvl w:ilvl="7" w:tplc="9CBE9024">
      <w:start w:val="1"/>
      <w:numFmt w:val="decimal"/>
      <w:lvlText w:val="%8."/>
      <w:lvlJc w:val="left"/>
      <w:pPr>
        <w:tabs>
          <w:tab w:val="num" w:pos="6120"/>
        </w:tabs>
        <w:ind w:left="6120" w:hanging="360"/>
      </w:pPr>
    </w:lvl>
    <w:lvl w:ilvl="8" w:tplc="39E6B804">
      <w:start w:val="1"/>
      <w:numFmt w:val="decimal"/>
      <w:lvlText w:val="%9."/>
      <w:lvlJc w:val="left"/>
      <w:pPr>
        <w:tabs>
          <w:tab w:val="num" w:pos="6840"/>
        </w:tabs>
        <w:ind w:left="6840" w:hanging="360"/>
      </w:pPr>
    </w:lvl>
  </w:abstractNum>
  <w:abstractNum w:abstractNumId="20" w15:restartNumberingAfterBreak="0">
    <w:nsid w:val="33700983"/>
    <w:multiLevelType w:val="hybridMultilevel"/>
    <w:tmpl w:val="100E6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372A4"/>
    <w:multiLevelType w:val="hybridMultilevel"/>
    <w:tmpl w:val="6EBA5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2D7ECA"/>
    <w:multiLevelType w:val="hybridMultilevel"/>
    <w:tmpl w:val="ABC88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A216C"/>
    <w:multiLevelType w:val="hybridMultilevel"/>
    <w:tmpl w:val="D1D20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915BD"/>
    <w:multiLevelType w:val="hybridMultilevel"/>
    <w:tmpl w:val="6A48C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26" w15:restartNumberingAfterBreak="0">
    <w:nsid w:val="48F0575F"/>
    <w:multiLevelType w:val="hybridMultilevel"/>
    <w:tmpl w:val="C8783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53D1E"/>
    <w:multiLevelType w:val="hybridMultilevel"/>
    <w:tmpl w:val="D47C2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FE3004"/>
    <w:multiLevelType w:val="hybridMultilevel"/>
    <w:tmpl w:val="6D4800CE"/>
    <w:lvl w:ilvl="0" w:tplc="60AC11B0">
      <w:start w:val="1"/>
      <w:numFmt w:val="bullet"/>
      <w:lvlText w:val="•"/>
      <w:lvlJc w:val="left"/>
      <w:pPr>
        <w:tabs>
          <w:tab w:val="num" w:pos="720"/>
        </w:tabs>
        <w:ind w:left="720" w:hanging="360"/>
      </w:pPr>
      <w:rPr>
        <w:rFonts w:ascii="Arial" w:hAnsi="Arial" w:hint="default"/>
      </w:rPr>
    </w:lvl>
    <w:lvl w:ilvl="1" w:tplc="05C23C54">
      <w:start w:val="1"/>
      <w:numFmt w:val="bullet"/>
      <w:lvlText w:val="•"/>
      <w:lvlJc w:val="left"/>
      <w:pPr>
        <w:tabs>
          <w:tab w:val="num" w:pos="1440"/>
        </w:tabs>
        <w:ind w:left="1440" w:hanging="360"/>
      </w:pPr>
      <w:rPr>
        <w:rFonts w:ascii="Arial" w:hAnsi="Arial" w:hint="default"/>
      </w:rPr>
    </w:lvl>
    <w:lvl w:ilvl="2" w:tplc="D85E3D32" w:tentative="1">
      <w:start w:val="1"/>
      <w:numFmt w:val="bullet"/>
      <w:lvlText w:val="•"/>
      <w:lvlJc w:val="left"/>
      <w:pPr>
        <w:tabs>
          <w:tab w:val="num" w:pos="2160"/>
        </w:tabs>
        <w:ind w:left="2160" w:hanging="360"/>
      </w:pPr>
      <w:rPr>
        <w:rFonts w:ascii="Arial" w:hAnsi="Arial" w:hint="default"/>
      </w:rPr>
    </w:lvl>
    <w:lvl w:ilvl="3" w:tplc="0C14B216" w:tentative="1">
      <w:start w:val="1"/>
      <w:numFmt w:val="bullet"/>
      <w:lvlText w:val="•"/>
      <w:lvlJc w:val="left"/>
      <w:pPr>
        <w:tabs>
          <w:tab w:val="num" w:pos="2880"/>
        </w:tabs>
        <w:ind w:left="2880" w:hanging="360"/>
      </w:pPr>
      <w:rPr>
        <w:rFonts w:ascii="Arial" w:hAnsi="Arial" w:hint="default"/>
      </w:rPr>
    </w:lvl>
    <w:lvl w:ilvl="4" w:tplc="89226DB4" w:tentative="1">
      <w:start w:val="1"/>
      <w:numFmt w:val="bullet"/>
      <w:lvlText w:val="•"/>
      <w:lvlJc w:val="left"/>
      <w:pPr>
        <w:tabs>
          <w:tab w:val="num" w:pos="3600"/>
        </w:tabs>
        <w:ind w:left="3600" w:hanging="360"/>
      </w:pPr>
      <w:rPr>
        <w:rFonts w:ascii="Arial" w:hAnsi="Arial" w:hint="default"/>
      </w:rPr>
    </w:lvl>
    <w:lvl w:ilvl="5" w:tplc="11B6B42C" w:tentative="1">
      <w:start w:val="1"/>
      <w:numFmt w:val="bullet"/>
      <w:lvlText w:val="•"/>
      <w:lvlJc w:val="left"/>
      <w:pPr>
        <w:tabs>
          <w:tab w:val="num" w:pos="4320"/>
        </w:tabs>
        <w:ind w:left="4320" w:hanging="360"/>
      </w:pPr>
      <w:rPr>
        <w:rFonts w:ascii="Arial" w:hAnsi="Arial" w:hint="default"/>
      </w:rPr>
    </w:lvl>
    <w:lvl w:ilvl="6" w:tplc="98C086EC" w:tentative="1">
      <w:start w:val="1"/>
      <w:numFmt w:val="bullet"/>
      <w:lvlText w:val="•"/>
      <w:lvlJc w:val="left"/>
      <w:pPr>
        <w:tabs>
          <w:tab w:val="num" w:pos="5040"/>
        </w:tabs>
        <w:ind w:left="5040" w:hanging="360"/>
      </w:pPr>
      <w:rPr>
        <w:rFonts w:ascii="Arial" w:hAnsi="Arial" w:hint="default"/>
      </w:rPr>
    </w:lvl>
    <w:lvl w:ilvl="7" w:tplc="9D184546" w:tentative="1">
      <w:start w:val="1"/>
      <w:numFmt w:val="bullet"/>
      <w:lvlText w:val="•"/>
      <w:lvlJc w:val="left"/>
      <w:pPr>
        <w:tabs>
          <w:tab w:val="num" w:pos="5760"/>
        </w:tabs>
        <w:ind w:left="5760" w:hanging="360"/>
      </w:pPr>
      <w:rPr>
        <w:rFonts w:ascii="Arial" w:hAnsi="Arial" w:hint="default"/>
      </w:rPr>
    </w:lvl>
    <w:lvl w:ilvl="8" w:tplc="DB7EF5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0D4BD5"/>
    <w:multiLevelType w:val="hybridMultilevel"/>
    <w:tmpl w:val="B6FEA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1D41B2"/>
    <w:multiLevelType w:val="hybridMultilevel"/>
    <w:tmpl w:val="6206D8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B44D64"/>
    <w:multiLevelType w:val="hybridMultilevel"/>
    <w:tmpl w:val="E74A8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283BA8"/>
    <w:multiLevelType w:val="multilevel"/>
    <w:tmpl w:val="305C7E48"/>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4E1109E"/>
    <w:multiLevelType w:val="hybridMultilevel"/>
    <w:tmpl w:val="73CCB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6D7311D"/>
    <w:multiLevelType w:val="hybridMultilevel"/>
    <w:tmpl w:val="2982A5C0"/>
    <w:lvl w:ilvl="0" w:tplc="03124C8A">
      <w:start w:val="1"/>
      <w:numFmt w:val="bullet"/>
      <w:lvlText w:val=""/>
      <w:lvlJc w:val="left"/>
      <w:pPr>
        <w:tabs>
          <w:tab w:val="num" w:pos="1800"/>
        </w:tabs>
        <w:ind w:left="1800" w:hanging="360"/>
      </w:pPr>
      <w:rPr>
        <w:rFonts w:ascii="Symbol" w:hAnsi="Symbol" w:hint="default"/>
      </w:rPr>
    </w:lvl>
    <w:lvl w:ilvl="1" w:tplc="A7281A58">
      <w:start w:val="1"/>
      <w:numFmt w:val="decimal"/>
      <w:lvlText w:val="%2."/>
      <w:lvlJc w:val="left"/>
      <w:pPr>
        <w:tabs>
          <w:tab w:val="num" w:pos="1800"/>
        </w:tabs>
        <w:ind w:left="1800" w:hanging="360"/>
      </w:pPr>
    </w:lvl>
    <w:lvl w:ilvl="2" w:tplc="28E09C6A">
      <w:start w:val="1"/>
      <w:numFmt w:val="decimal"/>
      <w:lvlText w:val="%3."/>
      <w:lvlJc w:val="left"/>
      <w:pPr>
        <w:tabs>
          <w:tab w:val="num" w:pos="2520"/>
        </w:tabs>
        <w:ind w:left="2520" w:hanging="360"/>
      </w:pPr>
    </w:lvl>
    <w:lvl w:ilvl="3" w:tplc="0106AB4A">
      <w:start w:val="1"/>
      <w:numFmt w:val="decimal"/>
      <w:lvlText w:val="%4."/>
      <w:lvlJc w:val="left"/>
      <w:pPr>
        <w:tabs>
          <w:tab w:val="num" w:pos="3240"/>
        </w:tabs>
        <w:ind w:left="3240" w:hanging="360"/>
      </w:pPr>
    </w:lvl>
    <w:lvl w:ilvl="4" w:tplc="B802D23C">
      <w:start w:val="1"/>
      <w:numFmt w:val="decimal"/>
      <w:lvlText w:val="%5."/>
      <w:lvlJc w:val="left"/>
      <w:pPr>
        <w:tabs>
          <w:tab w:val="num" w:pos="3960"/>
        </w:tabs>
        <w:ind w:left="3960" w:hanging="360"/>
      </w:pPr>
    </w:lvl>
    <w:lvl w:ilvl="5" w:tplc="FF3C6DB6">
      <w:start w:val="1"/>
      <w:numFmt w:val="decimal"/>
      <w:lvlText w:val="%6."/>
      <w:lvlJc w:val="left"/>
      <w:pPr>
        <w:tabs>
          <w:tab w:val="num" w:pos="4680"/>
        </w:tabs>
        <w:ind w:left="4680" w:hanging="360"/>
      </w:pPr>
    </w:lvl>
    <w:lvl w:ilvl="6" w:tplc="57CA469C">
      <w:start w:val="1"/>
      <w:numFmt w:val="decimal"/>
      <w:lvlText w:val="%7."/>
      <w:lvlJc w:val="left"/>
      <w:pPr>
        <w:tabs>
          <w:tab w:val="num" w:pos="5400"/>
        </w:tabs>
        <w:ind w:left="5400" w:hanging="360"/>
      </w:pPr>
    </w:lvl>
    <w:lvl w:ilvl="7" w:tplc="1DA47CAA">
      <w:start w:val="1"/>
      <w:numFmt w:val="decimal"/>
      <w:lvlText w:val="%8."/>
      <w:lvlJc w:val="left"/>
      <w:pPr>
        <w:tabs>
          <w:tab w:val="num" w:pos="6120"/>
        </w:tabs>
        <w:ind w:left="6120" w:hanging="360"/>
      </w:pPr>
    </w:lvl>
    <w:lvl w:ilvl="8" w:tplc="E7FC5770">
      <w:start w:val="1"/>
      <w:numFmt w:val="decimal"/>
      <w:lvlText w:val="%9."/>
      <w:lvlJc w:val="left"/>
      <w:pPr>
        <w:tabs>
          <w:tab w:val="num" w:pos="6840"/>
        </w:tabs>
        <w:ind w:left="6840" w:hanging="360"/>
      </w:pPr>
    </w:lvl>
  </w:abstractNum>
  <w:abstractNum w:abstractNumId="36" w15:restartNumberingAfterBreak="0">
    <w:nsid w:val="5A900F52"/>
    <w:multiLevelType w:val="hybridMultilevel"/>
    <w:tmpl w:val="C674F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314BD"/>
    <w:multiLevelType w:val="hybridMultilevel"/>
    <w:tmpl w:val="943A1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92E18"/>
    <w:multiLevelType w:val="hybridMultilevel"/>
    <w:tmpl w:val="1E6C5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A11655"/>
    <w:multiLevelType w:val="hybridMultilevel"/>
    <w:tmpl w:val="E3F0FE9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504D4D"/>
    <w:multiLevelType w:val="hybridMultilevel"/>
    <w:tmpl w:val="260AB9BC"/>
    <w:lvl w:ilvl="0" w:tplc="DDCA46E0">
      <w:start w:val="1"/>
      <w:numFmt w:val="decimal"/>
      <w:lvlText w:val="%1."/>
      <w:lvlJc w:val="left"/>
      <w:pPr>
        <w:ind w:left="720" w:hanging="360"/>
      </w:pPr>
      <w:rPr>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64176F"/>
    <w:multiLevelType w:val="hybridMultilevel"/>
    <w:tmpl w:val="599AE4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2" w15:restartNumberingAfterBreak="0">
    <w:nsid w:val="6E6F617B"/>
    <w:multiLevelType w:val="hybridMultilevel"/>
    <w:tmpl w:val="0E9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45" w15:restartNumberingAfterBreak="0">
    <w:nsid w:val="77ED225D"/>
    <w:multiLevelType w:val="hybridMultilevel"/>
    <w:tmpl w:val="E834B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468DD"/>
    <w:multiLevelType w:val="hybridMultilevel"/>
    <w:tmpl w:val="665C5F22"/>
    <w:lvl w:ilvl="0" w:tplc="F8BAA7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EFB309E"/>
    <w:multiLevelType w:val="hybridMultilevel"/>
    <w:tmpl w:val="9F96CD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126939">
    <w:abstractNumId w:val="12"/>
  </w:num>
  <w:num w:numId="2" w16cid:durableId="1726175360">
    <w:abstractNumId w:val="7"/>
  </w:num>
  <w:num w:numId="3" w16cid:durableId="382490493">
    <w:abstractNumId w:val="3"/>
  </w:num>
  <w:num w:numId="4" w16cid:durableId="36047306">
    <w:abstractNumId w:val="16"/>
  </w:num>
  <w:num w:numId="5" w16cid:durableId="907496704">
    <w:abstractNumId w:val="24"/>
  </w:num>
  <w:num w:numId="6" w16cid:durableId="901987181">
    <w:abstractNumId w:val="37"/>
  </w:num>
  <w:num w:numId="7" w16cid:durableId="544099722">
    <w:abstractNumId w:val="18"/>
  </w:num>
  <w:num w:numId="8" w16cid:durableId="1166896612">
    <w:abstractNumId w:val="45"/>
  </w:num>
  <w:num w:numId="9" w16cid:durableId="943076554">
    <w:abstractNumId w:val="26"/>
  </w:num>
  <w:num w:numId="10" w16cid:durableId="1935169574">
    <w:abstractNumId w:val="9"/>
  </w:num>
  <w:num w:numId="11" w16cid:durableId="852957529">
    <w:abstractNumId w:val="25"/>
  </w:num>
  <w:num w:numId="12" w16cid:durableId="1615671322">
    <w:abstractNumId w:val="33"/>
  </w:num>
  <w:num w:numId="13" w16cid:durableId="714160139">
    <w:abstractNumId w:val="46"/>
  </w:num>
  <w:num w:numId="14" w16cid:durableId="263919799">
    <w:abstractNumId w:val="10"/>
  </w:num>
  <w:num w:numId="15" w16cid:durableId="88094108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36916">
    <w:abstractNumId w:val="34"/>
  </w:num>
  <w:num w:numId="17" w16cid:durableId="1131509511">
    <w:abstractNumId w:val="44"/>
  </w:num>
  <w:num w:numId="18" w16cid:durableId="871382096">
    <w:abstractNumId w:val="5"/>
  </w:num>
  <w:num w:numId="19" w16cid:durableId="2087266383">
    <w:abstractNumId w:val="1"/>
  </w:num>
  <w:num w:numId="20" w16cid:durableId="1901211338">
    <w:abstractNumId w:val="31"/>
  </w:num>
  <w:num w:numId="21" w16cid:durableId="342820822">
    <w:abstractNumId w:val="38"/>
  </w:num>
  <w:num w:numId="22" w16cid:durableId="584153029">
    <w:abstractNumId w:val="47"/>
  </w:num>
  <w:num w:numId="23" w16cid:durableId="1872958002">
    <w:abstractNumId w:val="20"/>
  </w:num>
  <w:num w:numId="24" w16cid:durableId="243297342">
    <w:abstractNumId w:val="36"/>
  </w:num>
  <w:num w:numId="25" w16cid:durableId="184178129">
    <w:abstractNumId w:val="27"/>
  </w:num>
  <w:num w:numId="26" w16cid:durableId="2143845967">
    <w:abstractNumId w:val="11"/>
  </w:num>
  <w:num w:numId="27" w16cid:durableId="160898611">
    <w:abstractNumId w:val="4"/>
  </w:num>
  <w:num w:numId="28" w16cid:durableId="2045212233">
    <w:abstractNumId w:val="32"/>
  </w:num>
  <w:num w:numId="29" w16cid:durableId="1735736907">
    <w:abstractNumId w:val="15"/>
  </w:num>
  <w:num w:numId="30" w16cid:durableId="963852453">
    <w:abstractNumId w:val="43"/>
  </w:num>
  <w:num w:numId="31" w16cid:durableId="1875458589">
    <w:abstractNumId w:val="29"/>
  </w:num>
  <w:num w:numId="32" w16cid:durableId="505294460">
    <w:abstractNumId w:val="23"/>
  </w:num>
  <w:num w:numId="33" w16cid:durableId="2036536289">
    <w:abstractNumId w:val="35"/>
  </w:num>
  <w:num w:numId="34" w16cid:durableId="430702677">
    <w:abstractNumId w:val="19"/>
  </w:num>
  <w:num w:numId="35" w16cid:durableId="14439216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6964421">
    <w:abstractNumId w:val="2"/>
  </w:num>
  <w:num w:numId="37" w16cid:durableId="1736974785">
    <w:abstractNumId w:val="42"/>
  </w:num>
  <w:num w:numId="38" w16cid:durableId="1337802534">
    <w:abstractNumId w:val="13"/>
  </w:num>
  <w:num w:numId="39" w16cid:durableId="1531070323">
    <w:abstractNumId w:val="0"/>
  </w:num>
  <w:num w:numId="40" w16cid:durableId="1554581239">
    <w:abstractNumId w:val="28"/>
  </w:num>
  <w:num w:numId="41" w16cid:durableId="2023823178">
    <w:abstractNumId w:val="30"/>
  </w:num>
  <w:num w:numId="42" w16cid:durableId="1581597958">
    <w:abstractNumId w:val="17"/>
  </w:num>
  <w:num w:numId="43" w16cid:durableId="995765007">
    <w:abstractNumId w:val="21"/>
  </w:num>
  <w:num w:numId="44" w16cid:durableId="1339699375">
    <w:abstractNumId w:val="40"/>
  </w:num>
  <w:num w:numId="45" w16cid:durableId="1478647441">
    <w:abstractNumId w:val="14"/>
  </w:num>
  <w:num w:numId="46" w16cid:durableId="1435395585">
    <w:abstractNumId w:val="8"/>
  </w:num>
  <w:num w:numId="47" w16cid:durableId="1613659712">
    <w:abstractNumId w:val="22"/>
  </w:num>
  <w:num w:numId="48" w16cid:durableId="351809948">
    <w:abstractNumId w:val="6"/>
  </w:num>
  <w:num w:numId="49" w16cid:durableId="1702509610">
    <w:abstractNumId w:val="39"/>
  </w:num>
  <w:num w:numId="50" w16cid:durableId="965967626">
    <w:abstractNumId w:val="4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AC"/>
    <w:rsid w:val="000021A6"/>
    <w:rsid w:val="00005C29"/>
    <w:rsid w:val="00007955"/>
    <w:rsid w:val="00014F8C"/>
    <w:rsid w:val="00015E38"/>
    <w:rsid w:val="00017059"/>
    <w:rsid w:val="00017CD0"/>
    <w:rsid w:val="00020618"/>
    <w:rsid w:val="00023151"/>
    <w:rsid w:val="00024A43"/>
    <w:rsid w:val="00025B4E"/>
    <w:rsid w:val="00025C8B"/>
    <w:rsid w:val="00027C7B"/>
    <w:rsid w:val="000326C5"/>
    <w:rsid w:val="000338E5"/>
    <w:rsid w:val="00044818"/>
    <w:rsid w:val="00044E04"/>
    <w:rsid w:val="00045A91"/>
    <w:rsid w:val="00051673"/>
    <w:rsid w:val="00051A95"/>
    <w:rsid w:val="0005401D"/>
    <w:rsid w:val="00055C3C"/>
    <w:rsid w:val="00060230"/>
    <w:rsid w:val="000611CD"/>
    <w:rsid w:val="000614A6"/>
    <w:rsid w:val="00061643"/>
    <w:rsid w:val="00061BD9"/>
    <w:rsid w:val="0006245C"/>
    <w:rsid w:val="00063B90"/>
    <w:rsid w:val="00064534"/>
    <w:rsid w:val="000678FA"/>
    <w:rsid w:val="0007410B"/>
    <w:rsid w:val="000741C6"/>
    <w:rsid w:val="000751F9"/>
    <w:rsid w:val="00081072"/>
    <w:rsid w:val="00085D87"/>
    <w:rsid w:val="00086414"/>
    <w:rsid w:val="00092C60"/>
    <w:rsid w:val="00093E4D"/>
    <w:rsid w:val="000A0686"/>
    <w:rsid w:val="000A32F1"/>
    <w:rsid w:val="000A4518"/>
    <w:rsid w:val="000A6344"/>
    <w:rsid w:val="000A75BB"/>
    <w:rsid w:val="000B27B1"/>
    <w:rsid w:val="000B369A"/>
    <w:rsid w:val="000B4BAF"/>
    <w:rsid w:val="000C7E34"/>
    <w:rsid w:val="000D253C"/>
    <w:rsid w:val="000D31B4"/>
    <w:rsid w:val="000D37C1"/>
    <w:rsid w:val="000D4696"/>
    <w:rsid w:val="000D632A"/>
    <w:rsid w:val="000D65B1"/>
    <w:rsid w:val="000D662F"/>
    <w:rsid w:val="000D7B7A"/>
    <w:rsid w:val="000E13E3"/>
    <w:rsid w:val="000E1F5B"/>
    <w:rsid w:val="000E65F4"/>
    <w:rsid w:val="000E6FBF"/>
    <w:rsid w:val="000F01E0"/>
    <w:rsid w:val="000F4A0C"/>
    <w:rsid w:val="000F6DF7"/>
    <w:rsid w:val="001068FD"/>
    <w:rsid w:val="0010725D"/>
    <w:rsid w:val="00111302"/>
    <w:rsid w:val="00113641"/>
    <w:rsid w:val="00117386"/>
    <w:rsid w:val="0012198D"/>
    <w:rsid w:val="00131D4D"/>
    <w:rsid w:val="00132D5D"/>
    <w:rsid w:val="00137396"/>
    <w:rsid w:val="00141118"/>
    <w:rsid w:val="00146FCB"/>
    <w:rsid w:val="001519FF"/>
    <w:rsid w:val="00160794"/>
    <w:rsid w:val="00163235"/>
    <w:rsid w:val="0016468A"/>
    <w:rsid w:val="00165CFB"/>
    <w:rsid w:val="00167BE4"/>
    <w:rsid w:val="00174E96"/>
    <w:rsid w:val="00182656"/>
    <w:rsid w:val="00185CC7"/>
    <w:rsid w:val="00187C46"/>
    <w:rsid w:val="0019180E"/>
    <w:rsid w:val="0019708A"/>
    <w:rsid w:val="001A2E47"/>
    <w:rsid w:val="001A4727"/>
    <w:rsid w:val="001A62D4"/>
    <w:rsid w:val="001A7909"/>
    <w:rsid w:val="001B29E7"/>
    <w:rsid w:val="001B30DA"/>
    <w:rsid w:val="001B3BAF"/>
    <w:rsid w:val="001C0824"/>
    <w:rsid w:val="001C58D7"/>
    <w:rsid w:val="001D3AFB"/>
    <w:rsid w:val="001D5AF7"/>
    <w:rsid w:val="001D693D"/>
    <w:rsid w:val="001D69C5"/>
    <w:rsid w:val="001E7974"/>
    <w:rsid w:val="001E7D31"/>
    <w:rsid w:val="001F141E"/>
    <w:rsid w:val="001F161B"/>
    <w:rsid w:val="001F18DF"/>
    <w:rsid w:val="001F5A34"/>
    <w:rsid w:val="001F76BA"/>
    <w:rsid w:val="002000AC"/>
    <w:rsid w:val="002011D1"/>
    <w:rsid w:val="00201650"/>
    <w:rsid w:val="00214FE4"/>
    <w:rsid w:val="002151AD"/>
    <w:rsid w:val="0021520A"/>
    <w:rsid w:val="00220120"/>
    <w:rsid w:val="00220625"/>
    <w:rsid w:val="00220CC1"/>
    <w:rsid w:val="00226D3C"/>
    <w:rsid w:val="00232720"/>
    <w:rsid w:val="002327BB"/>
    <w:rsid w:val="00232F4E"/>
    <w:rsid w:val="0023723C"/>
    <w:rsid w:val="00241EF9"/>
    <w:rsid w:val="00251C83"/>
    <w:rsid w:val="00255280"/>
    <w:rsid w:val="0026012B"/>
    <w:rsid w:val="002623E4"/>
    <w:rsid w:val="002634A2"/>
    <w:rsid w:val="00264748"/>
    <w:rsid w:val="002663E9"/>
    <w:rsid w:val="002700BF"/>
    <w:rsid w:val="00270760"/>
    <w:rsid w:val="00274DBE"/>
    <w:rsid w:val="00275776"/>
    <w:rsid w:val="00276183"/>
    <w:rsid w:val="00277AF7"/>
    <w:rsid w:val="002805C9"/>
    <w:rsid w:val="00283C82"/>
    <w:rsid w:val="00284007"/>
    <w:rsid w:val="00284D0B"/>
    <w:rsid w:val="00286091"/>
    <w:rsid w:val="00290E51"/>
    <w:rsid w:val="00291033"/>
    <w:rsid w:val="002966F1"/>
    <w:rsid w:val="00296DD1"/>
    <w:rsid w:val="002A0FDA"/>
    <w:rsid w:val="002A157F"/>
    <w:rsid w:val="002A1E1C"/>
    <w:rsid w:val="002A59A0"/>
    <w:rsid w:val="002A74F6"/>
    <w:rsid w:val="002B1DEA"/>
    <w:rsid w:val="002B2B2D"/>
    <w:rsid w:val="002B2B8E"/>
    <w:rsid w:val="002B3250"/>
    <w:rsid w:val="002B6799"/>
    <w:rsid w:val="002B6D52"/>
    <w:rsid w:val="002C036E"/>
    <w:rsid w:val="002C2DA9"/>
    <w:rsid w:val="002E05CC"/>
    <w:rsid w:val="002E2353"/>
    <w:rsid w:val="002E2DAE"/>
    <w:rsid w:val="002E7167"/>
    <w:rsid w:val="002F10E6"/>
    <w:rsid w:val="002F337C"/>
    <w:rsid w:val="002F4407"/>
    <w:rsid w:val="00303EA1"/>
    <w:rsid w:val="00312FCB"/>
    <w:rsid w:val="00315E61"/>
    <w:rsid w:val="003172FC"/>
    <w:rsid w:val="00322A16"/>
    <w:rsid w:val="0032614B"/>
    <w:rsid w:val="00327BD3"/>
    <w:rsid w:val="003318FB"/>
    <w:rsid w:val="0033363A"/>
    <w:rsid w:val="00333D37"/>
    <w:rsid w:val="00336148"/>
    <w:rsid w:val="00336D23"/>
    <w:rsid w:val="00337977"/>
    <w:rsid w:val="00340A15"/>
    <w:rsid w:val="00341B24"/>
    <w:rsid w:val="003433FB"/>
    <w:rsid w:val="003503C2"/>
    <w:rsid w:val="003567C3"/>
    <w:rsid w:val="00356B6C"/>
    <w:rsid w:val="00365F61"/>
    <w:rsid w:val="00372996"/>
    <w:rsid w:val="0037363C"/>
    <w:rsid w:val="00374125"/>
    <w:rsid w:val="00377A70"/>
    <w:rsid w:val="003849E6"/>
    <w:rsid w:val="00387A19"/>
    <w:rsid w:val="0039073D"/>
    <w:rsid w:val="003924C1"/>
    <w:rsid w:val="0039467B"/>
    <w:rsid w:val="003967AC"/>
    <w:rsid w:val="00397F55"/>
    <w:rsid w:val="003A07A8"/>
    <w:rsid w:val="003A5399"/>
    <w:rsid w:val="003A6871"/>
    <w:rsid w:val="003B0A7E"/>
    <w:rsid w:val="003B2996"/>
    <w:rsid w:val="003B2D62"/>
    <w:rsid w:val="003B4242"/>
    <w:rsid w:val="003C46DC"/>
    <w:rsid w:val="003C6374"/>
    <w:rsid w:val="003C7210"/>
    <w:rsid w:val="003D4CD5"/>
    <w:rsid w:val="003D6163"/>
    <w:rsid w:val="003D70CD"/>
    <w:rsid w:val="003E1DD4"/>
    <w:rsid w:val="003E27B5"/>
    <w:rsid w:val="003E3EA7"/>
    <w:rsid w:val="003E42BD"/>
    <w:rsid w:val="003F0046"/>
    <w:rsid w:val="003F1185"/>
    <w:rsid w:val="003F4552"/>
    <w:rsid w:val="003F5FC9"/>
    <w:rsid w:val="003F6D1E"/>
    <w:rsid w:val="003F6EC2"/>
    <w:rsid w:val="004017D8"/>
    <w:rsid w:val="0040286F"/>
    <w:rsid w:val="0040385A"/>
    <w:rsid w:val="00404A6A"/>
    <w:rsid w:val="0041543E"/>
    <w:rsid w:val="00416173"/>
    <w:rsid w:val="00416583"/>
    <w:rsid w:val="00423C1D"/>
    <w:rsid w:val="00426F09"/>
    <w:rsid w:val="00426FD7"/>
    <w:rsid w:val="00434F5D"/>
    <w:rsid w:val="00437C30"/>
    <w:rsid w:val="00441BB2"/>
    <w:rsid w:val="0044621F"/>
    <w:rsid w:val="00447382"/>
    <w:rsid w:val="00450D46"/>
    <w:rsid w:val="00453292"/>
    <w:rsid w:val="00454273"/>
    <w:rsid w:val="004551A1"/>
    <w:rsid w:val="00456115"/>
    <w:rsid w:val="004565A7"/>
    <w:rsid w:val="00456AE8"/>
    <w:rsid w:val="00460DBE"/>
    <w:rsid w:val="004672BD"/>
    <w:rsid w:val="00471916"/>
    <w:rsid w:val="00474443"/>
    <w:rsid w:val="00474AAC"/>
    <w:rsid w:val="004753F7"/>
    <w:rsid w:val="004811A5"/>
    <w:rsid w:val="004830BB"/>
    <w:rsid w:val="0048323B"/>
    <w:rsid w:val="0048378E"/>
    <w:rsid w:val="0048422F"/>
    <w:rsid w:val="00484F6C"/>
    <w:rsid w:val="0049162B"/>
    <w:rsid w:val="00494766"/>
    <w:rsid w:val="0049509B"/>
    <w:rsid w:val="004A45BE"/>
    <w:rsid w:val="004A4BA8"/>
    <w:rsid w:val="004A4DFD"/>
    <w:rsid w:val="004A6EC6"/>
    <w:rsid w:val="004B0D48"/>
    <w:rsid w:val="004B1F76"/>
    <w:rsid w:val="004B2BAC"/>
    <w:rsid w:val="004C526E"/>
    <w:rsid w:val="004D1C2C"/>
    <w:rsid w:val="004D506E"/>
    <w:rsid w:val="004D5FF9"/>
    <w:rsid w:val="004E07E1"/>
    <w:rsid w:val="004E2054"/>
    <w:rsid w:val="004E372E"/>
    <w:rsid w:val="004E45D2"/>
    <w:rsid w:val="004E6EA8"/>
    <w:rsid w:val="004E7D50"/>
    <w:rsid w:val="004F1AE5"/>
    <w:rsid w:val="004F4808"/>
    <w:rsid w:val="004F51D6"/>
    <w:rsid w:val="00501793"/>
    <w:rsid w:val="00501B9C"/>
    <w:rsid w:val="0050281C"/>
    <w:rsid w:val="00503222"/>
    <w:rsid w:val="0050589B"/>
    <w:rsid w:val="00505EF7"/>
    <w:rsid w:val="00512F0A"/>
    <w:rsid w:val="00516274"/>
    <w:rsid w:val="00527E3D"/>
    <w:rsid w:val="00534A84"/>
    <w:rsid w:val="005368E9"/>
    <w:rsid w:val="00545192"/>
    <w:rsid w:val="005458FC"/>
    <w:rsid w:val="00547AE6"/>
    <w:rsid w:val="00547D6A"/>
    <w:rsid w:val="0055274D"/>
    <w:rsid w:val="005603FB"/>
    <w:rsid w:val="0056128A"/>
    <w:rsid w:val="0056563F"/>
    <w:rsid w:val="00570508"/>
    <w:rsid w:val="005711EC"/>
    <w:rsid w:val="00571A10"/>
    <w:rsid w:val="00574179"/>
    <w:rsid w:val="00574484"/>
    <w:rsid w:val="00574FC2"/>
    <w:rsid w:val="00576232"/>
    <w:rsid w:val="0059247C"/>
    <w:rsid w:val="005964C5"/>
    <w:rsid w:val="005A0476"/>
    <w:rsid w:val="005A4597"/>
    <w:rsid w:val="005A71D2"/>
    <w:rsid w:val="005B14DC"/>
    <w:rsid w:val="005B2AD1"/>
    <w:rsid w:val="005B3FCC"/>
    <w:rsid w:val="005B512F"/>
    <w:rsid w:val="005B58F6"/>
    <w:rsid w:val="005C17AB"/>
    <w:rsid w:val="005C2675"/>
    <w:rsid w:val="005C3BCA"/>
    <w:rsid w:val="005C48F6"/>
    <w:rsid w:val="005C682A"/>
    <w:rsid w:val="005D2E45"/>
    <w:rsid w:val="005D3277"/>
    <w:rsid w:val="005D4F41"/>
    <w:rsid w:val="005E248C"/>
    <w:rsid w:val="005E6D2C"/>
    <w:rsid w:val="005E71F3"/>
    <w:rsid w:val="005E7D2E"/>
    <w:rsid w:val="005F345B"/>
    <w:rsid w:val="005F373E"/>
    <w:rsid w:val="005F49CD"/>
    <w:rsid w:val="005F5297"/>
    <w:rsid w:val="006015D8"/>
    <w:rsid w:val="00607EE9"/>
    <w:rsid w:val="006114A0"/>
    <w:rsid w:val="0061268F"/>
    <w:rsid w:val="0061335B"/>
    <w:rsid w:val="00614045"/>
    <w:rsid w:val="00620725"/>
    <w:rsid w:val="006230ED"/>
    <w:rsid w:val="0062447A"/>
    <w:rsid w:val="00626DD1"/>
    <w:rsid w:val="00627009"/>
    <w:rsid w:val="0062744E"/>
    <w:rsid w:val="0063064C"/>
    <w:rsid w:val="0063253E"/>
    <w:rsid w:val="0063376D"/>
    <w:rsid w:val="00634227"/>
    <w:rsid w:val="00634CAD"/>
    <w:rsid w:val="00635848"/>
    <w:rsid w:val="00636ED8"/>
    <w:rsid w:val="00646339"/>
    <w:rsid w:val="00650D09"/>
    <w:rsid w:val="0065584A"/>
    <w:rsid w:val="006564B8"/>
    <w:rsid w:val="0066081B"/>
    <w:rsid w:val="00660BDA"/>
    <w:rsid w:val="0066316F"/>
    <w:rsid w:val="00664CCE"/>
    <w:rsid w:val="00665209"/>
    <w:rsid w:val="00673E72"/>
    <w:rsid w:val="00676860"/>
    <w:rsid w:val="006772C0"/>
    <w:rsid w:val="006834C0"/>
    <w:rsid w:val="00685AD1"/>
    <w:rsid w:val="006867EC"/>
    <w:rsid w:val="006906CD"/>
    <w:rsid w:val="00691310"/>
    <w:rsid w:val="0069208C"/>
    <w:rsid w:val="006A0B5C"/>
    <w:rsid w:val="006A5280"/>
    <w:rsid w:val="006A6CC7"/>
    <w:rsid w:val="006B0B57"/>
    <w:rsid w:val="006B2412"/>
    <w:rsid w:val="006C25FD"/>
    <w:rsid w:val="006C306D"/>
    <w:rsid w:val="006C7D84"/>
    <w:rsid w:val="006D3A9F"/>
    <w:rsid w:val="006D413D"/>
    <w:rsid w:val="006D4CBC"/>
    <w:rsid w:val="006E0BBA"/>
    <w:rsid w:val="006E2022"/>
    <w:rsid w:val="006E5EE9"/>
    <w:rsid w:val="006E71A0"/>
    <w:rsid w:val="006F561A"/>
    <w:rsid w:val="00701DB8"/>
    <w:rsid w:val="00702066"/>
    <w:rsid w:val="0070276F"/>
    <w:rsid w:val="00702A77"/>
    <w:rsid w:val="0070346A"/>
    <w:rsid w:val="007037E6"/>
    <w:rsid w:val="00704C3D"/>
    <w:rsid w:val="00706550"/>
    <w:rsid w:val="00706C4B"/>
    <w:rsid w:val="0071276E"/>
    <w:rsid w:val="00715671"/>
    <w:rsid w:val="0072085A"/>
    <w:rsid w:val="007232DC"/>
    <w:rsid w:val="00725CBC"/>
    <w:rsid w:val="00727850"/>
    <w:rsid w:val="007306D2"/>
    <w:rsid w:val="0073200D"/>
    <w:rsid w:val="00732587"/>
    <w:rsid w:val="00734DE4"/>
    <w:rsid w:val="00736938"/>
    <w:rsid w:val="0074386B"/>
    <w:rsid w:val="007521BF"/>
    <w:rsid w:val="00754979"/>
    <w:rsid w:val="007614D4"/>
    <w:rsid w:val="00761886"/>
    <w:rsid w:val="00764A69"/>
    <w:rsid w:val="00764FCD"/>
    <w:rsid w:val="00766C90"/>
    <w:rsid w:val="00770E61"/>
    <w:rsid w:val="00772594"/>
    <w:rsid w:val="007743DB"/>
    <w:rsid w:val="00775B42"/>
    <w:rsid w:val="007830D0"/>
    <w:rsid w:val="0078392E"/>
    <w:rsid w:val="00787C5C"/>
    <w:rsid w:val="007A2AEE"/>
    <w:rsid w:val="007A5D4C"/>
    <w:rsid w:val="007B0C50"/>
    <w:rsid w:val="007B579E"/>
    <w:rsid w:val="007B64AC"/>
    <w:rsid w:val="007C024F"/>
    <w:rsid w:val="007C26AF"/>
    <w:rsid w:val="007C566E"/>
    <w:rsid w:val="007D65DF"/>
    <w:rsid w:val="007E0293"/>
    <w:rsid w:val="007E444D"/>
    <w:rsid w:val="007E538C"/>
    <w:rsid w:val="007F1803"/>
    <w:rsid w:val="007F2C59"/>
    <w:rsid w:val="007F3D29"/>
    <w:rsid w:val="007F3D39"/>
    <w:rsid w:val="007F517A"/>
    <w:rsid w:val="008020A6"/>
    <w:rsid w:val="00813EF7"/>
    <w:rsid w:val="0081453A"/>
    <w:rsid w:val="00825026"/>
    <w:rsid w:val="00830CEB"/>
    <w:rsid w:val="00830E5D"/>
    <w:rsid w:val="0083132A"/>
    <w:rsid w:val="0084190B"/>
    <w:rsid w:val="008421D3"/>
    <w:rsid w:val="00842F18"/>
    <w:rsid w:val="0084333A"/>
    <w:rsid w:val="00846322"/>
    <w:rsid w:val="00852C4B"/>
    <w:rsid w:val="00852EC6"/>
    <w:rsid w:val="0085615F"/>
    <w:rsid w:val="0085723E"/>
    <w:rsid w:val="0086073A"/>
    <w:rsid w:val="0086281F"/>
    <w:rsid w:val="00862E94"/>
    <w:rsid w:val="00863021"/>
    <w:rsid w:val="00863B17"/>
    <w:rsid w:val="00864660"/>
    <w:rsid w:val="00866972"/>
    <w:rsid w:val="008700F1"/>
    <w:rsid w:val="008739CA"/>
    <w:rsid w:val="00876160"/>
    <w:rsid w:val="0088050E"/>
    <w:rsid w:val="00881C17"/>
    <w:rsid w:val="00884235"/>
    <w:rsid w:val="008908A7"/>
    <w:rsid w:val="00890C47"/>
    <w:rsid w:val="008A221B"/>
    <w:rsid w:val="008A4A53"/>
    <w:rsid w:val="008B0460"/>
    <w:rsid w:val="008B0BEA"/>
    <w:rsid w:val="008B0E69"/>
    <w:rsid w:val="008B176C"/>
    <w:rsid w:val="008B2F78"/>
    <w:rsid w:val="008B3DFE"/>
    <w:rsid w:val="008B6916"/>
    <w:rsid w:val="008C7208"/>
    <w:rsid w:val="008D44D4"/>
    <w:rsid w:val="008E20C5"/>
    <w:rsid w:val="008E237A"/>
    <w:rsid w:val="008F3BD0"/>
    <w:rsid w:val="008F3D90"/>
    <w:rsid w:val="008F54EB"/>
    <w:rsid w:val="008F67DA"/>
    <w:rsid w:val="00901DB6"/>
    <w:rsid w:val="00903A14"/>
    <w:rsid w:val="009107E5"/>
    <w:rsid w:val="009134DA"/>
    <w:rsid w:val="00914EA3"/>
    <w:rsid w:val="00920550"/>
    <w:rsid w:val="00924663"/>
    <w:rsid w:val="00927B5D"/>
    <w:rsid w:val="0093023F"/>
    <w:rsid w:val="0093117D"/>
    <w:rsid w:val="00932567"/>
    <w:rsid w:val="00937686"/>
    <w:rsid w:val="009410B7"/>
    <w:rsid w:val="00944B9D"/>
    <w:rsid w:val="0094581B"/>
    <w:rsid w:val="00947244"/>
    <w:rsid w:val="009509C4"/>
    <w:rsid w:val="00953614"/>
    <w:rsid w:val="00953A5E"/>
    <w:rsid w:val="00954ECF"/>
    <w:rsid w:val="009606B1"/>
    <w:rsid w:val="00961B5D"/>
    <w:rsid w:val="00966B4B"/>
    <w:rsid w:val="00971742"/>
    <w:rsid w:val="00975FA3"/>
    <w:rsid w:val="00982151"/>
    <w:rsid w:val="0098251D"/>
    <w:rsid w:val="009825A4"/>
    <w:rsid w:val="00982D6D"/>
    <w:rsid w:val="0098652A"/>
    <w:rsid w:val="009931F8"/>
    <w:rsid w:val="00993A60"/>
    <w:rsid w:val="00994EC0"/>
    <w:rsid w:val="009A1992"/>
    <w:rsid w:val="009B0768"/>
    <w:rsid w:val="009B1EAB"/>
    <w:rsid w:val="009B44E8"/>
    <w:rsid w:val="009C24AD"/>
    <w:rsid w:val="009C4496"/>
    <w:rsid w:val="009D05E4"/>
    <w:rsid w:val="009D08B2"/>
    <w:rsid w:val="009D4394"/>
    <w:rsid w:val="009D7E2A"/>
    <w:rsid w:val="009E1C29"/>
    <w:rsid w:val="009E3CC5"/>
    <w:rsid w:val="009E69B7"/>
    <w:rsid w:val="009F16B4"/>
    <w:rsid w:val="009F37B2"/>
    <w:rsid w:val="009F5EBF"/>
    <w:rsid w:val="009F60FD"/>
    <w:rsid w:val="009F7549"/>
    <w:rsid w:val="00A02DAD"/>
    <w:rsid w:val="00A047DC"/>
    <w:rsid w:val="00A07C51"/>
    <w:rsid w:val="00A12D32"/>
    <w:rsid w:val="00A13E34"/>
    <w:rsid w:val="00A17D32"/>
    <w:rsid w:val="00A21B08"/>
    <w:rsid w:val="00A22B48"/>
    <w:rsid w:val="00A22F9C"/>
    <w:rsid w:val="00A334A2"/>
    <w:rsid w:val="00A35853"/>
    <w:rsid w:val="00A3632B"/>
    <w:rsid w:val="00A40469"/>
    <w:rsid w:val="00A5190A"/>
    <w:rsid w:val="00A63B15"/>
    <w:rsid w:val="00A656A6"/>
    <w:rsid w:val="00A70094"/>
    <w:rsid w:val="00A74E72"/>
    <w:rsid w:val="00A83736"/>
    <w:rsid w:val="00A84073"/>
    <w:rsid w:val="00A86286"/>
    <w:rsid w:val="00A879BF"/>
    <w:rsid w:val="00A90CAB"/>
    <w:rsid w:val="00A96D86"/>
    <w:rsid w:val="00A97182"/>
    <w:rsid w:val="00AA24E9"/>
    <w:rsid w:val="00AA7F50"/>
    <w:rsid w:val="00AB0E5A"/>
    <w:rsid w:val="00AB3E44"/>
    <w:rsid w:val="00AB55A2"/>
    <w:rsid w:val="00AC03B8"/>
    <w:rsid w:val="00AC1921"/>
    <w:rsid w:val="00AC26D0"/>
    <w:rsid w:val="00AC27B3"/>
    <w:rsid w:val="00AC2E79"/>
    <w:rsid w:val="00AD1592"/>
    <w:rsid w:val="00AD612E"/>
    <w:rsid w:val="00AD695D"/>
    <w:rsid w:val="00AD7296"/>
    <w:rsid w:val="00AE1307"/>
    <w:rsid w:val="00AE18A7"/>
    <w:rsid w:val="00AE451F"/>
    <w:rsid w:val="00AE73B5"/>
    <w:rsid w:val="00AF12A2"/>
    <w:rsid w:val="00AF41B9"/>
    <w:rsid w:val="00AF6F54"/>
    <w:rsid w:val="00B04C70"/>
    <w:rsid w:val="00B0784D"/>
    <w:rsid w:val="00B13CC0"/>
    <w:rsid w:val="00B1403F"/>
    <w:rsid w:val="00B14E1D"/>
    <w:rsid w:val="00B204D9"/>
    <w:rsid w:val="00B263F3"/>
    <w:rsid w:val="00B301FA"/>
    <w:rsid w:val="00B32CAF"/>
    <w:rsid w:val="00B3358D"/>
    <w:rsid w:val="00B34C3B"/>
    <w:rsid w:val="00B40216"/>
    <w:rsid w:val="00B40599"/>
    <w:rsid w:val="00B432AE"/>
    <w:rsid w:val="00B445AE"/>
    <w:rsid w:val="00B449B1"/>
    <w:rsid w:val="00B44D20"/>
    <w:rsid w:val="00B457CC"/>
    <w:rsid w:val="00B4797C"/>
    <w:rsid w:val="00B50627"/>
    <w:rsid w:val="00B508AF"/>
    <w:rsid w:val="00B53516"/>
    <w:rsid w:val="00B54138"/>
    <w:rsid w:val="00B54333"/>
    <w:rsid w:val="00B63690"/>
    <w:rsid w:val="00B72B83"/>
    <w:rsid w:val="00B732A0"/>
    <w:rsid w:val="00B749AE"/>
    <w:rsid w:val="00B80E9A"/>
    <w:rsid w:val="00B83104"/>
    <w:rsid w:val="00B91633"/>
    <w:rsid w:val="00B939C9"/>
    <w:rsid w:val="00B957BA"/>
    <w:rsid w:val="00BA18A3"/>
    <w:rsid w:val="00BA2B6A"/>
    <w:rsid w:val="00BA3962"/>
    <w:rsid w:val="00BB4A56"/>
    <w:rsid w:val="00BB5ACA"/>
    <w:rsid w:val="00BB6ABF"/>
    <w:rsid w:val="00BC099F"/>
    <w:rsid w:val="00BC523B"/>
    <w:rsid w:val="00BC75EC"/>
    <w:rsid w:val="00BC7854"/>
    <w:rsid w:val="00BD5466"/>
    <w:rsid w:val="00BE3EFB"/>
    <w:rsid w:val="00BE6D31"/>
    <w:rsid w:val="00BF0AB9"/>
    <w:rsid w:val="00BF2A8C"/>
    <w:rsid w:val="00BF444F"/>
    <w:rsid w:val="00BF69F0"/>
    <w:rsid w:val="00BF7DF4"/>
    <w:rsid w:val="00C0051C"/>
    <w:rsid w:val="00C0197B"/>
    <w:rsid w:val="00C064A5"/>
    <w:rsid w:val="00C06CF5"/>
    <w:rsid w:val="00C10B7B"/>
    <w:rsid w:val="00C11019"/>
    <w:rsid w:val="00C1167D"/>
    <w:rsid w:val="00C16DB9"/>
    <w:rsid w:val="00C17D18"/>
    <w:rsid w:val="00C21223"/>
    <w:rsid w:val="00C217AA"/>
    <w:rsid w:val="00C23228"/>
    <w:rsid w:val="00C24B2F"/>
    <w:rsid w:val="00C2744A"/>
    <w:rsid w:val="00C3022D"/>
    <w:rsid w:val="00C35DC5"/>
    <w:rsid w:val="00C41191"/>
    <w:rsid w:val="00C41938"/>
    <w:rsid w:val="00C51863"/>
    <w:rsid w:val="00C52069"/>
    <w:rsid w:val="00C53AA2"/>
    <w:rsid w:val="00C53D7F"/>
    <w:rsid w:val="00C55672"/>
    <w:rsid w:val="00C603E3"/>
    <w:rsid w:val="00C60977"/>
    <w:rsid w:val="00C66FB4"/>
    <w:rsid w:val="00C66FC0"/>
    <w:rsid w:val="00C72A7D"/>
    <w:rsid w:val="00C73E91"/>
    <w:rsid w:val="00C752B9"/>
    <w:rsid w:val="00C75B9F"/>
    <w:rsid w:val="00C81002"/>
    <w:rsid w:val="00C83CAB"/>
    <w:rsid w:val="00C87E3F"/>
    <w:rsid w:val="00C907A4"/>
    <w:rsid w:val="00C928B9"/>
    <w:rsid w:val="00C93525"/>
    <w:rsid w:val="00C95865"/>
    <w:rsid w:val="00CA0A44"/>
    <w:rsid w:val="00CA3F4A"/>
    <w:rsid w:val="00CB0FC9"/>
    <w:rsid w:val="00CB48F4"/>
    <w:rsid w:val="00CB52DF"/>
    <w:rsid w:val="00CC4E62"/>
    <w:rsid w:val="00CD0C94"/>
    <w:rsid w:val="00CD15FB"/>
    <w:rsid w:val="00CD3702"/>
    <w:rsid w:val="00CD5FE3"/>
    <w:rsid w:val="00CE0E32"/>
    <w:rsid w:val="00CE2D35"/>
    <w:rsid w:val="00CE3957"/>
    <w:rsid w:val="00CE4103"/>
    <w:rsid w:val="00CE44E0"/>
    <w:rsid w:val="00CE5746"/>
    <w:rsid w:val="00CE5AF9"/>
    <w:rsid w:val="00CE5E9A"/>
    <w:rsid w:val="00CF2C8E"/>
    <w:rsid w:val="00CF3119"/>
    <w:rsid w:val="00CF41D9"/>
    <w:rsid w:val="00CF5EC7"/>
    <w:rsid w:val="00CF5F35"/>
    <w:rsid w:val="00D00FCE"/>
    <w:rsid w:val="00D029FE"/>
    <w:rsid w:val="00D03958"/>
    <w:rsid w:val="00D101EC"/>
    <w:rsid w:val="00D1420F"/>
    <w:rsid w:val="00D143AC"/>
    <w:rsid w:val="00D14576"/>
    <w:rsid w:val="00D22C0E"/>
    <w:rsid w:val="00D26E1B"/>
    <w:rsid w:val="00D271E2"/>
    <w:rsid w:val="00D324E2"/>
    <w:rsid w:val="00D34424"/>
    <w:rsid w:val="00D35419"/>
    <w:rsid w:val="00D35CAC"/>
    <w:rsid w:val="00D372CA"/>
    <w:rsid w:val="00D42703"/>
    <w:rsid w:val="00D61878"/>
    <w:rsid w:val="00D64381"/>
    <w:rsid w:val="00D67190"/>
    <w:rsid w:val="00D720E9"/>
    <w:rsid w:val="00D73F45"/>
    <w:rsid w:val="00D75BEC"/>
    <w:rsid w:val="00D75DD1"/>
    <w:rsid w:val="00D766E9"/>
    <w:rsid w:val="00D76B23"/>
    <w:rsid w:val="00D80BA5"/>
    <w:rsid w:val="00D83837"/>
    <w:rsid w:val="00D9226E"/>
    <w:rsid w:val="00D94B70"/>
    <w:rsid w:val="00D96016"/>
    <w:rsid w:val="00DA0069"/>
    <w:rsid w:val="00DA65E7"/>
    <w:rsid w:val="00DA795C"/>
    <w:rsid w:val="00DB0612"/>
    <w:rsid w:val="00DB4179"/>
    <w:rsid w:val="00DB4860"/>
    <w:rsid w:val="00DB791F"/>
    <w:rsid w:val="00DC02C8"/>
    <w:rsid w:val="00DC03B8"/>
    <w:rsid w:val="00DC2762"/>
    <w:rsid w:val="00DC2783"/>
    <w:rsid w:val="00DD0111"/>
    <w:rsid w:val="00DD1EC6"/>
    <w:rsid w:val="00DD2330"/>
    <w:rsid w:val="00DE1EB2"/>
    <w:rsid w:val="00DE7A49"/>
    <w:rsid w:val="00DF18E3"/>
    <w:rsid w:val="00E0156B"/>
    <w:rsid w:val="00E032FD"/>
    <w:rsid w:val="00E048CB"/>
    <w:rsid w:val="00E04C38"/>
    <w:rsid w:val="00E068EF"/>
    <w:rsid w:val="00E100A1"/>
    <w:rsid w:val="00E100C5"/>
    <w:rsid w:val="00E1033A"/>
    <w:rsid w:val="00E110AD"/>
    <w:rsid w:val="00E2491B"/>
    <w:rsid w:val="00E27052"/>
    <w:rsid w:val="00E27676"/>
    <w:rsid w:val="00E34C7E"/>
    <w:rsid w:val="00E35237"/>
    <w:rsid w:val="00E4021C"/>
    <w:rsid w:val="00E42EED"/>
    <w:rsid w:val="00E454FC"/>
    <w:rsid w:val="00E528B8"/>
    <w:rsid w:val="00E5306D"/>
    <w:rsid w:val="00E53B2C"/>
    <w:rsid w:val="00E5693D"/>
    <w:rsid w:val="00E57510"/>
    <w:rsid w:val="00E57E58"/>
    <w:rsid w:val="00E64942"/>
    <w:rsid w:val="00E6634E"/>
    <w:rsid w:val="00E67D20"/>
    <w:rsid w:val="00E7163F"/>
    <w:rsid w:val="00E71E32"/>
    <w:rsid w:val="00E73E98"/>
    <w:rsid w:val="00E73EED"/>
    <w:rsid w:val="00E74070"/>
    <w:rsid w:val="00E76840"/>
    <w:rsid w:val="00E7793B"/>
    <w:rsid w:val="00E82879"/>
    <w:rsid w:val="00E906AA"/>
    <w:rsid w:val="00E91D38"/>
    <w:rsid w:val="00E92197"/>
    <w:rsid w:val="00E93CE3"/>
    <w:rsid w:val="00E93E3B"/>
    <w:rsid w:val="00E942E9"/>
    <w:rsid w:val="00E962DB"/>
    <w:rsid w:val="00E96AFC"/>
    <w:rsid w:val="00EA1B56"/>
    <w:rsid w:val="00EA3529"/>
    <w:rsid w:val="00EA677C"/>
    <w:rsid w:val="00EB13F0"/>
    <w:rsid w:val="00EB2074"/>
    <w:rsid w:val="00EB24F7"/>
    <w:rsid w:val="00EB437B"/>
    <w:rsid w:val="00EB5841"/>
    <w:rsid w:val="00EB62B8"/>
    <w:rsid w:val="00EC1C53"/>
    <w:rsid w:val="00EC407E"/>
    <w:rsid w:val="00ED1314"/>
    <w:rsid w:val="00ED2707"/>
    <w:rsid w:val="00ED3FBA"/>
    <w:rsid w:val="00ED4006"/>
    <w:rsid w:val="00ED7687"/>
    <w:rsid w:val="00EE208A"/>
    <w:rsid w:val="00EF3766"/>
    <w:rsid w:val="00EF68E5"/>
    <w:rsid w:val="00EF7251"/>
    <w:rsid w:val="00F039DC"/>
    <w:rsid w:val="00F05BB8"/>
    <w:rsid w:val="00F06D8A"/>
    <w:rsid w:val="00F07893"/>
    <w:rsid w:val="00F078BD"/>
    <w:rsid w:val="00F07FDE"/>
    <w:rsid w:val="00F116B4"/>
    <w:rsid w:val="00F15EC3"/>
    <w:rsid w:val="00F17FBC"/>
    <w:rsid w:val="00F26DEC"/>
    <w:rsid w:val="00F2777A"/>
    <w:rsid w:val="00F27DE0"/>
    <w:rsid w:val="00F32DE1"/>
    <w:rsid w:val="00F32FD7"/>
    <w:rsid w:val="00F33ED2"/>
    <w:rsid w:val="00F34E52"/>
    <w:rsid w:val="00F4401F"/>
    <w:rsid w:val="00F44B61"/>
    <w:rsid w:val="00F5005C"/>
    <w:rsid w:val="00F505BA"/>
    <w:rsid w:val="00F5095B"/>
    <w:rsid w:val="00F52169"/>
    <w:rsid w:val="00F57150"/>
    <w:rsid w:val="00F6084B"/>
    <w:rsid w:val="00F61A59"/>
    <w:rsid w:val="00F708C8"/>
    <w:rsid w:val="00F70FC6"/>
    <w:rsid w:val="00F721FF"/>
    <w:rsid w:val="00F73938"/>
    <w:rsid w:val="00F756C3"/>
    <w:rsid w:val="00F77978"/>
    <w:rsid w:val="00F86E56"/>
    <w:rsid w:val="00F9435C"/>
    <w:rsid w:val="00F9457D"/>
    <w:rsid w:val="00F950D7"/>
    <w:rsid w:val="00FA1DF3"/>
    <w:rsid w:val="00FA24B9"/>
    <w:rsid w:val="00FA5461"/>
    <w:rsid w:val="00FB18FC"/>
    <w:rsid w:val="00FB2944"/>
    <w:rsid w:val="00FB3B94"/>
    <w:rsid w:val="00FB45FB"/>
    <w:rsid w:val="00FC11B3"/>
    <w:rsid w:val="00FC20CE"/>
    <w:rsid w:val="00FC7B69"/>
    <w:rsid w:val="00FD00E4"/>
    <w:rsid w:val="00FD02DA"/>
    <w:rsid w:val="00FD147E"/>
    <w:rsid w:val="00FD6195"/>
    <w:rsid w:val="00FD7365"/>
    <w:rsid w:val="00FE192A"/>
    <w:rsid w:val="00FE21F0"/>
    <w:rsid w:val="00FE3E5D"/>
    <w:rsid w:val="00FE54F4"/>
    <w:rsid w:val="00FE5549"/>
    <w:rsid w:val="00FE6C1C"/>
    <w:rsid w:val="00FF0611"/>
    <w:rsid w:val="00FF155E"/>
    <w:rsid w:val="00FF1DB7"/>
    <w:rsid w:val="00FF20C6"/>
    <w:rsid w:val="00FF2540"/>
    <w:rsid w:val="00FF2A8B"/>
    <w:rsid w:val="00FF4324"/>
    <w:rsid w:val="06A9BAAF"/>
    <w:rsid w:val="0D0A83E3"/>
    <w:rsid w:val="1725384D"/>
    <w:rsid w:val="197C6F4F"/>
    <w:rsid w:val="1F08F24F"/>
    <w:rsid w:val="208CBDE3"/>
    <w:rsid w:val="237F7AE3"/>
    <w:rsid w:val="35255B00"/>
    <w:rsid w:val="376FE43A"/>
    <w:rsid w:val="39DC72FB"/>
    <w:rsid w:val="3BCB1B23"/>
    <w:rsid w:val="3C6E48A9"/>
    <w:rsid w:val="3DDE0113"/>
    <w:rsid w:val="41AE27F6"/>
    <w:rsid w:val="44BD228D"/>
    <w:rsid w:val="466657D4"/>
    <w:rsid w:val="4B026758"/>
    <w:rsid w:val="5113FAAD"/>
    <w:rsid w:val="5697D04F"/>
    <w:rsid w:val="56A0C24C"/>
    <w:rsid w:val="57FB36E7"/>
    <w:rsid w:val="5CC40CCD"/>
    <w:rsid w:val="5FDF7DEC"/>
    <w:rsid w:val="6478A778"/>
    <w:rsid w:val="657DBEF7"/>
    <w:rsid w:val="762A5947"/>
    <w:rsid w:val="79B563F2"/>
    <w:rsid w:val="7D7F82E9"/>
    <w:rsid w:val="7FA9B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20990"/>
  <w15:docId w15:val="{55217D33-0689-44B4-91E4-34A2A4AF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440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customStyle="1" w:styleId="Heading2Char">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aliases w:val="F5 List Paragraph,List Paragraph2,MAIN CONTENT,List Paragraph12,Dot pt,List Paragraph1,List Paragraph Char Char Char,Indicator Text,Numbered Para 1,Bullet Points,Bullet 1,Normal numbered,OBC Bullet,Párrafo de lista,Recommendation,Bulle,L"/>
    <w:basedOn w:val="Normal"/>
    <w:link w:val="ListParagraphChar"/>
    <w:uiPriority w:val="34"/>
    <w:qFormat/>
    <w:rsid w:val="00676860"/>
    <w:pPr>
      <w:ind w:left="720"/>
      <w:contextualSpacing/>
    </w:pPr>
  </w:style>
  <w:style w:type="character" w:styleId="UnresolvedMention">
    <w:name w:val="Unresolved Mention"/>
    <w:basedOn w:val="DefaultParagraphFont"/>
    <w:uiPriority w:val="99"/>
    <w:semiHidden/>
    <w:unhideWhenUsed/>
    <w:rsid w:val="0072085A"/>
    <w:rPr>
      <w:color w:val="605E5C"/>
      <w:shd w:val="clear" w:color="auto" w:fill="E1DFDD"/>
    </w:rPr>
  </w:style>
  <w:style w:type="character" w:customStyle="1" w:styleId="normaltextrun">
    <w:name w:val="normaltextrun"/>
    <w:basedOn w:val="DefaultParagraphFont"/>
    <w:rsid w:val="00B449B1"/>
  </w:style>
  <w:style w:type="character" w:styleId="SmartLink">
    <w:name w:val="Smart Link"/>
    <w:basedOn w:val="DefaultParagraphFont"/>
    <w:uiPriority w:val="99"/>
    <w:semiHidden/>
    <w:unhideWhenUsed/>
    <w:rsid w:val="005B2AD1"/>
    <w:rPr>
      <w:color w:val="0000FF"/>
      <w:u w:val="single"/>
      <w:shd w:val="clear" w:color="auto" w:fill="F3F2F1"/>
    </w:rPr>
  </w:style>
  <w:style w:type="character" w:customStyle="1" w:styleId="ListParagraphChar">
    <w:name w:val="List Paragraph Char"/>
    <w:aliases w:val="F5 List Paragraph Char,List Paragraph2 Char,MAIN CONTENT Char,List Paragraph12 Char,Dot pt Char,List Paragraph1 Char,List Paragraph Char Char Char Char,Indicator Text Char,Numbered Para 1 Char,Bullet Points Char,Bullet 1 Char,L Char"/>
    <w:link w:val="ListParagraph"/>
    <w:uiPriority w:val="34"/>
    <w:qFormat/>
    <w:locked/>
    <w:rsid w:val="00E2491B"/>
  </w:style>
  <w:style w:type="paragraph" w:customStyle="1" w:styleId="pf0">
    <w:name w:val="pf0"/>
    <w:basedOn w:val="Normal"/>
    <w:rsid w:val="009509C4"/>
    <w:pPr>
      <w:spacing w:before="100" w:beforeAutospacing="1" w:after="100" w:afterAutospacing="1"/>
    </w:pPr>
    <w:rPr>
      <w:sz w:val="24"/>
      <w:szCs w:val="24"/>
    </w:rPr>
  </w:style>
  <w:style w:type="character" w:customStyle="1" w:styleId="cf01">
    <w:name w:val="cf01"/>
    <w:basedOn w:val="DefaultParagraphFont"/>
    <w:rsid w:val="009509C4"/>
    <w:rPr>
      <w:rFonts w:ascii="Segoe UI" w:hAnsi="Segoe UI" w:cs="Segoe UI" w:hint="default"/>
      <w:sz w:val="18"/>
      <w:szCs w:val="18"/>
    </w:rPr>
  </w:style>
  <w:style w:type="character" w:styleId="FootnoteReference">
    <w:name w:val="footnote reference"/>
    <w:basedOn w:val="DefaultParagraphFont"/>
    <w:semiHidden/>
    <w:unhideWhenUsed/>
    <w:rsid w:val="00766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10263">
      <w:bodyDiv w:val="1"/>
      <w:marLeft w:val="0"/>
      <w:marRight w:val="0"/>
      <w:marTop w:val="0"/>
      <w:marBottom w:val="0"/>
      <w:divBdr>
        <w:top w:val="none" w:sz="0" w:space="0" w:color="auto"/>
        <w:left w:val="none" w:sz="0" w:space="0" w:color="auto"/>
        <w:bottom w:val="none" w:sz="0" w:space="0" w:color="auto"/>
        <w:right w:val="none" w:sz="0" w:space="0" w:color="auto"/>
      </w:divBdr>
    </w:div>
    <w:div w:id="933629038">
      <w:bodyDiv w:val="1"/>
      <w:marLeft w:val="0"/>
      <w:marRight w:val="0"/>
      <w:marTop w:val="0"/>
      <w:marBottom w:val="0"/>
      <w:divBdr>
        <w:top w:val="none" w:sz="0" w:space="0" w:color="auto"/>
        <w:left w:val="none" w:sz="0" w:space="0" w:color="auto"/>
        <w:bottom w:val="none" w:sz="0" w:space="0" w:color="auto"/>
        <w:right w:val="none" w:sz="0" w:space="0" w:color="auto"/>
      </w:divBdr>
    </w:div>
    <w:div w:id="1159811750">
      <w:bodyDiv w:val="1"/>
      <w:marLeft w:val="0"/>
      <w:marRight w:val="0"/>
      <w:marTop w:val="0"/>
      <w:marBottom w:val="0"/>
      <w:divBdr>
        <w:top w:val="none" w:sz="0" w:space="0" w:color="auto"/>
        <w:left w:val="none" w:sz="0" w:space="0" w:color="auto"/>
        <w:bottom w:val="none" w:sz="0" w:space="0" w:color="auto"/>
        <w:right w:val="none" w:sz="0" w:space="0" w:color="auto"/>
      </w:divBdr>
    </w:div>
    <w:div w:id="1302032242">
      <w:bodyDiv w:val="1"/>
      <w:marLeft w:val="0"/>
      <w:marRight w:val="0"/>
      <w:marTop w:val="0"/>
      <w:marBottom w:val="0"/>
      <w:divBdr>
        <w:top w:val="none" w:sz="0" w:space="0" w:color="auto"/>
        <w:left w:val="none" w:sz="0" w:space="0" w:color="auto"/>
        <w:bottom w:val="none" w:sz="0" w:space="0" w:color="auto"/>
        <w:right w:val="none" w:sz="0" w:space="0" w:color="auto"/>
      </w:divBdr>
      <w:divsChild>
        <w:div w:id="147140665">
          <w:marLeft w:val="0"/>
          <w:marRight w:val="0"/>
          <w:marTop w:val="0"/>
          <w:marBottom w:val="0"/>
          <w:divBdr>
            <w:top w:val="none" w:sz="0" w:space="0" w:color="auto"/>
            <w:left w:val="none" w:sz="0" w:space="0" w:color="auto"/>
            <w:bottom w:val="none" w:sz="0" w:space="0" w:color="auto"/>
            <w:right w:val="none" w:sz="0" w:space="0" w:color="auto"/>
          </w:divBdr>
        </w:div>
        <w:div w:id="285042047">
          <w:marLeft w:val="0"/>
          <w:marRight w:val="0"/>
          <w:marTop w:val="0"/>
          <w:marBottom w:val="0"/>
          <w:divBdr>
            <w:top w:val="none" w:sz="0" w:space="0" w:color="auto"/>
            <w:left w:val="none" w:sz="0" w:space="0" w:color="auto"/>
            <w:bottom w:val="none" w:sz="0" w:space="0" w:color="auto"/>
            <w:right w:val="none" w:sz="0" w:space="0" w:color="auto"/>
          </w:divBdr>
        </w:div>
        <w:div w:id="384372724">
          <w:marLeft w:val="0"/>
          <w:marRight w:val="0"/>
          <w:marTop w:val="0"/>
          <w:marBottom w:val="0"/>
          <w:divBdr>
            <w:top w:val="none" w:sz="0" w:space="0" w:color="auto"/>
            <w:left w:val="none" w:sz="0" w:space="0" w:color="auto"/>
            <w:bottom w:val="none" w:sz="0" w:space="0" w:color="auto"/>
            <w:right w:val="none" w:sz="0" w:space="0" w:color="auto"/>
          </w:divBdr>
        </w:div>
        <w:div w:id="1026754606">
          <w:marLeft w:val="0"/>
          <w:marRight w:val="0"/>
          <w:marTop w:val="0"/>
          <w:marBottom w:val="0"/>
          <w:divBdr>
            <w:top w:val="none" w:sz="0" w:space="0" w:color="auto"/>
            <w:left w:val="none" w:sz="0" w:space="0" w:color="auto"/>
            <w:bottom w:val="none" w:sz="0" w:space="0" w:color="auto"/>
            <w:right w:val="none" w:sz="0" w:space="0" w:color="auto"/>
          </w:divBdr>
        </w:div>
        <w:div w:id="1503004999">
          <w:marLeft w:val="0"/>
          <w:marRight w:val="0"/>
          <w:marTop w:val="0"/>
          <w:marBottom w:val="0"/>
          <w:divBdr>
            <w:top w:val="none" w:sz="0" w:space="0" w:color="auto"/>
            <w:left w:val="none" w:sz="0" w:space="0" w:color="auto"/>
            <w:bottom w:val="none" w:sz="0" w:space="0" w:color="auto"/>
            <w:right w:val="none" w:sz="0" w:space="0" w:color="auto"/>
          </w:divBdr>
        </w:div>
        <w:div w:id="2107380731">
          <w:marLeft w:val="0"/>
          <w:marRight w:val="0"/>
          <w:marTop w:val="0"/>
          <w:marBottom w:val="0"/>
          <w:divBdr>
            <w:top w:val="none" w:sz="0" w:space="0" w:color="auto"/>
            <w:left w:val="none" w:sz="0" w:space="0" w:color="auto"/>
            <w:bottom w:val="none" w:sz="0" w:space="0" w:color="auto"/>
            <w:right w:val="none" w:sz="0" w:space="0" w:color="auto"/>
          </w:divBdr>
        </w:div>
      </w:divsChild>
    </w:div>
    <w:div w:id="1372728947">
      <w:bodyDiv w:val="1"/>
      <w:marLeft w:val="0"/>
      <w:marRight w:val="0"/>
      <w:marTop w:val="0"/>
      <w:marBottom w:val="0"/>
      <w:divBdr>
        <w:top w:val="none" w:sz="0" w:space="0" w:color="auto"/>
        <w:left w:val="none" w:sz="0" w:space="0" w:color="auto"/>
        <w:bottom w:val="none" w:sz="0" w:space="0" w:color="auto"/>
        <w:right w:val="none" w:sz="0" w:space="0" w:color="auto"/>
      </w:divBdr>
      <w:divsChild>
        <w:div w:id="77873926">
          <w:marLeft w:val="1166"/>
          <w:marRight w:val="0"/>
          <w:marTop w:val="100"/>
          <w:marBottom w:val="0"/>
          <w:divBdr>
            <w:top w:val="none" w:sz="0" w:space="0" w:color="auto"/>
            <w:left w:val="none" w:sz="0" w:space="0" w:color="auto"/>
            <w:bottom w:val="none" w:sz="0" w:space="0" w:color="auto"/>
            <w:right w:val="none" w:sz="0" w:space="0" w:color="auto"/>
          </w:divBdr>
        </w:div>
        <w:div w:id="1757022294">
          <w:marLeft w:val="1166"/>
          <w:marRight w:val="0"/>
          <w:marTop w:val="100"/>
          <w:marBottom w:val="0"/>
          <w:divBdr>
            <w:top w:val="none" w:sz="0" w:space="0" w:color="auto"/>
            <w:left w:val="none" w:sz="0" w:space="0" w:color="auto"/>
            <w:bottom w:val="none" w:sz="0" w:space="0" w:color="auto"/>
            <w:right w:val="none" w:sz="0" w:space="0" w:color="auto"/>
          </w:divBdr>
        </w:div>
        <w:div w:id="1560558822">
          <w:marLeft w:val="1166"/>
          <w:marRight w:val="0"/>
          <w:marTop w:val="100"/>
          <w:marBottom w:val="0"/>
          <w:divBdr>
            <w:top w:val="none" w:sz="0" w:space="0" w:color="auto"/>
            <w:left w:val="none" w:sz="0" w:space="0" w:color="auto"/>
            <w:bottom w:val="none" w:sz="0" w:space="0" w:color="auto"/>
            <w:right w:val="none" w:sz="0" w:space="0" w:color="auto"/>
          </w:divBdr>
        </w:div>
        <w:div w:id="1628966815">
          <w:marLeft w:val="1166"/>
          <w:marRight w:val="0"/>
          <w:marTop w:val="100"/>
          <w:marBottom w:val="0"/>
          <w:divBdr>
            <w:top w:val="none" w:sz="0" w:space="0" w:color="auto"/>
            <w:left w:val="none" w:sz="0" w:space="0" w:color="auto"/>
            <w:bottom w:val="none" w:sz="0" w:space="0" w:color="auto"/>
            <w:right w:val="none" w:sz="0" w:space="0" w:color="auto"/>
          </w:divBdr>
        </w:div>
        <w:div w:id="1053771261">
          <w:marLeft w:val="1166"/>
          <w:marRight w:val="0"/>
          <w:marTop w:val="100"/>
          <w:marBottom w:val="0"/>
          <w:divBdr>
            <w:top w:val="none" w:sz="0" w:space="0" w:color="auto"/>
            <w:left w:val="none" w:sz="0" w:space="0" w:color="auto"/>
            <w:bottom w:val="none" w:sz="0" w:space="0" w:color="auto"/>
            <w:right w:val="none" w:sz="0" w:space="0" w:color="auto"/>
          </w:divBdr>
        </w:div>
        <w:div w:id="351956000">
          <w:marLeft w:val="1166"/>
          <w:marRight w:val="0"/>
          <w:marTop w:val="100"/>
          <w:marBottom w:val="0"/>
          <w:divBdr>
            <w:top w:val="none" w:sz="0" w:space="0" w:color="auto"/>
            <w:left w:val="none" w:sz="0" w:space="0" w:color="auto"/>
            <w:bottom w:val="none" w:sz="0" w:space="0" w:color="auto"/>
            <w:right w:val="none" w:sz="0" w:space="0" w:color="auto"/>
          </w:divBdr>
        </w:div>
        <w:div w:id="1844739161">
          <w:marLeft w:val="1166"/>
          <w:marRight w:val="0"/>
          <w:marTop w:val="100"/>
          <w:marBottom w:val="0"/>
          <w:divBdr>
            <w:top w:val="none" w:sz="0" w:space="0" w:color="auto"/>
            <w:left w:val="none" w:sz="0" w:space="0" w:color="auto"/>
            <w:bottom w:val="none" w:sz="0" w:space="0" w:color="auto"/>
            <w:right w:val="none" w:sz="0" w:space="0" w:color="auto"/>
          </w:divBdr>
        </w:div>
        <w:div w:id="1863201324">
          <w:marLeft w:val="1166"/>
          <w:marRight w:val="0"/>
          <w:marTop w:val="100"/>
          <w:marBottom w:val="0"/>
          <w:divBdr>
            <w:top w:val="none" w:sz="0" w:space="0" w:color="auto"/>
            <w:left w:val="none" w:sz="0" w:space="0" w:color="auto"/>
            <w:bottom w:val="none" w:sz="0" w:space="0" w:color="auto"/>
            <w:right w:val="none" w:sz="0" w:space="0" w:color="auto"/>
          </w:divBdr>
        </w:div>
      </w:divsChild>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1624194441">
      <w:bodyDiv w:val="1"/>
      <w:marLeft w:val="0"/>
      <w:marRight w:val="0"/>
      <w:marTop w:val="0"/>
      <w:marBottom w:val="0"/>
      <w:divBdr>
        <w:top w:val="none" w:sz="0" w:space="0" w:color="auto"/>
        <w:left w:val="none" w:sz="0" w:space="0" w:color="auto"/>
        <w:bottom w:val="none" w:sz="0" w:space="0" w:color="auto"/>
        <w:right w:val="none" w:sz="0" w:space="0" w:color="auto"/>
      </w:divBdr>
      <w:divsChild>
        <w:div w:id="134110833">
          <w:marLeft w:val="0"/>
          <w:marRight w:val="0"/>
          <w:marTop w:val="0"/>
          <w:marBottom w:val="0"/>
          <w:divBdr>
            <w:top w:val="none" w:sz="0" w:space="0" w:color="auto"/>
            <w:left w:val="none" w:sz="0" w:space="0" w:color="auto"/>
            <w:bottom w:val="none" w:sz="0" w:space="0" w:color="auto"/>
            <w:right w:val="none" w:sz="0" w:space="0" w:color="auto"/>
          </w:divBdr>
        </w:div>
        <w:div w:id="160464862">
          <w:marLeft w:val="0"/>
          <w:marRight w:val="0"/>
          <w:marTop w:val="0"/>
          <w:marBottom w:val="0"/>
          <w:divBdr>
            <w:top w:val="none" w:sz="0" w:space="0" w:color="auto"/>
            <w:left w:val="none" w:sz="0" w:space="0" w:color="auto"/>
            <w:bottom w:val="none" w:sz="0" w:space="0" w:color="auto"/>
            <w:right w:val="none" w:sz="0" w:space="0" w:color="auto"/>
          </w:divBdr>
          <w:divsChild>
            <w:div w:id="498346681">
              <w:marLeft w:val="0"/>
              <w:marRight w:val="0"/>
              <w:marTop w:val="0"/>
              <w:marBottom w:val="0"/>
              <w:divBdr>
                <w:top w:val="none" w:sz="0" w:space="0" w:color="auto"/>
                <w:left w:val="none" w:sz="0" w:space="0" w:color="auto"/>
                <w:bottom w:val="none" w:sz="0" w:space="0" w:color="auto"/>
                <w:right w:val="none" w:sz="0" w:space="0" w:color="auto"/>
              </w:divBdr>
            </w:div>
            <w:div w:id="719061764">
              <w:marLeft w:val="0"/>
              <w:marRight w:val="0"/>
              <w:marTop w:val="0"/>
              <w:marBottom w:val="0"/>
              <w:divBdr>
                <w:top w:val="none" w:sz="0" w:space="0" w:color="auto"/>
                <w:left w:val="none" w:sz="0" w:space="0" w:color="auto"/>
                <w:bottom w:val="none" w:sz="0" w:space="0" w:color="auto"/>
                <w:right w:val="none" w:sz="0" w:space="0" w:color="auto"/>
              </w:divBdr>
            </w:div>
            <w:div w:id="774906549">
              <w:marLeft w:val="0"/>
              <w:marRight w:val="0"/>
              <w:marTop w:val="0"/>
              <w:marBottom w:val="0"/>
              <w:divBdr>
                <w:top w:val="none" w:sz="0" w:space="0" w:color="auto"/>
                <w:left w:val="none" w:sz="0" w:space="0" w:color="auto"/>
                <w:bottom w:val="none" w:sz="0" w:space="0" w:color="auto"/>
                <w:right w:val="none" w:sz="0" w:space="0" w:color="auto"/>
              </w:divBdr>
            </w:div>
            <w:div w:id="1116950379">
              <w:marLeft w:val="0"/>
              <w:marRight w:val="0"/>
              <w:marTop w:val="0"/>
              <w:marBottom w:val="0"/>
              <w:divBdr>
                <w:top w:val="none" w:sz="0" w:space="0" w:color="auto"/>
                <w:left w:val="none" w:sz="0" w:space="0" w:color="auto"/>
                <w:bottom w:val="none" w:sz="0" w:space="0" w:color="auto"/>
                <w:right w:val="none" w:sz="0" w:space="0" w:color="auto"/>
              </w:divBdr>
            </w:div>
            <w:div w:id="1314456404">
              <w:marLeft w:val="0"/>
              <w:marRight w:val="0"/>
              <w:marTop w:val="0"/>
              <w:marBottom w:val="0"/>
              <w:divBdr>
                <w:top w:val="none" w:sz="0" w:space="0" w:color="auto"/>
                <w:left w:val="none" w:sz="0" w:space="0" w:color="auto"/>
                <w:bottom w:val="none" w:sz="0" w:space="0" w:color="auto"/>
                <w:right w:val="none" w:sz="0" w:space="0" w:color="auto"/>
              </w:divBdr>
            </w:div>
          </w:divsChild>
        </w:div>
        <w:div w:id="838302811">
          <w:marLeft w:val="0"/>
          <w:marRight w:val="0"/>
          <w:marTop w:val="0"/>
          <w:marBottom w:val="0"/>
          <w:divBdr>
            <w:top w:val="none" w:sz="0" w:space="0" w:color="auto"/>
            <w:left w:val="none" w:sz="0" w:space="0" w:color="auto"/>
            <w:bottom w:val="none" w:sz="0" w:space="0" w:color="auto"/>
            <w:right w:val="none" w:sz="0" w:space="0" w:color="auto"/>
          </w:divBdr>
        </w:div>
        <w:div w:id="1045833326">
          <w:marLeft w:val="0"/>
          <w:marRight w:val="0"/>
          <w:marTop w:val="0"/>
          <w:marBottom w:val="0"/>
          <w:divBdr>
            <w:top w:val="none" w:sz="0" w:space="0" w:color="auto"/>
            <w:left w:val="none" w:sz="0" w:space="0" w:color="auto"/>
            <w:bottom w:val="none" w:sz="0" w:space="0" w:color="auto"/>
            <w:right w:val="none" w:sz="0" w:space="0" w:color="auto"/>
          </w:divBdr>
        </w:div>
        <w:div w:id="1135561872">
          <w:marLeft w:val="0"/>
          <w:marRight w:val="0"/>
          <w:marTop w:val="0"/>
          <w:marBottom w:val="0"/>
          <w:divBdr>
            <w:top w:val="none" w:sz="0" w:space="0" w:color="auto"/>
            <w:left w:val="none" w:sz="0" w:space="0" w:color="auto"/>
            <w:bottom w:val="none" w:sz="0" w:space="0" w:color="auto"/>
            <w:right w:val="none" w:sz="0" w:space="0" w:color="auto"/>
          </w:divBdr>
        </w:div>
        <w:div w:id="1269891480">
          <w:marLeft w:val="0"/>
          <w:marRight w:val="0"/>
          <w:marTop w:val="0"/>
          <w:marBottom w:val="0"/>
          <w:divBdr>
            <w:top w:val="none" w:sz="0" w:space="0" w:color="auto"/>
            <w:left w:val="none" w:sz="0" w:space="0" w:color="auto"/>
            <w:bottom w:val="none" w:sz="0" w:space="0" w:color="auto"/>
            <w:right w:val="none" w:sz="0" w:space="0" w:color="auto"/>
          </w:divBdr>
          <w:divsChild>
            <w:div w:id="408425568">
              <w:marLeft w:val="0"/>
              <w:marRight w:val="0"/>
              <w:marTop w:val="0"/>
              <w:marBottom w:val="0"/>
              <w:divBdr>
                <w:top w:val="none" w:sz="0" w:space="0" w:color="auto"/>
                <w:left w:val="none" w:sz="0" w:space="0" w:color="auto"/>
                <w:bottom w:val="none" w:sz="0" w:space="0" w:color="auto"/>
                <w:right w:val="none" w:sz="0" w:space="0" w:color="auto"/>
              </w:divBdr>
            </w:div>
            <w:div w:id="883443615">
              <w:marLeft w:val="0"/>
              <w:marRight w:val="0"/>
              <w:marTop w:val="0"/>
              <w:marBottom w:val="0"/>
              <w:divBdr>
                <w:top w:val="none" w:sz="0" w:space="0" w:color="auto"/>
                <w:left w:val="none" w:sz="0" w:space="0" w:color="auto"/>
                <w:bottom w:val="none" w:sz="0" w:space="0" w:color="auto"/>
                <w:right w:val="none" w:sz="0" w:space="0" w:color="auto"/>
              </w:divBdr>
            </w:div>
            <w:div w:id="961767327">
              <w:marLeft w:val="0"/>
              <w:marRight w:val="0"/>
              <w:marTop w:val="0"/>
              <w:marBottom w:val="0"/>
              <w:divBdr>
                <w:top w:val="none" w:sz="0" w:space="0" w:color="auto"/>
                <w:left w:val="none" w:sz="0" w:space="0" w:color="auto"/>
                <w:bottom w:val="none" w:sz="0" w:space="0" w:color="auto"/>
                <w:right w:val="none" w:sz="0" w:space="0" w:color="auto"/>
              </w:divBdr>
            </w:div>
            <w:div w:id="1037195946">
              <w:marLeft w:val="0"/>
              <w:marRight w:val="0"/>
              <w:marTop w:val="0"/>
              <w:marBottom w:val="0"/>
              <w:divBdr>
                <w:top w:val="none" w:sz="0" w:space="0" w:color="auto"/>
                <w:left w:val="none" w:sz="0" w:space="0" w:color="auto"/>
                <w:bottom w:val="none" w:sz="0" w:space="0" w:color="auto"/>
                <w:right w:val="none" w:sz="0" w:space="0" w:color="auto"/>
              </w:divBdr>
            </w:div>
            <w:div w:id="2044864078">
              <w:marLeft w:val="0"/>
              <w:marRight w:val="0"/>
              <w:marTop w:val="0"/>
              <w:marBottom w:val="0"/>
              <w:divBdr>
                <w:top w:val="none" w:sz="0" w:space="0" w:color="auto"/>
                <w:left w:val="none" w:sz="0" w:space="0" w:color="auto"/>
                <w:bottom w:val="none" w:sz="0" w:space="0" w:color="auto"/>
                <w:right w:val="none" w:sz="0" w:space="0" w:color="auto"/>
              </w:divBdr>
            </w:div>
          </w:divsChild>
        </w:div>
        <w:div w:id="1349597306">
          <w:marLeft w:val="0"/>
          <w:marRight w:val="0"/>
          <w:marTop w:val="0"/>
          <w:marBottom w:val="0"/>
          <w:divBdr>
            <w:top w:val="none" w:sz="0" w:space="0" w:color="auto"/>
            <w:left w:val="none" w:sz="0" w:space="0" w:color="auto"/>
            <w:bottom w:val="none" w:sz="0" w:space="0" w:color="auto"/>
            <w:right w:val="none" w:sz="0" w:space="0" w:color="auto"/>
          </w:divBdr>
        </w:div>
        <w:div w:id="1359552086">
          <w:marLeft w:val="0"/>
          <w:marRight w:val="0"/>
          <w:marTop w:val="0"/>
          <w:marBottom w:val="0"/>
          <w:divBdr>
            <w:top w:val="none" w:sz="0" w:space="0" w:color="auto"/>
            <w:left w:val="none" w:sz="0" w:space="0" w:color="auto"/>
            <w:bottom w:val="none" w:sz="0" w:space="0" w:color="auto"/>
            <w:right w:val="none" w:sz="0" w:space="0" w:color="auto"/>
          </w:divBdr>
          <w:divsChild>
            <w:div w:id="499004341">
              <w:marLeft w:val="0"/>
              <w:marRight w:val="0"/>
              <w:marTop w:val="0"/>
              <w:marBottom w:val="0"/>
              <w:divBdr>
                <w:top w:val="none" w:sz="0" w:space="0" w:color="auto"/>
                <w:left w:val="none" w:sz="0" w:space="0" w:color="auto"/>
                <w:bottom w:val="none" w:sz="0" w:space="0" w:color="auto"/>
                <w:right w:val="none" w:sz="0" w:space="0" w:color="auto"/>
              </w:divBdr>
            </w:div>
            <w:div w:id="1121994786">
              <w:marLeft w:val="0"/>
              <w:marRight w:val="0"/>
              <w:marTop w:val="0"/>
              <w:marBottom w:val="0"/>
              <w:divBdr>
                <w:top w:val="none" w:sz="0" w:space="0" w:color="auto"/>
                <w:left w:val="none" w:sz="0" w:space="0" w:color="auto"/>
                <w:bottom w:val="none" w:sz="0" w:space="0" w:color="auto"/>
                <w:right w:val="none" w:sz="0" w:space="0" w:color="auto"/>
              </w:divBdr>
            </w:div>
            <w:div w:id="1760910211">
              <w:marLeft w:val="0"/>
              <w:marRight w:val="0"/>
              <w:marTop w:val="0"/>
              <w:marBottom w:val="0"/>
              <w:divBdr>
                <w:top w:val="none" w:sz="0" w:space="0" w:color="auto"/>
                <w:left w:val="none" w:sz="0" w:space="0" w:color="auto"/>
                <w:bottom w:val="none" w:sz="0" w:space="0" w:color="auto"/>
                <w:right w:val="none" w:sz="0" w:space="0" w:color="auto"/>
              </w:divBdr>
            </w:div>
            <w:div w:id="1828205631">
              <w:marLeft w:val="0"/>
              <w:marRight w:val="0"/>
              <w:marTop w:val="0"/>
              <w:marBottom w:val="0"/>
              <w:divBdr>
                <w:top w:val="none" w:sz="0" w:space="0" w:color="auto"/>
                <w:left w:val="none" w:sz="0" w:space="0" w:color="auto"/>
                <w:bottom w:val="none" w:sz="0" w:space="0" w:color="auto"/>
                <w:right w:val="none" w:sz="0" w:space="0" w:color="auto"/>
              </w:divBdr>
            </w:div>
          </w:divsChild>
        </w:div>
        <w:div w:id="1608460820">
          <w:marLeft w:val="0"/>
          <w:marRight w:val="0"/>
          <w:marTop w:val="0"/>
          <w:marBottom w:val="0"/>
          <w:divBdr>
            <w:top w:val="none" w:sz="0" w:space="0" w:color="auto"/>
            <w:left w:val="none" w:sz="0" w:space="0" w:color="auto"/>
            <w:bottom w:val="none" w:sz="0" w:space="0" w:color="auto"/>
            <w:right w:val="none" w:sz="0" w:space="0" w:color="auto"/>
          </w:divBdr>
        </w:div>
        <w:div w:id="1877427455">
          <w:marLeft w:val="0"/>
          <w:marRight w:val="0"/>
          <w:marTop w:val="0"/>
          <w:marBottom w:val="0"/>
          <w:divBdr>
            <w:top w:val="none" w:sz="0" w:space="0" w:color="auto"/>
            <w:left w:val="none" w:sz="0" w:space="0" w:color="auto"/>
            <w:bottom w:val="none" w:sz="0" w:space="0" w:color="auto"/>
            <w:right w:val="none" w:sz="0" w:space="0" w:color="auto"/>
          </w:divBdr>
          <w:divsChild>
            <w:div w:id="528877360">
              <w:marLeft w:val="0"/>
              <w:marRight w:val="0"/>
              <w:marTop w:val="0"/>
              <w:marBottom w:val="0"/>
              <w:divBdr>
                <w:top w:val="none" w:sz="0" w:space="0" w:color="auto"/>
                <w:left w:val="none" w:sz="0" w:space="0" w:color="auto"/>
                <w:bottom w:val="none" w:sz="0" w:space="0" w:color="auto"/>
                <w:right w:val="none" w:sz="0" w:space="0" w:color="auto"/>
              </w:divBdr>
            </w:div>
            <w:div w:id="905185253">
              <w:marLeft w:val="0"/>
              <w:marRight w:val="0"/>
              <w:marTop w:val="0"/>
              <w:marBottom w:val="0"/>
              <w:divBdr>
                <w:top w:val="none" w:sz="0" w:space="0" w:color="auto"/>
                <w:left w:val="none" w:sz="0" w:space="0" w:color="auto"/>
                <w:bottom w:val="none" w:sz="0" w:space="0" w:color="auto"/>
                <w:right w:val="none" w:sz="0" w:space="0" w:color="auto"/>
              </w:divBdr>
            </w:div>
            <w:div w:id="210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8874">
      <w:bodyDiv w:val="1"/>
      <w:marLeft w:val="0"/>
      <w:marRight w:val="0"/>
      <w:marTop w:val="0"/>
      <w:marBottom w:val="0"/>
      <w:divBdr>
        <w:top w:val="none" w:sz="0" w:space="0" w:color="auto"/>
        <w:left w:val="none" w:sz="0" w:space="0" w:color="auto"/>
        <w:bottom w:val="none" w:sz="0" w:space="0" w:color="auto"/>
        <w:right w:val="none" w:sz="0" w:space="0" w:color="auto"/>
      </w:divBdr>
      <w:divsChild>
        <w:div w:id="349769251">
          <w:marLeft w:val="0"/>
          <w:marRight w:val="0"/>
          <w:marTop w:val="0"/>
          <w:marBottom w:val="0"/>
          <w:divBdr>
            <w:top w:val="none" w:sz="0" w:space="0" w:color="auto"/>
            <w:left w:val="none" w:sz="0" w:space="0" w:color="auto"/>
            <w:bottom w:val="none" w:sz="0" w:space="0" w:color="auto"/>
            <w:right w:val="none" w:sz="0" w:space="0" w:color="auto"/>
          </w:divBdr>
          <w:divsChild>
            <w:div w:id="410473001">
              <w:marLeft w:val="0"/>
              <w:marRight w:val="0"/>
              <w:marTop w:val="0"/>
              <w:marBottom w:val="0"/>
              <w:divBdr>
                <w:top w:val="none" w:sz="0" w:space="0" w:color="auto"/>
                <w:left w:val="none" w:sz="0" w:space="0" w:color="auto"/>
                <w:bottom w:val="none" w:sz="0" w:space="0" w:color="auto"/>
                <w:right w:val="none" w:sz="0" w:space="0" w:color="auto"/>
              </w:divBdr>
            </w:div>
            <w:div w:id="958994034">
              <w:marLeft w:val="0"/>
              <w:marRight w:val="0"/>
              <w:marTop w:val="0"/>
              <w:marBottom w:val="0"/>
              <w:divBdr>
                <w:top w:val="none" w:sz="0" w:space="0" w:color="auto"/>
                <w:left w:val="none" w:sz="0" w:space="0" w:color="auto"/>
                <w:bottom w:val="none" w:sz="0" w:space="0" w:color="auto"/>
                <w:right w:val="none" w:sz="0" w:space="0" w:color="auto"/>
              </w:divBdr>
            </w:div>
            <w:div w:id="1425034848">
              <w:marLeft w:val="0"/>
              <w:marRight w:val="0"/>
              <w:marTop w:val="0"/>
              <w:marBottom w:val="0"/>
              <w:divBdr>
                <w:top w:val="none" w:sz="0" w:space="0" w:color="auto"/>
                <w:left w:val="none" w:sz="0" w:space="0" w:color="auto"/>
                <w:bottom w:val="none" w:sz="0" w:space="0" w:color="auto"/>
                <w:right w:val="none" w:sz="0" w:space="0" w:color="auto"/>
              </w:divBdr>
            </w:div>
            <w:div w:id="1708482274">
              <w:marLeft w:val="0"/>
              <w:marRight w:val="0"/>
              <w:marTop w:val="0"/>
              <w:marBottom w:val="0"/>
              <w:divBdr>
                <w:top w:val="none" w:sz="0" w:space="0" w:color="auto"/>
                <w:left w:val="none" w:sz="0" w:space="0" w:color="auto"/>
                <w:bottom w:val="none" w:sz="0" w:space="0" w:color="auto"/>
                <w:right w:val="none" w:sz="0" w:space="0" w:color="auto"/>
              </w:divBdr>
            </w:div>
            <w:div w:id="1971739606">
              <w:marLeft w:val="0"/>
              <w:marRight w:val="0"/>
              <w:marTop w:val="0"/>
              <w:marBottom w:val="0"/>
              <w:divBdr>
                <w:top w:val="none" w:sz="0" w:space="0" w:color="auto"/>
                <w:left w:val="none" w:sz="0" w:space="0" w:color="auto"/>
                <w:bottom w:val="none" w:sz="0" w:space="0" w:color="auto"/>
                <w:right w:val="none" w:sz="0" w:space="0" w:color="auto"/>
              </w:divBdr>
            </w:div>
          </w:divsChild>
        </w:div>
        <w:div w:id="380178519">
          <w:marLeft w:val="0"/>
          <w:marRight w:val="0"/>
          <w:marTop w:val="0"/>
          <w:marBottom w:val="0"/>
          <w:divBdr>
            <w:top w:val="none" w:sz="0" w:space="0" w:color="auto"/>
            <w:left w:val="none" w:sz="0" w:space="0" w:color="auto"/>
            <w:bottom w:val="none" w:sz="0" w:space="0" w:color="auto"/>
            <w:right w:val="none" w:sz="0" w:space="0" w:color="auto"/>
          </w:divBdr>
        </w:div>
        <w:div w:id="827525174">
          <w:marLeft w:val="0"/>
          <w:marRight w:val="0"/>
          <w:marTop w:val="0"/>
          <w:marBottom w:val="0"/>
          <w:divBdr>
            <w:top w:val="none" w:sz="0" w:space="0" w:color="auto"/>
            <w:left w:val="none" w:sz="0" w:space="0" w:color="auto"/>
            <w:bottom w:val="none" w:sz="0" w:space="0" w:color="auto"/>
            <w:right w:val="none" w:sz="0" w:space="0" w:color="auto"/>
          </w:divBdr>
        </w:div>
        <w:div w:id="1009141371">
          <w:marLeft w:val="0"/>
          <w:marRight w:val="0"/>
          <w:marTop w:val="0"/>
          <w:marBottom w:val="0"/>
          <w:divBdr>
            <w:top w:val="none" w:sz="0" w:space="0" w:color="auto"/>
            <w:left w:val="none" w:sz="0" w:space="0" w:color="auto"/>
            <w:bottom w:val="none" w:sz="0" w:space="0" w:color="auto"/>
            <w:right w:val="none" w:sz="0" w:space="0" w:color="auto"/>
          </w:divBdr>
        </w:div>
        <w:div w:id="1848598019">
          <w:marLeft w:val="0"/>
          <w:marRight w:val="0"/>
          <w:marTop w:val="0"/>
          <w:marBottom w:val="0"/>
          <w:divBdr>
            <w:top w:val="none" w:sz="0" w:space="0" w:color="auto"/>
            <w:left w:val="none" w:sz="0" w:space="0" w:color="auto"/>
            <w:bottom w:val="none" w:sz="0" w:space="0" w:color="auto"/>
            <w:right w:val="none" w:sz="0" w:space="0" w:color="auto"/>
          </w:divBdr>
        </w:div>
        <w:div w:id="1965887049">
          <w:marLeft w:val="0"/>
          <w:marRight w:val="0"/>
          <w:marTop w:val="0"/>
          <w:marBottom w:val="0"/>
          <w:divBdr>
            <w:top w:val="none" w:sz="0" w:space="0" w:color="auto"/>
            <w:left w:val="none" w:sz="0" w:space="0" w:color="auto"/>
            <w:bottom w:val="none" w:sz="0" w:space="0" w:color="auto"/>
            <w:right w:val="none" w:sz="0" w:space="0" w:color="auto"/>
          </w:divBdr>
        </w:div>
      </w:divsChild>
    </w:div>
    <w:div w:id="1869562125">
      <w:bodyDiv w:val="1"/>
      <w:marLeft w:val="0"/>
      <w:marRight w:val="0"/>
      <w:marTop w:val="0"/>
      <w:marBottom w:val="0"/>
      <w:divBdr>
        <w:top w:val="none" w:sz="0" w:space="0" w:color="auto"/>
        <w:left w:val="none" w:sz="0" w:space="0" w:color="auto"/>
        <w:bottom w:val="none" w:sz="0" w:space="0" w:color="auto"/>
        <w:right w:val="none" w:sz="0" w:space="0" w:color="auto"/>
      </w:divBdr>
    </w:div>
    <w:div w:id="1883709814">
      <w:bodyDiv w:val="1"/>
      <w:marLeft w:val="0"/>
      <w:marRight w:val="0"/>
      <w:marTop w:val="0"/>
      <w:marBottom w:val="0"/>
      <w:divBdr>
        <w:top w:val="none" w:sz="0" w:space="0" w:color="auto"/>
        <w:left w:val="none" w:sz="0" w:space="0" w:color="auto"/>
        <w:bottom w:val="none" w:sz="0" w:space="0" w:color="auto"/>
        <w:right w:val="none" w:sz="0" w:space="0" w:color="auto"/>
      </w:divBdr>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ap/w-59584e83/?url=https%3A%2F%2Fscotent.sharepoint.com%2Fsites%2FIntranet%2FA-z%2FT-equal_opportunities%2FSiteAssets%2FPages%2FEqualopps-eias%2Fquestions.doc&amp;data=05%7C01%7CMargaret.Maynard%40scotent.co.uk%7Ced07756e83444c2308e508da8b4ff4d9%7C50374495fdde4d04bc5c574982680e19%7C0%7C0%7C637975472786817356%7CUnknown%7CTWFpbGZsb3d8eyJWIjoiMC4wLjAwMDAiLCJQIjoiV2luMzIiLCJBTiI6Ik1haWwiLCJXVCI6Mn0%3D%7C3000%7C%7C%7C&amp;sdata=L8pqVm0659PBpg60Nbjs4aZ9PfGWRYzyBY84au7ItX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scotent.sharepoint.com%2Fsites%2FIntranet%2FA-z%2FT-equal_opportunities%2FPages%2FWhos-who-equalopps.aspx&amp;data=05%7C01%7CMargaret.Maynard%40scotent.co.uk%7Cb4bc6132cdb2406d243308da8a658e01%7C50374495fdde4d04bc5c574982680e19%7C0%7C0%7C637974466022935882%7CUnknown%7CTWFpbGZsb3d8eyJWIjoiMC4wLjAwMDAiLCJQIjoiV2luMzIiLCJBTiI6Ik1haWwiLCJXVCI6Mn0%3D%7C3000%7C%7C%7C&amp;sdata=S5bbqB8uVzfpEalb2SFXC28310n6TA2q5FxlVhZSTjg%3D&amp;reserved=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cotent.sharepoint.com/sites/Intranet/Corporate/Corporate-cfogroup/Corpmgt-risk/Pages/Due-diligenc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ap/w-59584e83/?url=https%3A%2F%2Fscotent.sharepoint.com%2Fsites%2FIntranet%2FA-z%2FT-equal_opportunities%2FSiteAssets%2FPages%2FEqualopps-eias%2Fquestions.doc&amp;data=05%7C01%7CMargaret.Maynard%40scotent.co.uk%7Ced07756e83444c2308e508da8b4ff4d9%7C50374495fdde4d04bc5c574982680e19%7C0%7C0%7C637975472786817356%7CUnknown%7CTWFpbGZsb3d8eyJWIjoiMC4wLjAwMDAiLCJQIjoiV2luMzIiLCJBTiI6Ik1haWwiLCJXVCI6Mn0%3D%7C3000%7C%7C%7C&amp;sdata=L8pqVm0659PBpg60Nbjs4aZ9PfGWRYzyBY84au7ItXo%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lourblindawareness.org/colour-blindness/" TargetMode="External"/><Relationship Id="rId1" Type="http://schemas.openxmlformats.org/officeDocument/2006/relationships/hyperlink" Target="https://www.nhs.uk/conditions/colour-vision-de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4e394-7af1-4a1f-8cfe-a86792302d00">
      <Terms xmlns="http://schemas.microsoft.com/office/infopath/2007/PartnerControls"/>
    </lcf76f155ced4ddcb4097134ff3c332f>
    <TaxCatchAll xmlns="d82b1616-6698-4384-9d3e-d8d32217cac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DD0C4BE1B764981BA1C96F8FA1E26" ma:contentTypeVersion="15" ma:contentTypeDescription="Create a new document." ma:contentTypeScope="" ma:versionID="3ccec308a3b3957c5309f7114d4f8b2c">
  <xsd:schema xmlns:xsd="http://www.w3.org/2001/XMLSchema" xmlns:xs="http://www.w3.org/2001/XMLSchema" xmlns:p="http://schemas.microsoft.com/office/2006/metadata/properties" xmlns:ns1="http://schemas.microsoft.com/sharepoint/v3" xmlns:ns2="20c4e394-7af1-4a1f-8cfe-a86792302d00" xmlns:ns3="d82b1616-6698-4384-9d3e-d8d32217cac0" targetNamespace="http://schemas.microsoft.com/office/2006/metadata/properties" ma:root="true" ma:fieldsID="43b0114070209f5dca93a0e5e58dc3aa" ns1:_="" ns2:_="" ns3:_="">
    <xsd:import namespace="http://schemas.microsoft.com/sharepoint/v3"/>
    <xsd:import namespace="20c4e394-7af1-4a1f-8cfe-a86792302d00"/>
    <xsd:import namespace="d82b1616-6698-4384-9d3e-d8d32217cac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4e394-7af1-4a1f-8cfe-a86792302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1616-6698-4384-9d3e-d8d32217c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b34ed3-cc3b-4766-8871-43d5afe1fb3e}" ma:internalName="TaxCatchAll" ma:showField="CatchAllData" ma:web="d82b1616-6698-4384-9d3e-d8d32217ca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7009-F126-4825-A627-44F1B9FD9739}">
  <ds:schemaRefs>
    <ds:schemaRef ds:uri="http://schemas.openxmlformats.org/officeDocument/2006/bibliography"/>
  </ds:schemaRefs>
</ds:datastoreItem>
</file>

<file path=customXml/itemProps2.xml><?xml version="1.0" encoding="utf-8"?>
<ds:datastoreItem xmlns:ds="http://schemas.openxmlformats.org/officeDocument/2006/customXml" ds:itemID="{AB228EAC-9F23-4CAC-8CB1-2738273C55A8}">
  <ds:schemaRefs>
    <ds:schemaRef ds:uri="http://schemas.microsoft.com/office/2006/metadata/properties"/>
    <ds:schemaRef ds:uri="http://schemas.microsoft.com/office/infopath/2007/PartnerControls"/>
    <ds:schemaRef ds:uri="20c4e394-7af1-4a1f-8cfe-a86792302d00"/>
    <ds:schemaRef ds:uri="d82b1616-6698-4384-9d3e-d8d32217cac0"/>
    <ds:schemaRef ds:uri="http://schemas.microsoft.com/sharepoint/v3"/>
  </ds:schemaRefs>
</ds:datastoreItem>
</file>

<file path=customXml/itemProps3.xml><?xml version="1.0" encoding="utf-8"?>
<ds:datastoreItem xmlns:ds="http://schemas.openxmlformats.org/officeDocument/2006/customXml" ds:itemID="{48B7D3E2-0A07-4794-99F9-C818D1F8ADDA}">
  <ds:schemaRefs>
    <ds:schemaRef ds:uri="http://schemas.microsoft.com/sharepoint/v3/contenttype/forms"/>
  </ds:schemaRefs>
</ds:datastoreItem>
</file>

<file path=customXml/itemProps4.xml><?xml version="1.0" encoding="utf-8"?>
<ds:datastoreItem xmlns:ds="http://schemas.openxmlformats.org/officeDocument/2006/customXml" ds:itemID="{FE575A6C-2E0C-422D-AECF-E50CC59DC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4e394-7af1-4a1f-8cfe-a86792302d00"/>
    <ds:schemaRef ds:uri="d82b1616-6698-4384-9d3e-d8d32217c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3095</Words>
  <Characters>17646</Characters>
  <Application>Microsoft Office Word</Application>
  <DocSecurity>0</DocSecurity>
  <Lines>147</Lines>
  <Paragraphs>41</Paragraphs>
  <ScaleCrop>false</ScaleCrop>
  <Company>Scottish Enterprise</Company>
  <LinksUpToDate>false</LinksUpToDate>
  <CharactersWithSpaces>20700</CharactersWithSpaces>
  <SharedDoc>false</SharedDoc>
  <HLinks>
    <vt:vector size="6" baseType="variant">
      <vt:variant>
        <vt:i4>4325468</vt:i4>
      </vt:variant>
      <vt:variant>
        <vt:i4>0</vt:i4>
      </vt:variant>
      <vt:variant>
        <vt:i4>0</vt:i4>
      </vt:variant>
      <vt:variant>
        <vt:i4>5</vt:i4>
      </vt:variant>
      <vt:variant>
        <vt:lpwstr>https://scotent.sharepoint.com/:x:/s/Intranet/Corporate/Net-pols-procs/P-project_life_cycle_mgt/EfODkeNLmV9ArV6_pZvTCocBH1h3dmMc5v_n_r0wTQuD6Q?e=2Us4XI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Equality Impact Assessment</dc:title>
  <dc:subject/>
  <dc:creator>alexaa</dc:creator>
  <cp:keywords/>
  <cp:lastModifiedBy>Margaret Maynard</cp:lastModifiedBy>
  <cp:revision>2</cp:revision>
  <cp:lastPrinted>2017-08-23T10:03:00Z</cp:lastPrinted>
  <dcterms:created xsi:type="dcterms:W3CDTF">2024-12-17T12:00:00Z</dcterms:created>
  <dcterms:modified xsi:type="dcterms:W3CDTF">2024-12-17T12:04:00Z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0x010100493BB0447F5ABD408C5D41597E5B8E68</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4798f6ec-cc17-4613-bf63-c21051a457ff</vt:lpwstr>
  </property>
</Properties>
</file>