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C543" w14:textId="77777777" w:rsidR="00255FFB" w:rsidRPr="00E65A7C" w:rsidRDefault="00255FFB" w:rsidP="003D3363">
      <w:pPr>
        <w:rPr>
          <w:rFonts w:cs="Arial"/>
        </w:rPr>
      </w:pPr>
      <w:r>
        <w:rPr>
          <w:rFonts w:ascii="Scottish Government Logo" w:hAnsi="Scottish Government Logo"/>
          <w:color w:val="FFFFFF"/>
          <w:sz w:val="156"/>
          <w:szCs w:val="156"/>
        </w:rPr>
        <w:t></w:t>
      </w:r>
      <w:r w:rsidRPr="00E65A7C">
        <w:rPr>
          <w:rFonts w:cs="Arial"/>
          <w:color w:val="FFFFFF"/>
        </w:rPr>
        <w:t></w:t>
      </w:r>
    </w:p>
    <w:p w14:paraId="0A9A7E79" w14:textId="77777777" w:rsidR="00255FFB" w:rsidRPr="00E65A7C" w:rsidRDefault="00255FFB" w:rsidP="00255FFB">
      <w:pPr>
        <w:jc w:val="center"/>
        <w:rPr>
          <w:rFonts w:cs="Arial"/>
        </w:rPr>
      </w:pPr>
    </w:p>
    <w:p w14:paraId="63F2A758" w14:textId="77777777" w:rsidR="00255FFB" w:rsidRDefault="00255FFB" w:rsidP="00255FFB">
      <w:pPr>
        <w:pStyle w:val="Heading2"/>
        <w:numPr>
          <w:ilvl w:val="0"/>
          <w:numId w:val="0"/>
        </w:numPr>
        <w:jc w:val="center"/>
        <w:rPr>
          <w:rFonts w:cs="Arial"/>
          <w:b/>
          <w:sz w:val="32"/>
          <w:szCs w:val="32"/>
        </w:rPr>
      </w:pPr>
    </w:p>
    <w:p w14:paraId="6F0ACE6E" w14:textId="77777777" w:rsidR="00255FFB" w:rsidRDefault="00255FFB" w:rsidP="00255FFB">
      <w:pPr>
        <w:pStyle w:val="Heading2"/>
        <w:numPr>
          <w:ilvl w:val="0"/>
          <w:numId w:val="0"/>
        </w:numPr>
        <w:jc w:val="center"/>
        <w:rPr>
          <w:rFonts w:cs="Arial"/>
          <w:b/>
        </w:rPr>
      </w:pPr>
    </w:p>
    <w:p w14:paraId="0C9E4EA5" w14:textId="77777777" w:rsidR="00255FFB" w:rsidRPr="00674C18" w:rsidRDefault="00255FFB" w:rsidP="00255FFB">
      <w:pPr>
        <w:pStyle w:val="Heading2"/>
        <w:numPr>
          <w:ilvl w:val="0"/>
          <w:numId w:val="0"/>
        </w:numPr>
        <w:jc w:val="center"/>
        <w:rPr>
          <w:rFonts w:cs="Arial"/>
          <w:b/>
        </w:rPr>
      </w:pPr>
      <w:r>
        <w:rPr>
          <w:rFonts w:cs="Arial"/>
          <w:b/>
        </w:rPr>
        <w:t>FRAMEWORK AGREEMENT</w:t>
      </w:r>
    </w:p>
    <w:p w14:paraId="303BCD02" w14:textId="77777777" w:rsidR="00255FFB" w:rsidRPr="00674C18" w:rsidRDefault="00255FFB" w:rsidP="00255FFB">
      <w:pPr>
        <w:jc w:val="center"/>
        <w:rPr>
          <w:rFonts w:cs="Arial"/>
        </w:rPr>
      </w:pPr>
    </w:p>
    <w:p w14:paraId="0134A0FE" w14:textId="77777777" w:rsidR="00255FFB" w:rsidRPr="00674C18" w:rsidRDefault="00255FFB" w:rsidP="00255FFB">
      <w:pPr>
        <w:jc w:val="center"/>
        <w:rPr>
          <w:rFonts w:cs="Arial"/>
        </w:rPr>
      </w:pPr>
      <w:r w:rsidRPr="00674C18">
        <w:rPr>
          <w:rFonts w:cs="Arial"/>
        </w:rPr>
        <w:t>between</w:t>
      </w:r>
    </w:p>
    <w:p w14:paraId="5B10ECE4" w14:textId="77777777" w:rsidR="00255FFB" w:rsidRPr="00674C18" w:rsidRDefault="00255FFB" w:rsidP="00255FFB">
      <w:pPr>
        <w:jc w:val="center"/>
        <w:rPr>
          <w:rFonts w:cs="Arial"/>
        </w:rPr>
      </w:pPr>
    </w:p>
    <w:p w14:paraId="335CBEA5" w14:textId="77777777" w:rsidR="00B7014A" w:rsidRDefault="00B7014A" w:rsidP="00B7014A">
      <w:pPr>
        <w:jc w:val="center"/>
        <w:rPr>
          <w:rFonts w:cs="Arial"/>
          <w:b/>
        </w:rPr>
      </w:pPr>
      <w:r w:rsidRPr="00674C18">
        <w:rPr>
          <w:rFonts w:cs="Arial"/>
          <w:b/>
        </w:rPr>
        <w:t>DIRECTORATE</w:t>
      </w:r>
      <w:r>
        <w:rPr>
          <w:rFonts w:cs="Arial"/>
          <w:b/>
        </w:rPr>
        <w:t xml:space="preserve"> FOR ECONOMIC </w:t>
      </w:r>
    </w:p>
    <w:p w14:paraId="080AA0C1" w14:textId="77777777" w:rsidR="00B7014A" w:rsidRPr="00674C18" w:rsidRDefault="00B7014A" w:rsidP="00B7014A">
      <w:pPr>
        <w:jc w:val="center"/>
        <w:rPr>
          <w:rFonts w:cs="Arial"/>
          <w:b/>
        </w:rPr>
      </w:pPr>
      <w:r>
        <w:rPr>
          <w:rFonts w:cs="Arial"/>
          <w:b/>
        </w:rPr>
        <w:t>DEVELOPMENT</w:t>
      </w:r>
    </w:p>
    <w:p w14:paraId="1AC5B34E" w14:textId="77777777" w:rsidR="00255FFB" w:rsidRPr="00674C18" w:rsidRDefault="00255FFB" w:rsidP="00255FFB">
      <w:pPr>
        <w:jc w:val="center"/>
        <w:rPr>
          <w:rFonts w:cs="Arial"/>
          <w:b/>
        </w:rPr>
      </w:pPr>
    </w:p>
    <w:p w14:paraId="2D7C6ABD" w14:textId="77777777" w:rsidR="00255FFB" w:rsidRPr="00674C18" w:rsidRDefault="00255FFB" w:rsidP="00255FFB">
      <w:pPr>
        <w:jc w:val="center"/>
        <w:rPr>
          <w:rFonts w:cs="Arial"/>
        </w:rPr>
      </w:pPr>
      <w:r w:rsidRPr="00674C18">
        <w:rPr>
          <w:rFonts w:cs="Arial"/>
        </w:rPr>
        <w:t>and</w:t>
      </w:r>
    </w:p>
    <w:p w14:paraId="19179F5E" w14:textId="77777777" w:rsidR="00255FFB" w:rsidRPr="00674C18" w:rsidRDefault="00255FFB" w:rsidP="00255FFB">
      <w:pPr>
        <w:jc w:val="center"/>
        <w:rPr>
          <w:rFonts w:cs="Arial"/>
        </w:rPr>
      </w:pPr>
    </w:p>
    <w:p w14:paraId="3A49904C" w14:textId="77777777" w:rsidR="00255FFB" w:rsidRPr="00674C18" w:rsidRDefault="00255FFB" w:rsidP="00255FFB">
      <w:pPr>
        <w:jc w:val="center"/>
        <w:rPr>
          <w:rFonts w:cs="Arial"/>
        </w:rPr>
      </w:pPr>
    </w:p>
    <w:p w14:paraId="33318176" w14:textId="77777777" w:rsidR="00255FFB" w:rsidRDefault="00255FFB" w:rsidP="00255FFB">
      <w:pPr>
        <w:pStyle w:val="Heading1"/>
        <w:numPr>
          <w:ilvl w:val="0"/>
          <w:numId w:val="0"/>
        </w:numPr>
        <w:jc w:val="center"/>
        <w:rPr>
          <w:rFonts w:cs="Arial"/>
          <w:b/>
        </w:rPr>
      </w:pPr>
      <w:r w:rsidRPr="00674C18">
        <w:rPr>
          <w:rFonts w:cs="Arial"/>
          <w:b/>
        </w:rPr>
        <w:t xml:space="preserve">SCOTTISH </w:t>
      </w:r>
      <w:smartTag w:uri="urn:schemas-microsoft-com:office:smarttags" w:element="City">
        <w:smartTag w:uri="urn:schemas-microsoft-com:office:smarttags" w:element="place">
          <w:r w:rsidRPr="00674C18">
            <w:rPr>
              <w:rFonts w:cs="Arial"/>
              <w:b/>
            </w:rPr>
            <w:t>ENTERPRISE</w:t>
          </w:r>
        </w:smartTag>
      </w:smartTag>
    </w:p>
    <w:p w14:paraId="0D405B25" w14:textId="77777777" w:rsidR="00255FFB" w:rsidRDefault="00255FFB" w:rsidP="00255FFB"/>
    <w:p w14:paraId="78F554A8" w14:textId="77777777" w:rsidR="00255FFB" w:rsidRPr="00E65A7C" w:rsidRDefault="00255FFB" w:rsidP="00255FFB">
      <w:pPr>
        <w:rPr>
          <w:rFonts w:cs="Arial"/>
        </w:rPr>
      </w:pPr>
    </w:p>
    <w:p w14:paraId="76BDB667" w14:textId="77777777" w:rsidR="00255FFB" w:rsidRDefault="00255FFB" w:rsidP="00255FFB">
      <w:pPr>
        <w:jc w:val="right"/>
        <w:rPr>
          <w:rFonts w:cs="Arial"/>
        </w:rPr>
      </w:pPr>
    </w:p>
    <w:p w14:paraId="670B738B" w14:textId="77777777" w:rsidR="00255FFB" w:rsidRDefault="00255FFB" w:rsidP="00255FFB">
      <w:pPr>
        <w:jc w:val="right"/>
        <w:rPr>
          <w:rFonts w:cs="Arial"/>
        </w:rPr>
      </w:pPr>
    </w:p>
    <w:p w14:paraId="3D5C8B84" w14:textId="77777777" w:rsidR="00255FFB" w:rsidRDefault="00255FFB" w:rsidP="00255FFB">
      <w:pPr>
        <w:jc w:val="right"/>
        <w:rPr>
          <w:rFonts w:cs="Arial"/>
        </w:rPr>
      </w:pPr>
    </w:p>
    <w:p w14:paraId="5CC5F697" w14:textId="77777777" w:rsidR="00255FFB" w:rsidRDefault="003D3363" w:rsidP="00255FFB">
      <w:pPr>
        <w:jc w:val="right"/>
        <w:rPr>
          <w:rFonts w:cs="Arial"/>
        </w:rPr>
        <w:sectPr w:rsidR="00255FFB" w:rsidSect="00C46C26">
          <w:headerReference w:type="even" r:id="rId12"/>
          <w:headerReference w:type="default" r:id="rId13"/>
          <w:footerReference w:type="even" r:id="rId14"/>
          <w:footerReference w:type="default" r:id="rId15"/>
          <w:headerReference w:type="first" r:id="rId16"/>
          <w:footerReference w:type="first" r:id="rId17"/>
          <w:pgSz w:w="11909" w:h="16834" w:code="9"/>
          <w:pgMar w:top="1440" w:right="994" w:bottom="1440" w:left="1440" w:header="720" w:footer="720" w:gutter="0"/>
          <w:cols w:space="720"/>
        </w:sectPr>
      </w:pPr>
      <w:r>
        <w:rPr>
          <w:rFonts w:cs="Arial"/>
          <w:noProof/>
        </w:rPr>
        <w:lastRenderedPageBreak/>
        <w:drawing>
          <wp:anchor distT="0" distB="0" distL="114300" distR="114300" simplePos="0" relativeHeight="251659264" behindDoc="0" locked="0" layoutInCell="0" allowOverlap="1" wp14:anchorId="344C5559" wp14:editId="6F72F508">
            <wp:simplePos x="0" y="0"/>
            <wp:positionH relativeFrom="column">
              <wp:posOffset>137160</wp:posOffset>
            </wp:positionH>
            <wp:positionV relativeFrom="paragraph">
              <wp:posOffset>130175</wp:posOffset>
            </wp:positionV>
            <wp:extent cx="4320540" cy="603250"/>
            <wp:effectExtent l="0" t="0" r="381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540" cy="603250"/>
                    </a:xfrm>
                    <a:prstGeom prst="rect">
                      <a:avLst/>
                    </a:prstGeom>
                    <a:noFill/>
                  </pic:spPr>
                </pic:pic>
              </a:graphicData>
            </a:graphic>
            <wp14:sizeRelH relativeFrom="page">
              <wp14:pctWidth>0</wp14:pctWidth>
            </wp14:sizeRelH>
            <wp14:sizeRelV relativeFrom="page">
              <wp14:pctHeight>0</wp14:pctHeight>
            </wp14:sizeRelV>
          </wp:anchor>
        </w:drawing>
      </w:r>
      <w:r w:rsidR="00255FFB">
        <w:rPr>
          <w:rFonts w:cs="Arial"/>
          <w:noProof/>
        </w:rPr>
        <w:t>February</w:t>
      </w:r>
      <w:r w:rsidR="00255FFB">
        <w:rPr>
          <w:rFonts w:cs="Arial"/>
        </w:rPr>
        <w:t xml:space="preserve"> 2016</w:t>
      </w:r>
    </w:p>
    <w:p w14:paraId="3191EAFA" w14:textId="77777777" w:rsidR="001B2D47" w:rsidRDefault="001B2D47"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ascii="Arial" w:hAnsi="Arial" w:cs="Arial"/>
          <w:b/>
          <w:sz w:val="22"/>
          <w:szCs w:val="22"/>
          <w:lang w:eastAsia="en-GB"/>
        </w:rPr>
      </w:pPr>
    </w:p>
    <w:p w14:paraId="45F056C8"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ascii="Arial" w:hAnsi="Arial" w:cs="Arial"/>
          <w:b/>
          <w:sz w:val="22"/>
          <w:szCs w:val="22"/>
          <w:lang w:eastAsia="en-GB"/>
        </w:rPr>
      </w:pPr>
      <w:r w:rsidRPr="00BB3E41">
        <w:rPr>
          <w:rFonts w:ascii="Arial" w:hAnsi="Arial" w:cs="Arial"/>
          <w:b/>
          <w:sz w:val="22"/>
          <w:szCs w:val="22"/>
          <w:lang w:eastAsia="en-GB"/>
        </w:rPr>
        <w:t>SCOTTISH ENTERPRISE FRAMEWORK DOCUMENT</w:t>
      </w:r>
    </w:p>
    <w:p w14:paraId="303E07F4" w14:textId="77777777" w:rsidR="00E0186D" w:rsidRPr="00876F99" w:rsidRDefault="00E0186D"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pPr>
    </w:p>
    <w:p w14:paraId="56C3F88D"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 xml:space="preserve">Introduction </w:t>
      </w:r>
    </w:p>
    <w:p w14:paraId="37231C0E" w14:textId="77777777" w:rsidR="006C5F3F" w:rsidRPr="00BB3E41" w:rsidRDefault="006C5F3F"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58F80EF7" w14:textId="77777777" w:rsidR="007248A2" w:rsidRPr="00BB3E41" w:rsidRDefault="007248A2" w:rsidP="00453F9E">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 xml:space="preserve">This framework document has been drawn up by the Scottish Government (SG) in consultation with Scottish Enterprise (SE).  It sets out the broad framework within which SE will operate and defines key roles and responsibilities which underpin the relationship between SE and the SG.  While this document does not confer any legal powers or responsibilities, it forms a key part of the accountability and governance framework and should be reviewed and updated as necessary, and at least every </w:t>
      </w:r>
      <w:r w:rsidR="00FC4838">
        <w:rPr>
          <w:rFonts w:ascii="Arial" w:hAnsi="Arial" w:cs="Arial"/>
          <w:sz w:val="22"/>
          <w:szCs w:val="22"/>
          <w:lang w:eastAsia="en-GB"/>
        </w:rPr>
        <w:t>three</w:t>
      </w:r>
      <w:r w:rsidRPr="00BB3E41">
        <w:rPr>
          <w:rFonts w:ascii="Arial" w:hAnsi="Arial" w:cs="Arial"/>
          <w:sz w:val="22"/>
          <w:szCs w:val="22"/>
          <w:lang w:eastAsia="en-GB"/>
        </w:rPr>
        <w:t xml:space="preserve"> years.  Any proposals to amend the framework document either by the SG or SE will be taken forward in consultation and in the light of SG priorities and policy aims.  Any question regarding the interpretation of the document shall be determined by the SG after consultation with SE. Legislative provisions shall take precedence over any part of the document.</w:t>
      </w:r>
    </w:p>
    <w:p w14:paraId="3F62F751" w14:textId="77777777" w:rsidR="007248A2" w:rsidRPr="00BB3E41" w:rsidRDefault="007248A2" w:rsidP="00453F9E">
      <w:pPr>
        <w:pStyle w:val="Heading1"/>
        <w:numPr>
          <w:ilvl w:val="0"/>
          <w:numId w:val="0"/>
        </w:numPr>
        <w:rPr>
          <w:rFonts w:ascii="Arial" w:hAnsi="Arial" w:cs="Arial"/>
          <w:sz w:val="22"/>
          <w:szCs w:val="22"/>
          <w:lang w:eastAsia="en-GB"/>
        </w:rPr>
      </w:pPr>
    </w:p>
    <w:p w14:paraId="52B6B33E" w14:textId="77777777" w:rsidR="00B67136" w:rsidRPr="00A4749D" w:rsidRDefault="00B67136" w:rsidP="00453F9E">
      <w:pPr>
        <w:pStyle w:val="Heading1"/>
        <w:numPr>
          <w:ilvl w:val="0"/>
          <w:numId w:val="0"/>
        </w:numPr>
        <w:tabs>
          <w:tab w:val="clear" w:pos="720"/>
          <w:tab w:val="left" w:pos="0"/>
        </w:tabs>
        <w:rPr>
          <w:rFonts w:ascii="Arial" w:hAnsi="Arial" w:cs="Arial"/>
          <w:sz w:val="22"/>
          <w:szCs w:val="22"/>
          <w:lang w:eastAsia="en-GB"/>
        </w:rPr>
      </w:pPr>
      <w:r w:rsidRPr="00A4749D">
        <w:rPr>
          <w:rFonts w:ascii="Arial" w:hAnsi="Arial" w:cs="Arial"/>
          <w:sz w:val="22"/>
          <w:szCs w:val="22"/>
          <w:lang w:eastAsia="en-GB"/>
        </w:rPr>
        <w:t>References to SE include any subsidiaries</w:t>
      </w:r>
      <w:r w:rsidR="00773120">
        <w:rPr>
          <w:rStyle w:val="FootnoteReference"/>
          <w:rFonts w:ascii="Arial" w:hAnsi="Arial"/>
          <w:sz w:val="22"/>
          <w:szCs w:val="22"/>
          <w:lang w:eastAsia="en-GB"/>
        </w:rPr>
        <w:footnoteReference w:id="1"/>
      </w:r>
      <w:r w:rsidRPr="00A4749D">
        <w:rPr>
          <w:rFonts w:ascii="Arial" w:hAnsi="Arial" w:cs="Arial"/>
          <w:sz w:val="22"/>
          <w:szCs w:val="22"/>
          <w:lang w:eastAsia="en-GB"/>
        </w:rPr>
        <w:t xml:space="preserve"> and corporate joint ventures owned or jointly controlled by SE.  If such a subsidiary or joint venture is created, </w:t>
      </w:r>
      <w:r w:rsidR="004725D8" w:rsidRPr="00A4749D">
        <w:rPr>
          <w:rFonts w:ascii="Arial" w:hAnsi="Arial" w:cs="Arial"/>
          <w:sz w:val="22"/>
          <w:szCs w:val="22"/>
          <w:lang w:eastAsia="en-GB"/>
        </w:rPr>
        <w:t xml:space="preserve">SE shall notify the </w:t>
      </w:r>
      <w:r w:rsidR="003E1DAA">
        <w:rPr>
          <w:rFonts w:ascii="Arial" w:hAnsi="Arial" w:cs="Arial"/>
          <w:sz w:val="22"/>
          <w:szCs w:val="22"/>
          <w:lang w:eastAsia="en-GB"/>
        </w:rPr>
        <w:t>SG</w:t>
      </w:r>
      <w:r w:rsidR="004725D8" w:rsidRPr="00A4749D">
        <w:rPr>
          <w:rFonts w:ascii="Arial" w:hAnsi="Arial" w:cs="Arial"/>
          <w:sz w:val="22"/>
          <w:szCs w:val="22"/>
          <w:lang w:eastAsia="en-GB"/>
        </w:rPr>
        <w:t xml:space="preserve"> in advance and </w:t>
      </w:r>
      <w:r w:rsidRPr="00A4749D">
        <w:rPr>
          <w:rFonts w:ascii="Arial" w:hAnsi="Arial" w:cs="Arial"/>
          <w:sz w:val="22"/>
          <w:szCs w:val="22"/>
          <w:lang w:eastAsia="en-GB"/>
        </w:rPr>
        <w:t xml:space="preserve">there shall be a document setting out the arrangements between </w:t>
      </w:r>
      <w:r w:rsidR="004725D8" w:rsidRPr="00A4749D">
        <w:rPr>
          <w:rFonts w:ascii="Arial" w:hAnsi="Arial" w:cs="Arial"/>
          <w:sz w:val="22"/>
          <w:szCs w:val="22"/>
          <w:lang w:eastAsia="en-GB"/>
        </w:rPr>
        <w:t xml:space="preserve">the subsidiary </w:t>
      </w:r>
      <w:r w:rsidRPr="00A4749D">
        <w:rPr>
          <w:rFonts w:ascii="Arial" w:hAnsi="Arial" w:cs="Arial"/>
          <w:sz w:val="22"/>
          <w:szCs w:val="22"/>
          <w:lang w:eastAsia="en-GB"/>
        </w:rPr>
        <w:t>and SE.</w:t>
      </w:r>
    </w:p>
    <w:p w14:paraId="66C6F757" w14:textId="77777777" w:rsidR="00B67136" w:rsidRPr="00BB3E41" w:rsidRDefault="00B67136" w:rsidP="00B67136">
      <w:pPr>
        <w:pStyle w:val="Heading1"/>
        <w:numPr>
          <w:ilvl w:val="0"/>
          <w:numId w:val="0"/>
        </w:numPr>
        <w:ind w:left="720"/>
        <w:rPr>
          <w:rFonts w:ascii="Arial" w:hAnsi="Arial" w:cs="Arial"/>
          <w:sz w:val="22"/>
          <w:szCs w:val="22"/>
          <w:lang w:eastAsia="en-GB"/>
        </w:rPr>
      </w:pPr>
    </w:p>
    <w:p w14:paraId="7A0BBC7D" w14:textId="77777777" w:rsidR="007248A2" w:rsidRPr="00BB3E41" w:rsidRDefault="007248A2" w:rsidP="00453F9E">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Copies of the document shall be placed in the Scottish Parliament Reference Centre.  It shall also be published on the SG and SE we</w:t>
      </w:r>
      <w:r w:rsidR="00F14759">
        <w:rPr>
          <w:rFonts w:ascii="Arial" w:hAnsi="Arial" w:cs="Arial"/>
          <w:sz w:val="22"/>
          <w:szCs w:val="22"/>
          <w:lang w:eastAsia="en-GB"/>
        </w:rPr>
        <w:t>bsites.</w:t>
      </w:r>
    </w:p>
    <w:p w14:paraId="2F4AF93A"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6A47FC9C" w14:textId="77777777" w:rsidR="007248A2" w:rsidRPr="00764539"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70"/>
        <w:rPr>
          <w:rFonts w:ascii="Arial" w:hAnsi="Arial" w:cs="Arial"/>
          <w:b/>
          <w:sz w:val="22"/>
          <w:szCs w:val="22"/>
          <w:lang w:eastAsia="en-GB"/>
        </w:rPr>
      </w:pPr>
      <w:r w:rsidRPr="00BB3E41">
        <w:rPr>
          <w:rFonts w:ascii="Arial" w:hAnsi="Arial" w:cs="Arial"/>
          <w:b/>
          <w:sz w:val="22"/>
          <w:szCs w:val="22"/>
          <w:lang w:eastAsia="en-GB"/>
        </w:rPr>
        <w:t>SE</w:t>
      </w:r>
      <w:r w:rsidR="00A81CE0">
        <w:rPr>
          <w:rFonts w:ascii="Arial" w:hAnsi="Arial" w:cs="Arial"/>
          <w:b/>
          <w:sz w:val="22"/>
          <w:szCs w:val="22"/>
          <w:lang w:eastAsia="en-GB"/>
        </w:rPr>
        <w:t>’S PURPOSE, FUNCTION AND POWERS</w:t>
      </w:r>
    </w:p>
    <w:p w14:paraId="66B2E501" w14:textId="77777777" w:rsidR="007248A2" w:rsidRPr="00764539"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78084C9F" w14:textId="77777777" w:rsidR="007248A2" w:rsidRPr="0083577F" w:rsidRDefault="007248A2" w:rsidP="003844C4">
      <w:pPr>
        <w:pStyle w:val="Heading1"/>
        <w:numPr>
          <w:ilvl w:val="0"/>
          <w:numId w:val="2"/>
        </w:numPr>
        <w:rPr>
          <w:rFonts w:ascii="Arial" w:hAnsi="Arial" w:cs="Arial"/>
          <w:sz w:val="22"/>
          <w:szCs w:val="22"/>
          <w:lang w:eastAsia="en-GB"/>
        </w:rPr>
      </w:pPr>
      <w:r w:rsidRPr="0083577F">
        <w:rPr>
          <w:rFonts w:ascii="Arial" w:hAnsi="Arial" w:cs="Arial"/>
          <w:sz w:val="22"/>
          <w:szCs w:val="22"/>
          <w:lang w:eastAsia="en-GB"/>
        </w:rPr>
        <w:t xml:space="preserve">SE’s </w:t>
      </w:r>
      <w:r w:rsidR="00FC4838" w:rsidRPr="0083577F">
        <w:rPr>
          <w:rFonts w:ascii="Arial" w:hAnsi="Arial" w:cs="Arial"/>
          <w:sz w:val="22"/>
          <w:szCs w:val="22"/>
          <w:lang w:eastAsia="en-GB"/>
        </w:rPr>
        <w:t xml:space="preserve">primary purpose, as agreed by Scottish Ministers, is to focus its activities on the achievement of the </w:t>
      </w:r>
      <w:r w:rsidR="003E1DAA">
        <w:rPr>
          <w:rFonts w:ascii="Arial" w:hAnsi="Arial" w:cs="Arial"/>
          <w:sz w:val="22"/>
          <w:szCs w:val="22"/>
          <w:lang w:eastAsia="en-GB"/>
        </w:rPr>
        <w:t xml:space="preserve">SG’s </w:t>
      </w:r>
      <w:r w:rsidR="00FC4838" w:rsidRPr="0083577F">
        <w:rPr>
          <w:rFonts w:ascii="Arial" w:hAnsi="Arial" w:cs="Arial"/>
          <w:sz w:val="22"/>
          <w:szCs w:val="22"/>
          <w:lang w:eastAsia="en-GB"/>
        </w:rPr>
        <w:t xml:space="preserve">purpose of creating a more successful country with opportunities for all of Scotland to flourish through increasing sustainable economic growth.  </w:t>
      </w:r>
      <w:r w:rsidRPr="0083577F">
        <w:rPr>
          <w:rFonts w:ascii="Arial" w:hAnsi="Arial" w:cs="Arial"/>
          <w:sz w:val="22"/>
          <w:szCs w:val="22"/>
          <w:lang w:eastAsia="en-GB"/>
        </w:rPr>
        <w:t xml:space="preserve">Ministers expect SE to do this by aligning its aims and objectives with the SG’s published </w:t>
      </w:r>
      <w:r w:rsidR="006C46D9" w:rsidRPr="0083577F">
        <w:rPr>
          <w:rFonts w:ascii="Arial" w:hAnsi="Arial" w:cs="Arial"/>
          <w:sz w:val="22"/>
          <w:szCs w:val="22"/>
          <w:lang w:eastAsia="en-GB"/>
        </w:rPr>
        <w:t>Programme for Government (</w:t>
      </w:r>
      <w:proofErr w:type="spellStart"/>
      <w:r w:rsidR="006C46D9" w:rsidRPr="0083577F">
        <w:rPr>
          <w:rFonts w:ascii="Arial" w:hAnsi="Arial" w:cs="Arial"/>
          <w:sz w:val="22"/>
          <w:szCs w:val="22"/>
          <w:lang w:eastAsia="en-GB"/>
        </w:rPr>
        <w:t>PfG</w:t>
      </w:r>
      <w:proofErr w:type="spellEnd"/>
      <w:r w:rsidR="006C46D9" w:rsidRPr="0083577F">
        <w:rPr>
          <w:rFonts w:ascii="Arial" w:hAnsi="Arial" w:cs="Arial"/>
          <w:sz w:val="22"/>
          <w:szCs w:val="22"/>
          <w:lang w:eastAsia="en-GB"/>
        </w:rPr>
        <w:t xml:space="preserve">), </w:t>
      </w:r>
      <w:r w:rsidR="003E1DAA">
        <w:rPr>
          <w:rFonts w:ascii="Arial" w:hAnsi="Arial" w:cs="Arial"/>
          <w:sz w:val="22"/>
          <w:szCs w:val="22"/>
          <w:lang w:eastAsia="en-GB"/>
        </w:rPr>
        <w:t>Scotland’s</w:t>
      </w:r>
      <w:r w:rsidR="003E1DAA" w:rsidRPr="0083577F">
        <w:rPr>
          <w:rFonts w:ascii="Arial" w:hAnsi="Arial" w:cs="Arial"/>
          <w:sz w:val="22"/>
          <w:szCs w:val="22"/>
          <w:lang w:eastAsia="en-GB"/>
        </w:rPr>
        <w:t xml:space="preserve"> </w:t>
      </w:r>
      <w:r w:rsidRPr="0083577F">
        <w:rPr>
          <w:rFonts w:ascii="Arial" w:hAnsi="Arial" w:cs="Arial"/>
          <w:sz w:val="22"/>
          <w:szCs w:val="22"/>
          <w:lang w:eastAsia="en-GB"/>
        </w:rPr>
        <w:t>Economic Strategy (</w:t>
      </w:r>
      <w:r w:rsidR="003E1DAA">
        <w:rPr>
          <w:rFonts w:ascii="Arial" w:hAnsi="Arial" w:cs="Arial"/>
          <w:sz w:val="22"/>
          <w:szCs w:val="22"/>
          <w:lang w:eastAsia="en-GB"/>
        </w:rPr>
        <w:t>S</w:t>
      </w:r>
      <w:r w:rsidR="003E1DAA" w:rsidRPr="0083577F">
        <w:rPr>
          <w:rFonts w:ascii="Arial" w:hAnsi="Arial" w:cs="Arial"/>
          <w:sz w:val="22"/>
          <w:szCs w:val="22"/>
          <w:lang w:eastAsia="en-GB"/>
        </w:rPr>
        <w:t>ES</w:t>
      </w:r>
      <w:r w:rsidRPr="0083577F">
        <w:rPr>
          <w:rFonts w:ascii="Arial" w:hAnsi="Arial" w:cs="Arial"/>
          <w:sz w:val="22"/>
          <w:szCs w:val="22"/>
          <w:lang w:eastAsia="en-GB"/>
        </w:rPr>
        <w:t>) and Nation</w:t>
      </w:r>
      <w:r w:rsidR="00876F99" w:rsidRPr="0083577F">
        <w:rPr>
          <w:rFonts w:ascii="Arial" w:hAnsi="Arial" w:cs="Arial"/>
          <w:sz w:val="22"/>
          <w:szCs w:val="22"/>
          <w:lang w:eastAsia="en-GB"/>
        </w:rPr>
        <w:t>al Performance Framework (NPF).</w:t>
      </w:r>
    </w:p>
    <w:p w14:paraId="71707A3A"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030DF6B0" w14:textId="77777777" w:rsidR="007248A2" w:rsidRPr="00BB3E41" w:rsidRDefault="007248A2" w:rsidP="003844C4">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 xml:space="preserve"> SE’s statutory </w:t>
      </w:r>
      <w:r w:rsidR="000E67C3">
        <w:rPr>
          <w:rFonts w:ascii="Arial" w:hAnsi="Arial" w:cs="Arial"/>
          <w:sz w:val="22"/>
          <w:szCs w:val="22"/>
          <w:lang w:eastAsia="en-GB"/>
        </w:rPr>
        <w:t>functions</w:t>
      </w:r>
      <w:r w:rsidRPr="00BB3E41">
        <w:rPr>
          <w:rFonts w:ascii="Arial" w:hAnsi="Arial" w:cs="Arial"/>
          <w:sz w:val="22"/>
          <w:szCs w:val="22"/>
          <w:lang w:eastAsia="en-GB"/>
        </w:rPr>
        <w:t xml:space="preserve"> under the Enterprise and New Towns (Scotland) Act 1990 (the Act) include the following: </w:t>
      </w:r>
    </w:p>
    <w:p w14:paraId="49BD7BE7" w14:textId="77777777" w:rsidR="00112CD1" w:rsidRPr="00112CD1" w:rsidRDefault="00112CD1" w:rsidP="00BB3E41">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hanging="720"/>
        <w:rPr>
          <w:rFonts w:ascii="Arial" w:hAnsi="Arial" w:cs="Arial"/>
          <w:color w:val="000000"/>
          <w:sz w:val="10"/>
          <w:szCs w:val="10"/>
          <w:lang w:eastAsia="en-GB"/>
        </w:rPr>
      </w:pPr>
    </w:p>
    <w:p w14:paraId="05472F15" w14:textId="77777777" w:rsidR="007248A2"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Furthering the development of Scotland’s economy and in that connection providing, maintaining and safeguarding employment;</w:t>
      </w:r>
    </w:p>
    <w:p w14:paraId="16E5DACD" w14:textId="77777777" w:rsidR="00112CD1" w:rsidRPr="00112CD1" w:rsidRDefault="00112CD1"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12"/>
          <w:szCs w:val="12"/>
          <w:lang w:eastAsia="en-GB"/>
        </w:rPr>
      </w:pPr>
    </w:p>
    <w:p w14:paraId="0B07975C" w14:textId="77777777" w:rsidR="007248A2"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Enhancing skills and capacities relevant to employment in Scotland and assisting persons to establish themselves as self-employed persons there;</w:t>
      </w:r>
    </w:p>
    <w:p w14:paraId="3D465055" w14:textId="77777777" w:rsidR="00112CD1" w:rsidRPr="00112CD1" w:rsidRDefault="00112CD1"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12"/>
          <w:szCs w:val="12"/>
          <w:lang w:eastAsia="en-GB"/>
        </w:rPr>
      </w:pPr>
    </w:p>
    <w:p w14:paraId="4D84914A" w14:textId="77777777" w:rsidR="007248A2"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Promoting Scotland’s industrial efficiency and international competitiveness; and</w:t>
      </w:r>
    </w:p>
    <w:p w14:paraId="71C69780" w14:textId="77777777" w:rsidR="00112CD1" w:rsidRPr="00112CD1" w:rsidRDefault="00112CD1"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12"/>
          <w:szCs w:val="12"/>
          <w:lang w:eastAsia="en-GB"/>
        </w:rPr>
      </w:pPr>
    </w:p>
    <w:p w14:paraId="6AAEFE9C" w14:textId="77777777" w:rsidR="007248A2" w:rsidRPr="00BB3E41"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Furthering improvement of the environment of Scotland.</w:t>
      </w:r>
    </w:p>
    <w:p w14:paraId="566AA347" w14:textId="77777777" w:rsidR="00867090" w:rsidRPr="0042391E" w:rsidRDefault="00867090" w:rsidP="00534815">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hanging="720"/>
        <w:rPr>
          <w:rFonts w:ascii="Arial" w:hAnsi="Arial" w:cs="Arial"/>
          <w:sz w:val="22"/>
          <w:szCs w:val="22"/>
          <w:lang w:eastAsia="en-GB"/>
        </w:rPr>
      </w:pPr>
    </w:p>
    <w:p w14:paraId="5406B741" w14:textId="77777777" w:rsidR="007248A2" w:rsidRPr="0042391E" w:rsidRDefault="00D20B90" w:rsidP="003D1997">
      <w:pPr>
        <w:pStyle w:val="Heading1"/>
        <w:numPr>
          <w:ilvl w:val="0"/>
          <w:numId w:val="2"/>
        </w:numPr>
        <w:rPr>
          <w:rFonts w:ascii="Arial" w:hAnsi="Arial" w:cs="Arial"/>
          <w:sz w:val="22"/>
          <w:szCs w:val="22"/>
          <w:lang w:eastAsia="en-GB"/>
        </w:rPr>
      </w:pPr>
      <w:r w:rsidRPr="0042391E">
        <w:rPr>
          <w:rFonts w:ascii="Arial" w:hAnsi="Arial" w:cs="Arial"/>
          <w:sz w:val="22"/>
          <w:szCs w:val="22"/>
          <w:lang w:eastAsia="en-GB"/>
        </w:rPr>
        <w:t>As well as deploying its own resources effectively and efficiently in fulfilment of these functions, SE should also use strong strategic leadership and collaboration with others so that collective resources can support each other’s strategic aims.  So, i</w:t>
      </w:r>
      <w:r w:rsidR="007248A2" w:rsidRPr="0042391E">
        <w:rPr>
          <w:rFonts w:ascii="Arial" w:hAnsi="Arial" w:cs="Arial"/>
          <w:sz w:val="22"/>
          <w:szCs w:val="22"/>
          <w:lang w:eastAsia="en-GB"/>
        </w:rPr>
        <w:t xml:space="preserve">n fulfilling these functions, SE will work in partnership alongside the appropriate </w:t>
      </w:r>
      <w:r w:rsidR="007248A2" w:rsidRPr="00BB3E41">
        <w:rPr>
          <w:rFonts w:ascii="Arial" w:hAnsi="Arial" w:cs="Arial"/>
          <w:sz w:val="22"/>
          <w:szCs w:val="22"/>
          <w:lang w:eastAsia="en-GB"/>
        </w:rPr>
        <w:t>bodies</w:t>
      </w:r>
      <w:r w:rsidR="00B7466C">
        <w:rPr>
          <w:rFonts w:ascii="Arial" w:hAnsi="Arial" w:cs="Arial"/>
          <w:sz w:val="22"/>
          <w:szCs w:val="22"/>
          <w:lang w:eastAsia="en-GB"/>
        </w:rPr>
        <w:t>, mo</w:t>
      </w:r>
      <w:r w:rsidR="007248A2" w:rsidRPr="00BB3E41">
        <w:rPr>
          <w:rFonts w:ascii="Arial" w:hAnsi="Arial" w:cs="Arial"/>
          <w:sz w:val="22"/>
          <w:szCs w:val="22"/>
          <w:lang w:eastAsia="en-GB"/>
        </w:rPr>
        <w:t xml:space="preserve">st notably in </w:t>
      </w:r>
      <w:r w:rsidR="007248A2" w:rsidRPr="0042391E">
        <w:rPr>
          <w:rFonts w:ascii="Arial" w:hAnsi="Arial" w:cs="Arial"/>
          <w:sz w:val="22"/>
          <w:szCs w:val="22"/>
          <w:lang w:eastAsia="en-GB"/>
        </w:rPr>
        <w:t xml:space="preserve">partnership with </w:t>
      </w:r>
      <w:r w:rsidR="007248A2" w:rsidRPr="0042391E">
        <w:rPr>
          <w:rFonts w:ascii="Arial" w:hAnsi="Arial" w:cs="Arial"/>
          <w:sz w:val="22"/>
          <w:szCs w:val="22"/>
          <w:lang w:eastAsia="en-GB"/>
        </w:rPr>
        <w:lastRenderedPageBreak/>
        <w:t xml:space="preserve">Skills Development Scotland and the Business Gateway </w:t>
      </w:r>
      <w:r w:rsidR="007C6FBB" w:rsidRPr="0042391E">
        <w:rPr>
          <w:rFonts w:ascii="Arial" w:hAnsi="Arial" w:cs="Arial"/>
          <w:sz w:val="22"/>
          <w:szCs w:val="22"/>
          <w:lang w:eastAsia="en-GB"/>
        </w:rPr>
        <w:t xml:space="preserve">in pursuance of </w:t>
      </w:r>
      <w:r w:rsidR="007248A2" w:rsidRPr="0042391E">
        <w:rPr>
          <w:rFonts w:ascii="Arial" w:hAnsi="Arial" w:cs="Arial"/>
          <w:sz w:val="22"/>
          <w:szCs w:val="22"/>
          <w:lang w:eastAsia="en-GB"/>
        </w:rPr>
        <w:t xml:space="preserve">the second, and with SEPA and Scottish Natural Heritage </w:t>
      </w:r>
      <w:r w:rsidR="007C6FBB" w:rsidRPr="0042391E">
        <w:rPr>
          <w:rFonts w:ascii="Arial" w:hAnsi="Arial" w:cs="Arial"/>
          <w:sz w:val="22"/>
          <w:szCs w:val="22"/>
          <w:lang w:eastAsia="en-GB"/>
        </w:rPr>
        <w:t>in pursuance of</w:t>
      </w:r>
      <w:r w:rsidR="00876F99" w:rsidRPr="0042391E">
        <w:rPr>
          <w:rFonts w:ascii="Arial" w:hAnsi="Arial" w:cs="Arial"/>
          <w:sz w:val="22"/>
          <w:szCs w:val="22"/>
          <w:lang w:eastAsia="en-GB"/>
        </w:rPr>
        <w:t xml:space="preserve"> the fourth.</w:t>
      </w:r>
      <w:r w:rsidRPr="0042391E">
        <w:rPr>
          <w:rFonts w:ascii="Arial" w:hAnsi="Arial" w:cs="Arial"/>
          <w:sz w:val="22"/>
          <w:szCs w:val="22"/>
          <w:lang w:eastAsia="en-GB"/>
        </w:rPr>
        <w:t xml:space="preserve">  Effective partnership working should take place as appropriate at local, regional and national levels, with SE pursuing its responsibilities in ways which support both fulfilment of its overall strategic aims and distinctive local circumstances and priorities (primarily through community planning).</w:t>
      </w:r>
    </w:p>
    <w:p w14:paraId="20B11800" w14:textId="77777777" w:rsidR="00D20B90" w:rsidRPr="00D20B90" w:rsidRDefault="00D20B90" w:rsidP="00D20B90">
      <w:pPr>
        <w:rPr>
          <w:rFonts w:ascii="Arial" w:hAnsi="Arial" w:cs="Arial"/>
          <w:sz w:val="22"/>
          <w:szCs w:val="22"/>
          <w:lang w:eastAsia="en-GB"/>
        </w:rPr>
      </w:pPr>
    </w:p>
    <w:p w14:paraId="44F2743E" w14:textId="77777777" w:rsidR="0092574A" w:rsidRDefault="007248A2" w:rsidP="0092574A">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 xml:space="preserve">In addition, SE </w:t>
      </w:r>
      <w:r w:rsidR="00B7466C">
        <w:rPr>
          <w:rFonts w:ascii="Arial" w:hAnsi="Arial" w:cs="Arial"/>
          <w:sz w:val="22"/>
          <w:szCs w:val="22"/>
          <w:lang w:eastAsia="en-GB"/>
        </w:rPr>
        <w:t xml:space="preserve">fulfils a series of </w:t>
      </w:r>
      <w:r w:rsidR="00B7466C">
        <w:rPr>
          <w:rFonts w:ascii="Arial" w:hAnsi="Arial" w:cs="Arial"/>
          <w:color w:val="000000"/>
          <w:sz w:val="22"/>
          <w:szCs w:val="22"/>
          <w:lang w:eastAsia="en-GB"/>
        </w:rPr>
        <w:t>financial d</w:t>
      </w:r>
      <w:r w:rsidR="00B7466C" w:rsidRPr="00BB3E41">
        <w:rPr>
          <w:rFonts w:ascii="Arial" w:hAnsi="Arial" w:cs="Arial"/>
          <w:color w:val="000000"/>
          <w:sz w:val="22"/>
          <w:szCs w:val="22"/>
          <w:lang w:eastAsia="en-GB"/>
        </w:rPr>
        <w:t>uties</w:t>
      </w:r>
      <w:r w:rsidR="00B7466C">
        <w:rPr>
          <w:rFonts w:ascii="Arial" w:hAnsi="Arial" w:cs="Arial"/>
          <w:color w:val="000000"/>
          <w:sz w:val="22"/>
          <w:szCs w:val="22"/>
          <w:lang w:eastAsia="en-GB"/>
        </w:rPr>
        <w:t xml:space="preserve"> and other functions as</w:t>
      </w:r>
      <w:r w:rsidR="00B7466C" w:rsidRPr="00BB3E41">
        <w:rPr>
          <w:rFonts w:ascii="Arial" w:hAnsi="Arial" w:cs="Arial"/>
          <w:sz w:val="22"/>
          <w:szCs w:val="22"/>
          <w:lang w:eastAsia="en-GB"/>
        </w:rPr>
        <w:t xml:space="preserve"> </w:t>
      </w:r>
      <w:r w:rsidR="00B7466C" w:rsidRPr="00BB3E41">
        <w:rPr>
          <w:rFonts w:ascii="Arial" w:hAnsi="Arial" w:cs="Arial"/>
          <w:color w:val="000000"/>
          <w:sz w:val="22"/>
          <w:szCs w:val="22"/>
          <w:lang w:eastAsia="en-GB"/>
        </w:rPr>
        <w:t>determined by Scottish Ministers under Section 24 of the Act</w:t>
      </w:r>
      <w:r w:rsidR="004725D8">
        <w:rPr>
          <w:rFonts w:ascii="Arial" w:hAnsi="Arial" w:cs="Arial"/>
          <w:color w:val="000000"/>
          <w:sz w:val="22"/>
          <w:szCs w:val="22"/>
          <w:lang w:eastAsia="en-GB"/>
        </w:rPr>
        <w:t xml:space="preserve">.  It also </w:t>
      </w:r>
      <w:r w:rsidR="00B7466C">
        <w:rPr>
          <w:rFonts w:ascii="Arial" w:hAnsi="Arial" w:cs="Arial"/>
          <w:color w:val="000000"/>
          <w:sz w:val="22"/>
          <w:szCs w:val="22"/>
          <w:lang w:eastAsia="en-GB"/>
        </w:rPr>
        <w:t xml:space="preserve">operates </w:t>
      </w:r>
      <w:r w:rsidR="00B7466C" w:rsidRPr="00BB3E41">
        <w:rPr>
          <w:rFonts w:ascii="Arial" w:hAnsi="Arial" w:cs="Arial"/>
          <w:sz w:val="22"/>
          <w:szCs w:val="22"/>
          <w:lang w:eastAsia="en-GB"/>
        </w:rPr>
        <w:t>under a range of general and specific powers</w:t>
      </w:r>
      <w:r w:rsidR="004725D8">
        <w:rPr>
          <w:rFonts w:ascii="Arial" w:hAnsi="Arial" w:cs="Arial"/>
          <w:sz w:val="22"/>
          <w:szCs w:val="22"/>
          <w:lang w:eastAsia="en-GB"/>
        </w:rPr>
        <w:t>,</w:t>
      </w:r>
      <w:r w:rsidR="004725D8" w:rsidRPr="004725D8">
        <w:rPr>
          <w:rFonts w:ascii="Arial" w:hAnsi="Arial" w:cs="Arial"/>
          <w:color w:val="000000"/>
          <w:sz w:val="22"/>
          <w:szCs w:val="22"/>
          <w:lang w:eastAsia="en-GB"/>
        </w:rPr>
        <w:t xml:space="preserve"> </w:t>
      </w:r>
      <w:r w:rsidR="004725D8" w:rsidRPr="00BB3E41">
        <w:rPr>
          <w:rFonts w:ascii="Arial" w:hAnsi="Arial" w:cs="Arial"/>
          <w:color w:val="000000"/>
          <w:sz w:val="22"/>
          <w:szCs w:val="22"/>
          <w:lang w:eastAsia="en-GB"/>
        </w:rPr>
        <w:t>set out in full in Section 8 of the Act</w:t>
      </w:r>
      <w:r w:rsidR="00B7466C" w:rsidRPr="00BB3E41">
        <w:rPr>
          <w:rFonts w:ascii="Arial" w:hAnsi="Arial" w:cs="Arial"/>
          <w:sz w:val="22"/>
          <w:szCs w:val="22"/>
          <w:lang w:eastAsia="en-GB"/>
        </w:rPr>
        <w:t>.</w:t>
      </w:r>
    </w:p>
    <w:p w14:paraId="246249DD" w14:textId="77777777" w:rsidR="0092574A" w:rsidRPr="0092574A" w:rsidRDefault="0092574A" w:rsidP="0092574A">
      <w:pPr>
        <w:rPr>
          <w:rFonts w:ascii="Arial" w:hAnsi="Arial" w:cs="Arial"/>
          <w:sz w:val="22"/>
          <w:szCs w:val="22"/>
          <w:lang w:eastAsia="en-GB"/>
        </w:rPr>
      </w:pPr>
    </w:p>
    <w:p w14:paraId="69B866DE" w14:textId="77777777" w:rsidR="00826F2A" w:rsidRDefault="0092574A" w:rsidP="00826F2A">
      <w:pPr>
        <w:pStyle w:val="Heading1"/>
        <w:numPr>
          <w:ilvl w:val="0"/>
          <w:numId w:val="2"/>
        </w:numPr>
        <w:rPr>
          <w:rFonts w:ascii="Arial" w:hAnsi="Arial" w:cs="Arial"/>
          <w:color w:val="000000"/>
          <w:sz w:val="22"/>
          <w:szCs w:val="22"/>
          <w:lang w:eastAsia="en-GB"/>
        </w:rPr>
      </w:pPr>
      <w:r w:rsidRPr="0092574A">
        <w:rPr>
          <w:rFonts w:ascii="Arial" w:hAnsi="Arial" w:cs="Arial"/>
          <w:sz w:val="22"/>
          <w:szCs w:val="22"/>
          <w:lang w:eastAsia="en-GB"/>
        </w:rPr>
        <w:t>SE’s strategic aims should be ali</w:t>
      </w:r>
      <w:r w:rsidR="006C46D9">
        <w:rPr>
          <w:rFonts w:ascii="Arial" w:hAnsi="Arial" w:cs="Arial"/>
          <w:sz w:val="22"/>
          <w:szCs w:val="22"/>
          <w:lang w:eastAsia="en-GB"/>
        </w:rPr>
        <w:t>g</w:t>
      </w:r>
      <w:r w:rsidRPr="0092574A">
        <w:rPr>
          <w:rFonts w:ascii="Arial" w:hAnsi="Arial" w:cs="Arial"/>
          <w:sz w:val="22"/>
          <w:szCs w:val="22"/>
          <w:lang w:eastAsia="en-GB"/>
        </w:rPr>
        <w:t xml:space="preserve">ned to support the </w:t>
      </w:r>
      <w:r w:rsidR="00DF7881">
        <w:rPr>
          <w:rFonts w:ascii="Arial" w:hAnsi="Arial" w:cs="Arial"/>
          <w:sz w:val="22"/>
          <w:szCs w:val="22"/>
          <w:lang w:eastAsia="en-GB"/>
        </w:rPr>
        <w:t>G</w:t>
      </w:r>
      <w:r w:rsidR="00DF7881" w:rsidRPr="0092574A">
        <w:rPr>
          <w:rFonts w:ascii="Arial" w:hAnsi="Arial" w:cs="Arial"/>
          <w:sz w:val="22"/>
          <w:szCs w:val="22"/>
          <w:lang w:eastAsia="en-GB"/>
        </w:rPr>
        <w:t xml:space="preserve">overnment’s </w:t>
      </w:r>
      <w:r w:rsidRPr="0092574A">
        <w:rPr>
          <w:rFonts w:ascii="Arial" w:hAnsi="Arial" w:cs="Arial"/>
          <w:sz w:val="22"/>
          <w:szCs w:val="22"/>
          <w:lang w:eastAsia="en-GB"/>
        </w:rPr>
        <w:t xml:space="preserve">purpose of creating a more successful country, with opportunities for all of Scotland to flourish through increasing sustainable economic growth and delivering its </w:t>
      </w:r>
      <w:proofErr w:type="spellStart"/>
      <w:r w:rsidR="006C46D9">
        <w:rPr>
          <w:rFonts w:ascii="Arial" w:hAnsi="Arial" w:cs="Arial"/>
          <w:sz w:val="22"/>
          <w:szCs w:val="22"/>
          <w:lang w:eastAsia="en-GB"/>
        </w:rPr>
        <w:t>PfG</w:t>
      </w:r>
      <w:proofErr w:type="spellEnd"/>
      <w:r w:rsidR="006C46D9">
        <w:rPr>
          <w:rFonts w:ascii="Arial" w:hAnsi="Arial" w:cs="Arial"/>
          <w:sz w:val="22"/>
          <w:szCs w:val="22"/>
          <w:lang w:eastAsia="en-GB"/>
        </w:rPr>
        <w:t xml:space="preserve"> and </w:t>
      </w:r>
      <w:r w:rsidR="00DF7881">
        <w:rPr>
          <w:rFonts w:ascii="Arial" w:hAnsi="Arial" w:cs="Arial"/>
          <w:sz w:val="22"/>
          <w:szCs w:val="22"/>
          <w:lang w:eastAsia="en-GB"/>
        </w:rPr>
        <w:t>S</w:t>
      </w:r>
      <w:r w:rsidR="00DF7881" w:rsidRPr="0092574A">
        <w:rPr>
          <w:rFonts w:ascii="Arial" w:hAnsi="Arial" w:cs="Arial"/>
          <w:sz w:val="22"/>
          <w:szCs w:val="22"/>
          <w:lang w:eastAsia="en-GB"/>
        </w:rPr>
        <w:t>ES</w:t>
      </w:r>
      <w:r w:rsidRPr="0092574A">
        <w:rPr>
          <w:rFonts w:ascii="Arial" w:hAnsi="Arial" w:cs="Arial"/>
          <w:sz w:val="22"/>
          <w:szCs w:val="22"/>
          <w:lang w:eastAsia="en-GB"/>
        </w:rPr>
        <w:t xml:space="preserve">, </w:t>
      </w:r>
      <w:r w:rsidRPr="0092574A">
        <w:rPr>
          <w:rFonts w:ascii="Arial" w:hAnsi="Arial" w:cs="Arial"/>
          <w:color w:val="000000"/>
          <w:sz w:val="22"/>
          <w:szCs w:val="22"/>
          <w:lang w:eastAsia="en-GB"/>
        </w:rPr>
        <w:t>stimulating investment in both physical infrastructure and companies.</w:t>
      </w:r>
    </w:p>
    <w:p w14:paraId="624F4CB4" w14:textId="77777777" w:rsidR="00DF7881" w:rsidRPr="001B5BBF" w:rsidRDefault="00DF7881" w:rsidP="001B5BBF">
      <w:pPr>
        <w:rPr>
          <w:rFonts w:ascii="Arial" w:hAnsi="Arial" w:cs="Arial"/>
          <w:sz w:val="22"/>
          <w:szCs w:val="22"/>
          <w:lang w:eastAsia="en-GB"/>
        </w:rPr>
      </w:pPr>
    </w:p>
    <w:p w14:paraId="173E917A" w14:textId="77777777" w:rsidR="00826F2A" w:rsidRDefault="00EE2F73" w:rsidP="00826F2A">
      <w:pPr>
        <w:pStyle w:val="Heading1"/>
        <w:numPr>
          <w:ilvl w:val="0"/>
          <w:numId w:val="2"/>
        </w:numPr>
        <w:rPr>
          <w:rFonts w:ascii="Arial" w:hAnsi="Arial" w:cs="Arial"/>
          <w:sz w:val="22"/>
          <w:szCs w:val="22"/>
        </w:rPr>
      </w:pPr>
      <w:r>
        <w:rPr>
          <w:rFonts w:ascii="Arial" w:hAnsi="Arial" w:cs="Arial"/>
          <w:sz w:val="22"/>
          <w:szCs w:val="22"/>
        </w:rPr>
        <w:t xml:space="preserve">The 2015 </w:t>
      </w:r>
      <w:proofErr w:type="spellStart"/>
      <w:r>
        <w:rPr>
          <w:rFonts w:ascii="Arial" w:hAnsi="Arial" w:cs="Arial"/>
          <w:sz w:val="22"/>
          <w:szCs w:val="22"/>
        </w:rPr>
        <w:t>PfG</w:t>
      </w:r>
      <w:proofErr w:type="spellEnd"/>
      <w:r>
        <w:rPr>
          <w:rFonts w:ascii="Arial" w:hAnsi="Arial" w:cs="Arial"/>
          <w:sz w:val="22"/>
          <w:szCs w:val="22"/>
        </w:rPr>
        <w:t xml:space="preserve"> ‘A Stronger </w:t>
      </w:r>
      <w:r w:rsidR="00826F2A" w:rsidRPr="00826F2A">
        <w:rPr>
          <w:rFonts w:ascii="Arial" w:hAnsi="Arial" w:cs="Arial"/>
          <w:sz w:val="22"/>
          <w:szCs w:val="22"/>
        </w:rPr>
        <w:t>Scotland</w:t>
      </w:r>
      <w:r w:rsidR="00826F2A">
        <w:rPr>
          <w:rFonts w:ascii="Arial" w:hAnsi="Arial" w:cs="Arial"/>
          <w:sz w:val="22"/>
          <w:szCs w:val="22"/>
        </w:rPr>
        <w:t>’</w:t>
      </w:r>
      <w:r w:rsidR="00826F2A" w:rsidRPr="00826F2A">
        <w:rPr>
          <w:rFonts w:ascii="Arial" w:hAnsi="Arial" w:cs="Arial"/>
          <w:sz w:val="22"/>
          <w:szCs w:val="22"/>
        </w:rPr>
        <w:t xml:space="preserve"> </w:t>
      </w:r>
      <w:r w:rsidR="00826F2A">
        <w:rPr>
          <w:rFonts w:ascii="Arial" w:hAnsi="Arial" w:cs="Arial"/>
          <w:sz w:val="22"/>
          <w:szCs w:val="22"/>
        </w:rPr>
        <w:t xml:space="preserve">sets out </w:t>
      </w:r>
      <w:r>
        <w:rPr>
          <w:rFonts w:ascii="Arial" w:hAnsi="Arial" w:cs="Arial"/>
          <w:sz w:val="22"/>
          <w:szCs w:val="22"/>
        </w:rPr>
        <w:t>the actions that</w:t>
      </w:r>
      <w:r w:rsidR="00826F2A">
        <w:rPr>
          <w:rFonts w:ascii="Arial" w:hAnsi="Arial" w:cs="Arial"/>
          <w:sz w:val="22"/>
          <w:szCs w:val="22"/>
        </w:rPr>
        <w:t xml:space="preserve"> SG </w:t>
      </w:r>
      <w:r w:rsidR="00826F2A" w:rsidRPr="00826F2A">
        <w:rPr>
          <w:rFonts w:ascii="Arial" w:hAnsi="Arial" w:cs="Arial"/>
          <w:sz w:val="22"/>
          <w:szCs w:val="22"/>
        </w:rPr>
        <w:t xml:space="preserve">will </w:t>
      </w:r>
      <w:r>
        <w:rPr>
          <w:rFonts w:ascii="Arial" w:hAnsi="Arial" w:cs="Arial"/>
          <w:sz w:val="22"/>
          <w:szCs w:val="22"/>
        </w:rPr>
        <w:t xml:space="preserve">take to make Scotland the best place in the UK to do business.  </w:t>
      </w:r>
      <w:r w:rsidR="00826F2A">
        <w:rPr>
          <w:rFonts w:ascii="Arial" w:hAnsi="Arial" w:cs="Arial"/>
          <w:sz w:val="22"/>
          <w:szCs w:val="22"/>
        </w:rPr>
        <w:t xml:space="preserve">It sets out three </w:t>
      </w:r>
      <w:r>
        <w:rPr>
          <w:rFonts w:ascii="Arial" w:hAnsi="Arial" w:cs="Arial"/>
          <w:sz w:val="22"/>
          <w:szCs w:val="22"/>
        </w:rPr>
        <w:t>underpinning principles</w:t>
      </w:r>
      <w:r w:rsidR="00826F2A">
        <w:rPr>
          <w:rFonts w:ascii="Arial" w:hAnsi="Arial" w:cs="Arial"/>
          <w:sz w:val="22"/>
          <w:szCs w:val="22"/>
        </w:rPr>
        <w:t>:</w:t>
      </w:r>
    </w:p>
    <w:p w14:paraId="565FA101" w14:textId="77777777" w:rsidR="00826F2A" w:rsidRPr="00826F2A" w:rsidRDefault="00826F2A" w:rsidP="00E0186D">
      <w:pPr>
        <w:spacing w:line="240" w:lineRule="auto"/>
        <w:rPr>
          <w:rFonts w:ascii="Arial" w:hAnsi="Arial" w:cs="Arial"/>
          <w:sz w:val="22"/>
          <w:szCs w:val="22"/>
          <w:lang w:eastAsia="en-GB"/>
        </w:rPr>
      </w:pPr>
    </w:p>
    <w:p w14:paraId="2DB0793C" w14:textId="77777777" w:rsidR="00826F2A" w:rsidRPr="00826F2A" w:rsidRDefault="00EE2F73" w:rsidP="00E0186D">
      <w:pPr>
        <w:pStyle w:val="Heading1"/>
        <w:numPr>
          <w:ilvl w:val="0"/>
          <w:numId w:val="26"/>
        </w:numPr>
        <w:spacing w:line="240" w:lineRule="auto"/>
        <w:rPr>
          <w:rFonts w:ascii="Arial" w:hAnsi="Arial" w:cs="Arial"/>
          <w:color w:val="000000"/>
          <w:sz w:val="22"/>
          <w:szCs w:val="22"/>
          <w:lang w:eastAsia="en-GB"/>
        </w:rPr>
      </w:pPr>
      <w:r>
        <w:rPr>
          <w:rFonts w:ascii="Arial" w:hAnsi="Arial" w:cs="Arial"/>
          <w:sz w:val="22"/>
          <w:szCs w:val="22"/>
        </w:rPr>
        <w:t>prosperity</w:t>
      </w:r>
      <w:r w:rsidR="00826F2A">
        <w:rPr>
          <w:rFonts w:ascii="Arial" w:hAnsi="Arial" w:cs="Arial"/>
          <w:sz w:val="22"/>
          <w:szCs w:val="22"/>
        </w:rPr>
        <w:t>;</w:t>
      </w:r>
    </w:p>
    <w:p w14:paraId="6627AC6A" w14:textId="77777777" w:rsidR="00826F2A" w:rsidRPr="00826F2A" w:rsidRDefault="00EE2F73" w:rsidP="00E0186D">
      <w:pPr>
        <w:pStyle w:val="Heading1"/>
        <w:numPr>
          <w:ilvl w:val="0"/>
          <w:numId w:val="26"/>
        </w:numPr>
        <w:spacing w:line="240" w:lineRule="auto"/>
        <w:rPr>
          <w:rFonts w:ascii="Arial" w:hAnsi="Arial" w:cs="Arial"/>
          <w:color w:val="000000"/>
          <w:sz w:val="22"/>
          <w:szCs w:val="22"/>
          <w:lang w:eastAsia="en-GB"/>
        </w:rPr>
      </w:pPr>
      <w:r>
        <w:rPr>
          <w:rFonts w:ascii="Arial" w:hAnsi="Arial" w:cs="Arial"/>
          <w:sz w:val="22"/>
          <w:szCs w:val="22"/>
        </w:rPr>
        <w:t>fairness; and</w:t>
      </w:r>
    </w:p>
    <w:p w14:paraId="1B0E5280" w14:textId="77777777" w:rsidR="00826F2A" w:rsidRPr="00826F2A" w:rsidRDefault="00EE2F73" w:rsidP="00E0186D">
      <w:pPr>
        <w:pStyle w:val="Heading1"/>
        <w:numPr>
          <w:ilvl w:val="0"/>
          <w:numId w:val="26"/>
        </w:numPr>
        <w:spacing w:line="240" w:lineRule="auto"/>
        <w:rPr>
          <w:rFonts w:ascii="Arial" w:hAnsi="Arial" w:cs="Arial"/>
          <w:color w:val="000000"/>
          <w:sz w:val="22"/>
          <w:szCs w:val="22"/>
          <w:lang w:eastAsia="en-GB"/>
        </w:rPr>
      </w:pPr>
      <w:r>
        <w:rPr>
          <w:rFonts w:ascii="Arial" w:hAnsi="Arial" w:cs="Arial"/>
          <w:sz w:val="22"/>
          <w:szCs w:val="22"/>
        </w:rPr>
        <w:t>participation</w:t>
      </w:r>
      <w:r w:rsidR="00826F2A" w:rsidRPr="00826F2A">
        <w:rPr>
          <w:rFonts w:ascii="Arial" w:hAnsi="Arial" w:cs="Arial"/>
          <w:sz w:val="22"/>
          <w:szCs w:val="22"/>
        </w:rPr>
        <w:t>.</w:t>
      </w:r>
    </w:p>
    <w:p w14:paraId="0F7FB2DF" w14:textId="77777777" w:rsidR="007248A2" w:rsidRPr="00BB3E41" w:rsidRDefault="007248A2" w:rsidP="00E0186D">
      <w:pPr>
        <w:spacing w:line="240" w:lineRule="auto"/>
        <w:jc w:val="left"/>
        <w:rPr>
          <w:rFonts w:ascii="Arial" w:hAnsi="Arial" w:cs="Arial"/>
          <w:sz w:val="22"/>
          <w:szCs w:val="22"/>
        </w:rPr>
      </w:pPr>
    </w:p>
    <w:p w14:paraId="30FDDB98"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Relationship between Scottish Gov</w:t>
      </w:r>
      <w:r w:rsidR="00A81CE0">
        <w:rPr>
          <w:rFonts w:ascii="Arial" w:hAnsi="Arial" w:cs="Arial"/>
          <w:b/>
          <w:sz w:val="22"/>
          <w:szCs w:val="22"/>
          <w:lang w:eastAsia="en-GB"/>
        </w:rPr>
        <w:t>ernment and Scottish Enterprise</w:t>
      </w:r>
    </w:p>
    <w:p w14:paraId="15DE341B" w14:textId="77777777" w:rsidR="006C5F3F" w:rsidRPr="00BB3E41" w:rsidRDefault="006C5F3F"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0881BA24" w14:textId="77777777" w:rsidR="007248A2" w:rsidRPr="00BB3E41" w:rsidRDefault="007248A2" w:rsidP="003844C4">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 xml:space="preserve">Effective strategic engagement between the SG and SE is essential in order that they work together as effectively as possible to maintain and improve public services and deliver improved outcomes. Both the SG and SE will take all necessary steps to ensure that their relationship is developed and supported in line with the jointly agreed principles set out in the statement on </w:t>
      </w:r>
      <w:hyperlink r:id="rId19" w:history="1">
        <w:r w:rsidRPr="00BB3E41">
          <w:rPr>
            <w:rStyle w:val="Hyperlink"/>
            <w:rFonts w:ascii="Arial" w:hAnsi="Arial" w:cs="Arial"/>
            <w:sz w:val="22"/>
            <w:szCs w:val="22"/>
            <w:lang w:eastAsia="en-GB"/>
          </w:rPr>
          <w:t>Strategic Engagement between the Scottish Government and Scotland’s NDPBs</w:t>
        </w:r>
      </w:hyperlink>
      <w:r w:rsidRPr="00BB3E41">
        <w:rPr>
          <w:rFonts w:ascii="Arial" w:hAnsi="Arial" w:cs="Arial"/>
          <w:sz w:val="22"/>
          <w:szCs w:val="22"/>
          <w:lang w:eastAsia="en-GB"/>
        </w:rPr>
        <w:t>. In working to achieve its strategic objectives SE should:</w:t>
      </w:r>
    </w:p>
    <w:p w14:paraId="73CEB1BF" w14:textId="77777777" w:rsidR="007248A2" w:rsidRPr="00BB3E41" w:rsidRDefault="007248A2" w:rsidP="00E0186D">
      <w:pPr>
        <w:tabs>
          <w:tab w:val="clear" w:pos="720"/>
          <w:tab w:val="left" w:pos="709"/>
        </w:tabs>
        <w:spacing w:line="240" w:lineRule="auto"/>
        <w:outlineLvl w:val="2"/>
        <w:rPr>
          <w:rFonts w:ascii="Arial" w:hAnsi="Arial" w:cs="Arial"/>
          <w:sz w:val="22"/>
          <w:szCs w:val="22"/>
          <w:lang w:eastAsia="en-GB"/>
        </w:rPr>
      </w:pPr>
    </w:p>
    <w:p w14:paraId="5B85CED7" w14:textId="77777777" w:rsidR="007248A2" w:rsidRPr="00986ADA" w:rsidRDefault="007248A2" w:rsidP="00DF7881">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986ADA">
        <w:rPr>
          <w:rFonts w:ascii="Arial" w:hAnsi="Arial" w:cs="Arial"/>
          <w:color w:val="000000"/>
          <w:sz w:val="22"/>
          <w:szCs w:val="22"/>
          <w:lang w:eastAsia="en-GB"/>
        </w:rPr>
        <w:t xml:space="preserve">seek to maintain good working relationships with the </w:t>
      </w:r>
      <w:r w:rsidR="00DF7881">
        <w:rPr>
          <w:rFonts w:ascii="Arial" w:hAnsi="Arial" w:cs="Arial"/>
          <w:color w:val="000000"/>
          <w:sz w:val="22"/>
          <w:szCs w:val="22"/>
          <w:lang w:eastAsia="en-GB"/>
        </w:rPr>
        <w:t>SG</w:t>
      </w:r>
      <w:r w:rsidRPr="00986ADA">
        <w:rPr>
          <w:rFonts w:ascii="Arial" w:hAnsi="Arial" w:cs="Arial"/>
          <w:color w:val="000000"/>
          <w:sz w:val="22"/>
          <w:szCs w:val="22"/>
          <w:lang w:eastAsia="en-GB"/>
        </w:rPr>
        <w:t xml:space="preserve"> and respond to requests from the </w:t>
      </w:r>
      <w:r w:rsidR="00DF7881">
        <w:rPr>
          <w:rFonts w:ascii="Arial" w:hAnsi="Arial" w:cs="Arial"/>
          <w:color w:val="000000"/>
          <w:sz w:val="22"/>
          <w:szCs w:val="22"/>
          <w:lang w:eastAsia="en-GB"/>
        </w:rPr>
        <w:t>SG</w:t>
      </w:r>
      <w:r w:rsidRPr="00986ADA">
        <w:rPr>
          <w:rFonts w:ascii="Arial" w:hAnsi="Arial" w:cs="Arial"/>
          <w:color w:val="000000"/>
          <w:sz w:val="22"/>
          <w:szCs w:val="22"/>
          <w:lang w:eastAsia="en-GB"/>
        </w:rPr>
        <w:t xml:space="preserve"> – and otherwise provide appropriate information – timeously, comprehensively and accurately;</w:t>
      </w:r>
    </w:p>
    <w:p w14:paraId="375D0205" w14:textId="77777777" w:rsidR="00112CD1" w:rsidRPr="00986ADA" w:rsidRDefault="00112CD1" w:rsidP="00DF7881">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hanging="360"/>
        <w:rPr>
          <w:rFonts w:ascii="Arial" w:hAnsi="Arial" w:cs="Arial"/>
          <w:sz w:val="12"/>
          <w:szCs w:val="12"/>
          <w:lang w:eastAsia="en-GB"/>
        </w:rPr>
      </w:pPr>
    </w:p>
    <w:p w14:paraId="06235396" w14:textId="77777777" w:rsidR="007248A2" w:rsidRDefault="007248A2" w:rsidP="00DF7881">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986ADA">
        <w:rPr>
          <w:rFonts w:ascii="Arial" w:hAnsi="Arial" w:cs="Arial"/>
          <w:color w:val="000000"/>
          <w:sz w:val="22"/>
          <w:szCs w:val="22"/>
          <w:lang w:eastAsia="en-GB"/>
        </w:rPr>
        <w:t xml:space="preserve">participate in any further strategy development as requested by, or agreed with, the </w:t>
      </w:r>
      <w:r w:rsidR="00DF7881">
        <w:rPr>
          <w:rFonts w:ascii="Arial" w:hAnsi="Arial" w:cs="Arial"/>
          <w:color w:val="000000"/>
          <w:sz w:val="22"/>
          <w:szCs w:val="22"/>
          <w:lang w:eastAsia="en-GB"/>
        </w:rPr>
        <w:t>SG</w:t>
      </w:r>
      <w:r w:rsidRPr="00986ADA">
        <w:rPr>
          <w:rFonts w:ascii="Arial" w:hAnsi="Arial" w:cs="Arial"/>
          <w:color w:val="000000"/>
          <w:sz w:val="22"/>
          <w:szCs w:val="22"/>
          <w:lang w:eastAsia="en-GB"/>
        </w:rPr>
        <w:t>;</w:t>
      </w:r>
    </w:p>
    <w:p w14:paraId="144A45D6" w14:textId="77777777" w:rsidR="00A4749D" w:rsidRDefault="00A4749D" w:rsidP="00DF7881">
      <w:pPr>
        <w:pStyle w:val="ListParagraph"/>
        <w:spacing w:line="240" w:lineRule="auto"/>
        <w:ind w:left="851" w:hanging="360"/>
        <w:rPr>
          <w:rFonts w:ascii="Arial" w:hAnsi="Arial" w:cs="Arial"/>
          <w:color w:val="000000"/>
          <w:sz w:val="22"/>
          <w:szCs w:val="22"/>
          <w:lang w:eastAsia="en-GB"/>
        </w:rPr>
      </w:pPr>
    </w:p>
    <w:p w14:paraId="0065D9E5" w14:textId="77777777" w:rsidR="00112CD1" w:rsidRPr="00764539" w:rsidRDefault="002433A1" w:rsidP="00DF7881">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r w:rsidRPr="00A4749D">
        <w:rPr>
          <w:rFonts w:ascii="Arial" w:hAnsi="Arial" w:cs="Arial"/>
          <w:sz w:val="22"/>
          <w:szCs w:val="22"/>
        </w:rPr>
        <w:t>refer to the</w:t>
      </w:r>
      <w:r w:rsidRPr="00A4749D">
        <w:rPr>
          <w:rFonts w:ascii="Arial" w:hAnsi="Arial" w:cs="Arial"/>
          <w:b/>
          <w:color w:val="00B050"/>
          <w:sz w:val="22"/>
          <w:szCs w:val="22"/>
        </w:rPr>
        <w:t xml:space="preserve"> </w:t>
      </w:r>
      <w:hyperlink r:id="rId20" w:history="1">
        <w:r w:rsidR="00C150E1" w:rsidRPr="00A4749D">
          <w:rPr>
            <w:rStyle w:val="Hyperlink"/>
            <w:rFonts w:ascii="Arial" w:hAnsi="Arial" w:cs="Arial"/>
            <w:b/>
            <w:sz w:val="22"/>
            <w:szCs w:val="22"/>
          </w:rPr>
          <w:t>Scottish Public Finance Manual</w:t>
        </w:r>
      </w:hyperlink>
      <w:r w:rsidR="00C150E1" w:rsidRPr="00A4749D">
        <w:rPr>
          <w:rFonts w:ascii="Arial" w:hAnsi="Arial" w:cs="Arial"/>
          <w:b/>
          <w:color w:val="00B050"/>
          <w:sz w:val="22"/>
          <w:szCs w:val="22"/>
        </w:rPr>
        <w:t xml:space="preserve"> </w:t>
      </w:r>
      <w:r w:rsidRPr="00A4749D">
        <w:rPr>
          <w:rFonts w:ascii="Arial" w:hAnsi="Arial" w:cs="Arial"/>
          <w:sz w:val="22"/>
          <w:szCs w:val="22"/>
        </w:rPr>
        <w:t>(SPFM)</w:t>
      </w:r>
      <w:r w:rsidRPr="00A4749D">
        <w:rPr>
          <w:rFonts w:ascii="Arial" w:hAnsi="Arial" w:cs="Arial"/>
          <w:b/>
          <w:sz w:val="22"/>
          <w:szCs w:val="22"/>
        </w:rPr>
        <w:t xml:space="preserve"> </w:t>
      </w:r>
      <w:r w:rsidRPr="00A4749D">
        <w:rPr>
          <w:rFonts w:ascii="Arial" w:hAnsi="Arial" w:cs="Arial"/>
          <w:sz w:val="22"/>
          <w:szCs w:val="22"/>
        </w:rPr>
        <w:t xml:space="preserve">and any Finance Guidance notes, which may be issued from time to time, to provide guidance on the proper handling and reporting of public funds. </w:t>
      </w:r>
      <w:r w:rsidR="00143E4E">
        <w:rPr>
          <w:rFonts w:ascii="Arial" w:hAnsi="Arial" w:cs="Arial"/>
          <w:sz w:val="22"/>
          <w:szCs w:val="22"/>
        </w:rPr>
        <w:t xml:space="preserve"> </w:t>
      </w:r>
      <w:r w:rsidRPr="00A4749D">
        <w:rPr>
          <w:rFonts w:ascii="Arial" w:hAnsi="Arial" w:cs="Arial"/>
          <w:sz w:val="22"/>
          <w:szCs w:val="22"/>
        </w:rPr>
        <w:t xml:space="preserve">The SPFM sets out the relevant statutory, parliamentary and administrative requirements, emphasises the need for economy, efficiency and effectiveness, and promotes good practice and high standards of </w:t>
      </w:r>
      <w:r w:rsidRPr="00764539">
        <w:rPr>
          <w:rFonts w:ascii="Arial" w:hAnsi="Arial" w:cs="Arial"/>
          <w:sz w:val="22"/>
          <w:szCs w:val="22"/>
        </w:rPr>
        <w:t>propriety;</w:t>
      </w:r>
    </w:p>
    <w:p w14:paraId="5E64CDAD" w14:textId="77777777" w:rsidR="00764539" w:rsidRPr="00764539" w:rsidRDefault="00764539" w:rsidP="00DF7881">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hanging="360"/>
        <w:rPr>
          <w:rFonts w:ascii="Arial" w:hAnsi="Arial" w:cs="Arial"/>
          <w:sz w:val="22"/>
          <w:szCs w:val="22"/>
          <w:lang w:eastAsia="en-GB"/>
        </w:rPr>
      </w:pPr>
    </w:p>
    <w:p w14:paraId="5C335B7C" w14:textId="77777777" w:rsidR="00137782" w:rsidRPr="00137782" w:rsidRDefault="007248A2" w:rsidP="00DF7881">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986ADA">
        <w:rPr>
          <w:rFonts w:ascii="Arial" w:hAnsi="Arial" w:cs="Arial"/>
          <w:color w:val="000000"/>
          <w:sz w:val="22"/>
          <w:szCs w:val="22"/>
          <w:lang w:eastAsia="en-GB"/>
        </w:rPr>
        <w:lastRenderedPageBreak/>
        <w:t xml:space="preserve">when programmes or projects are being developed, consult </w:t>
      </w:r>
      <w:r w:rsidR="00DF7881">
        <w:rPr>
          <w:rFonts w:ascii="Arial" w:hAnsi="Arial" w:cs="Arial"/>
          <w:color w:val="000000"/>
          <w:sz w:val="22"/>
          <w:szCs w:val="22"/>
          <w:lang w:eastAsia="en-GB"/>
        </w:rPr>
        <w:t xml:space="preserve">the SG </w:t>
      </w:r>
      <w:r w:rsidRPr="00986ADA">
        <w:rPr>
          <w:rFonts w:ascii="Arial" w:hAnsi="Arial" w:cs="Arial"/>
          <w:color w:val="000000"/>
          <w:sz w:val="22"/>
          <w:szCs w:val="22"/>
          <w:lang w:eastAsia="en-GB"/>
        </w:rPr>
        <w:t>officials at an ear</w:t>
      </w:r>
      <w:r w:rsidR="00DD0003">
        <w:rPr>
          <w:rFonts w:ascii="Arial" w:hAnsi="Arial" w:cs="Arial"/>
          <w:color w:val="000000"/>
          <w:sz w:val="22"/>
          <w:szCs w:val="22"/>
          <w:lang w:eastAsia="en-GB"/>
        </w:rPr>
        <w:t>ly stage when these are major</w:t>
      </w:r>
      <w:r w:rsidR="003D1997">
        <w:rPr>
          <w:rStyle w:val="FootnoteReference"/>
          <w:rFonts w:ascii="Arial" w:hAnsi="Arial"/>
          <w:b/>
          <w:sz w:val="22"/>
          <w:szCs w:val="22"/>
          <w:lang w:eastAsia="en-GB"/>
        </w:rPr>
        <w:footnoteReference w:id="2"/>
      </w:r>
      <w:r w:rsidR="00DD0003" w:rsidRPr="00A4749D">
        <w:rPr>
          <w:rFonts w:ascii="Arial" w:hAnsi="Arial" w:cs="Arial"/>
          <w:sz w:val="22"/>
          <w:szCs w:val="22"/>
          <w:lang w:eastAsia="en-GB"/>
        </w:rPr>
        <w:t>,</w:t>
      </w:r>
      <w:r w:rsidRPr="00A4749D">
        <w:rPr>
          <w:rFonts w:ascii="Arial" w:hAnsi="Arial" w:cs="Arial"/>
          <w:sz w:val="22"/>
          <w:szCs w:val="22"/>
          <w:lang w:eastAsia="en-GB"/>
        </w:rPr>
        <w:t xml:space="preserve"> novel</w:t>
      </w:r>
      <w:r w:rsidR="00EC60F5">
        <w:rPr>
          <w:rFonts w:ascii="Arial" w:hAnsi="Arial" w:cs="Arial"/>
          <w:sz w:val="22"/>
          <w:szCs w:val="22"/>
          <w:lang w:eastAsia="en-GB"/>
        </w:rPr>
        <w:t xml:space="preserve"> </w:t>
      </w:r>
      <w:r w:rsidR="00103B77" w:rsidRPr="00A4749D">
        <w:rPr>
          <w:rFonts w:ascii="Arial" w:hAnsi="Arial" w:cs="Arial"/>
          <w:sz w:val="22"/>
          <w:szCs w:val="22"/>
          <w:lang w:eastAsia="en-GB"/>
        </w:rPr>
        <w:t>or contentious</w:t>
      </w:r>
      <w:r w:rsidR="003D1997">
        <w:rPr>
          <w:rStyle w:val="FootnoteReference"/>
          <w:rFonts w:ascii="Arial" w:hAnsi="Arial"/>
          <w:sz w:val="22"/>
          <w:szCs w:val="22"/>
          <w:lang w:eastAsia="en-GB"/>
        </w:rPr>
        <w:footnoteReference w:id="3"/>
      </w:r>
      <w:r w:rsidR="003E5017">
        <w:rPr>
          <w:rFonts w:ascii="Arial" w:hAnsi="Arial" w:cs="Arial"/>
          <w:sz w:val="22"/>
          <w:szCs w:val="22"/>
          <w:lang w:eastAsia="en-GB"/>
        </w:rPr>
        <w:t xml:space="preserve"> </w:t>
      </w:r>
      <w:r w:rsidRPr="00986ADA">
        <w:rPr>
          <w:rFonts w:ascii="Arial" w:hAnsi="Arial" w:cs="Arial"/>
          <w:color w:val="000000"/>
          <w:sz w:val="22"/>
          <w:szCs w:val="22"/>
          <w:lang w:eastAsia="en-GB"/>
        </w:rPr>
        <w:t xml:space="preserve">and/or where the </w:t>
      </w:r>
      <w:r w:rsidR="00DF7881">
        <w:rPr>
          <w:rFonts w:ascii="Arial" w:hAnsi="Arial" w:cs="Arial"/>
          <w:color w:val="000000"/>
          <w:sz w:val="22"/>
          <w:szCs w:val="22"/>
          <w:lang w:eastAsia="en-GB"/>
        </w:rPr>
        <w:t>SG</w:t>
      </w:r>
      <w:r w:rsidRPr="00986ADA">
        <w:rPr>
          <w:rFonts w:ascii="Arial" w:hAnsi="Arial" w:cs="Arial"/>
          <w:color w:val="000000"/>
          <w:sz w:val="22"/>
          <w:szCs w:val="22"/>
          <w:lang w:eastAsia="en-GB"/>
        </w:rPr>
        <w:t xml:space="preserve"> itself delivers </w:t>
      </w:r>
      <w:r w:rsidR="000E67C3" w:rsidRPr="00986ADA">
        <w:rPr>
          <w:rFonts w:ascii="Arial" w:hAnsi="Arial" w:cs="Arial"/>
          <w:color w:val="000000"/>
          <w:sz w:val="22"/>
          <w:szCs w:val="22"/>
          <w:lang w:eastAsia="en-GB"/>
        </w:rPr>
        <w:t>complementary</w:t>
      </w:r>
      <w:r w:rsidRPr="00986ADA">
        <w:rPr>
          <w:rFonts w:ascii="Arial" w:hAnsi="Arial" w:cs="Arial"/>
          <w:color w:val="000000"/>
          <w:sz w:val="22"/>
          <w:szCs w:val="22"/>
          <w:lang w:eastAsia="en-GB"/>
        </w:rPr>
        <w:t xml:space="preserve"> forms of support.</w:t>
      </w:r>
    </w:p>
    <w:p w14:paraId="6766A045" w14:textId="77777777" w:rsidR="00137782" w:rsidRPr="00137782" w:rsidRDefault="00137782" w:rsidP="00E0186D">
      <w:pPr>
        <w:autoSpaceDE w:val="0"/>
        <w:autoSpaceDN w:val="0"/>
        <w:adjustRightInd w:val="0"/>
        <w:spacing w:line="240" w:lineRule="auto"/>
        <w:rPr>
          <w:rFonts w:ascii="Arial" w:hAnsi="Arial" w:cs="Arial"/>
          <w:sz w:val="18"/>
          <w:szCs w:val="18"/>
        </w:rPr>
      </w:pPr>
    </w:p>
    <w:p w14:paraId="671F6236" w14:textId="77777777" w:rsidR="003D1997" w:rsidRPr="00BB3E41" w:rsidRDefault="003D1997" w:rsidP="003D199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GOVERNANCE AND ACCOUNTABILITY</w:t>
      </w:r>
    </w:p>
    <w:p w14:paraId="3A07A814" w14:textId="77777777" w:rsidR="003D1997" w:rsidRPr="00BB3E41" w:rsidRDefault="003D1997" w:rsidP="003D199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52C7E7C6" w14:textId="77777777" w:rsidR="003D1997" w:rsidRPr="00BB3E41" w:rsidRDefault="003D1997" w:rsidP="003D199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r w:rsidRPr="00BB3E41">
        <w:rPr>
          <w:rFonts w:ascii="Arial" w:hAnsi="Arial" w:cs="Arial"/>
          <w:b/>
          <w:bCs/>
          <w:sz w:val="22"/>
          <w:szCs w:val="22"/>
          <w:lang w:eastAsia="en-GB"/>
        </w:rPr>
        <w:t>Leg</w:t>
      </w:r>
      <w:r>
        <w:rPr>
          <w:rFonts w:ascii="Arial" w:hAnsi="Arial" w:cs="Arial"/>
          <w:b/>
          <w:bCs/>
          <w:sz w:val="22"/>
          <w:szCs w:val="22"/>
          <w:lang w:eastAsia="en-GB"/>
        </w:rPr>
        <w:t>al origins of powers and duties</w:t>
      </w:r>
    </w:p>
    <w:p w14:paraId="5A136EF8" w14:textId="77777777" w:rsidR="003D1997" w:rsidRPr="00BB3E41" w:rsidRDefault="003D1997" w:rsidP="003D199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p>
    <w:p w14:paraId="36950A58" w14:textId="77777777" w:rsidR="003D1997" w:rsidRPr="00BB3E41" w:rsidRDefault="003D1997" w:rsidP="003D1997">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 xml:space="preserve">SE is established under the Enterprise and New Towns (Scotland) Act 1990.  The constitution of SE is set out in Schedule 1 to the Act.  </w:t>
      </w:r>
      <w:r w:rsidRPr="00C479AC">
        <w:rPr>
          <w:rFonts w:ascii="Arial" w:hAnsi="Arial" w:cs="Arial"/>
          <w:sz w:val="22"/>
          <w:szCs w:val="22"/>
          <w:lang w:eastAsia="en-GB"/>
        </w:rPr>
        <w:t>SE does not carry out its functions on behalf of the Crown.</w:t>
      </w:r>
    </w:p>
    <w:p w14:paraId="0EBA9B2D" w14:textId="77777777" w:rsidR="00C60308" w:rsidRPr="00BB3E41" w:rsidRDefault="00C60308" w:rsidP="00C6030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p>
    <w:p w14:paraId="27DFD295" w14:textId="77777777" w:rsidR="00C60308" w:rsidRDefault="00C60308" w:rsidP="00C6030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r>
        <w:rPr>
          <w:rFonts w:ascii="Arial" w:hAnsi="Arial" w:cs="Arial"/>
          <w:b/>
          <w:bCs/>
          <w:sz w:val="22"/>
          <w:szCs w:val="22"/>
          <w:lang w:eastAsia="en-GB"/>
        </w:rPr>
        <w:t>Classification</w:t>
      </w:r>
    </w:p>
    <w:p w14:paraId="509E71AC" w14:textId="77777777" w:rsidR="00DF7881" w:rsidRPr="00BB3E41" w:rsidRDefault="00DF7881" w:rsidP="00C6030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p>
    <w:p w14:paraId="697BC1A0" w14:textId="77777777" w:rsidR="00C60308" w:rsidRDefault="00C60308" w:rsidP="00C60308">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For policy/administrative purposes SE is classified as an executive non-departmental public body.  For national accounts purposes SE is classified to the central government sector.</w:t>
      </w:r>
    </w:p>
    <w:p w14:paraId="4BC017C7" w14:textId="77777777" w:rsidR="00C60308" w:rsidRPr="00137782" w:rsidRDefault="00C60308" w:rsidP="00137782">
      <w:pPr>
        <w:rPr>
          <w:rFonts w:ascii="Arial" w:hAnsi="Arial" w:cs="Arial"/>
          <w:sz w:val="22"/>
          <w:szCs w:val="22"/>
          <w:lang w:eastAsia="en-GB"/>
        </w:rPr>
      </w:pPr>
    </w:p>
    <w:p w14:paraId="235D026A" w14:textId="77777777" w:rsidR="007248A2" w:rsidRPr="00BB3E41" w:rsidRDefault="007248A2" w:rsidP="003844C4">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References to SE include, where appropriate, all its subsidiaries and joint ventures that are classified to the public sector for national accounts purposes.  If such a subsidiary or joint venture is created, there shall be a document setting out the arrangements between it and SE.</w:t>
      </w:r>
    </w:p>
    <w:p w14:paraId="42325D2C"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p>
    <w:p w14:paraId="212D3176" w14:textId="77777777" w:rsidR="007248A2" w:rsidRPr="00BB3E41" w:rsidRDefault="007248A2" w:rsidP="003844C4">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Scottish Development International</w:t>
      </w:r>
      <w:r w:rsidR="001B2D47">
        <w:rPr>
          <w:rFonts w:ascii="Arial" w:hAnsi="Arial" w:cs="Arial"/>
          <w:sz w:val="22"/>
          <w:szCs w:val="22"/>
          <w:lang w:eastAsia="en-GB"/>
        </w:rPr>
        <w:t xml:space="preserve"> (SDI)</w:t>
      </w:r>
      <w:r w:rsidRPr="00BB3E41">
        <w:rPr>
          <w:rFonts w:ascii="Arial" w:hAnsi="Arial" w:cs="Arial"/>
          <w:sz w:val="22"/>
          <w:szCs w:val="22"/>
          <w:lang w:eastAsia="en-GB"/>
        </w:rPr>
        <w:t xml:space="preserve"> is a joint venture between the </w:t>
      </w:r>
      <w:r w:rsidR="00873133">
        <w:rPr>
          <w:rFonts w:ascii="Arial" w:hAnsi="Arial" w:cs="Arial"/>
          <w:sz w:val="22"/>
          <w:szCs w:val="22"/>
          <w:lang w:eastAsia="en-GB"/>
        </w:rPr>
        <w:t>SG,</w:t>
      </w:r>
      <w:r w:rsidRPr="00BB3E41">
        <w:rPr>
          <w:rFonts w:ascii="Arial" w:hAnsi="Arial" w:cs="Arial"/>
          <w:sz w:val="22"/>
          <w:szCs w:val="22"/>
          <w:lang w:eastAsia="en-GB"/>
        </w:rPr>
        <w:t xml:space="preserve"> </w:t>
      </w:r>
      <w:r w:rsidR="00DF7881">
        <w:rPr>
          <w:rFonts w:ascii="Arial" w:hAnsi="Arial" w:cs="Arial"/>
          <w:sz w:val="22"/>
          <w:szCs w:val="22"/>
          <w:lang w:eastAsia="en-GB"/>
        </w:rPr>
        <w:t>SE</w:t>
      </w:r>
      <w:r w:rsidRPr="00BB3E41">
        <w:rPr>
          <w:rFonts w:ascii="Arial" w:hAnsi="Arial" w:cs="Arial"/>
          <w:sz w:val="22"/>
          <w:szCs w:val="22"/>
          <w:lang w:eastAsia="en-GB"/>
        </w:rPr>
        <w:t xml:space="preserve"> and </w:t>
      </w:r>
      <w:r w:rsidR="00DF7881">
        <w:rPr>
          <w:rFonts w:ascii="Arial" w:hAnsi="Arial" w:cs="Arial"/>
          <w:sz w:val="22"/>
          <w:szCs w:val="22"/>
          <w:lang w:eastAsia="en-GB"/>
        </w:rPr>
        <w:t>HIE</w:t>
      </w:r>
      <w:r w:rsidRPr="00BB3E41">
        <w:rPr>
          <w:rFonts w:ascii="Arial" w:hAnsi="Arial" w:cs="Arial"/>
          <w:sz w:val="22"/>
          <w:szCs w:val="22"/>
          <w:lang w:eastAsia="en-GB"/>
        </w:rPr>
        <w:t>.  Its purpose is to increase the contribution of international trade and investment to sustainable economic growth in Scotland.</w:t>
      </w:r>
    </w:p>
    <w:p w14:paraId="5DCF327D"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p>
    <w:p w14:paraId="70D0CF35"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r w:rsidRPr="00BB3E41">
        <w:rPr>
          <w:rFonts w:ascii="Arial" w:hAnsi="Arial" w:cs="Arial"/>
          <w:b/>
          <w:bCs/>
          <w:sz w:val="22"/>
          <w:szCs w:val="22"/>
          <w:lang w:eastAsia="en-GB"/>
        </w:rPr>
        <w:t>Ministerial respo</w:t>
      </w:r>
      <w:r w:rsidR="00764539">
        <w:rPr>
          <w:rFonts w:ascii="Arial" w:hAnsi="Arial" w:cs="Arial"/>
          <w:b/>
          <w:bCs/>
          <w:sz w:val="22"/>
          <w:szCs w:val="22"/>
          <w:lang w:eastAsia="en-GB"/>
        </w:rPr>
        <w:t>nsibilities</w:t>
      </w:r>
    </w:p>
    <w:p w14:paraId="15AA1061" w14:textId="77777777" w:rsidR="006C5F3F" w:rsidRPr="00764539" w:rsidRDefault="006C5F3F"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384310E9" w14:textId="77777777" w:rsidR="001B5BBF" w:rsidRPr="001B5BBF" w:rsidRDefault="007248A2" w:rsidP="001B5BBF">
      <w:pPr>
        <w:pStyle w:val="Heading1"/>
        <w:numPr>
          <w:ilvl w:val="0"/>
          <w:numId w:val="2"/>
        </w:numPr>
        <w:rPr>
          <w:rFonts w:ascii="Arial" w:hAnsi="Arial" w:cs="Arial"/>
          <w:sz w:val="22"/>
          <w:szCs w:val="22"/>
          <w:lang w:eastAsia="en-GB"/>
        </w:rPr>
      </w:pPr>
      <w:r w:rsidRPr="00BB3E41">
        <w:rPr>
          <w:rFonts w:ascii="Arial" w:hAnsi="Arial" w:cs="Arial"/>
          <w:sz w:val="22"/>
          <w:szCs w:val="22"/>
          <w:lang w:eastAsia="en-GB"/>
        </w:rPr>
        <w:t>Scottish Ministers are ultimately accountable to the Scottish Parliament for the activities of SE and its use of resources.  They are not, however, responsible for day to day operational matters. Their responsibilities include:</w:t>
      </w:r>
    </w:p>
    <w:p w14:paraId="7FEC92E8"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31CCCD70" w14:textId="77777777" w:rsidR="007248A2" w:rsidRPr="00BB3E41"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agreeing SE’s strategic aims and objectives and key targets as part of the corporate planning process;</w:t>
      </w:r>
    </w:p>
    <w:p w14:paraId="18F1FE9B"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16C14DA3" w14:textId="77777777" w:rsidR="007248A2" w:rsidRPr="00BB3E41"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 xml:space="preserve">agreeing the budget and the associated grant in aid requirement to be paid to SE, and securing the necessary Parliamentary approval; </w:t>
      </w:r>
    </w:p>
    <w:p w14:paraId="10CC2B14"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039D4EF9" w14:textId="77777777" w:rsidR="007248A2" w:rsidRPr="00BB3E41"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carrying out responsibilities specified in the Act, such as appointments to SE’s Board, approving the terms and conditions of Board members, and appointment of the Chief Executive; and</w:t>
      </w:r>
    </w:p>
    <w:p w14:paraId="44EB5C7B"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1447B31A" w14:textId="77777777" w:rsidR="007248A2" w:rsidRPr="00BB3E41"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color w:val="000000"/>
          <w:sz w:val="22"/>
          <w:szCs w:val="22"/>
          <w:lang w:eastAsia="en-GB"/>
        </w:rPr>
      </w:pPr>
      <w:r w:rsidRPr="00BB3E41">
        <w:rPr>
          <w:rFonts w:ascii="Arial" w:hAnsi="Arial" w:cs="Arial"/>
          <w:color w:val="000000"/>
          <w:sz w:val="22"/>
          <w:szCs w:val="22"/>
          <w:lang w:eastAsia="en-GB"/>
        </w:rPr>
        <w:t>other matters such as approving SE’s pay remit and laying the accounts (together with the annual report) before the Parliament.</w:t>
      </w:r>
    </w:p>
    <w:p w14:paraId="1DAEACD0"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
        <w:rPr>
          <w:rFonts w:ascii="Arial" w:hAnsi="Arial" w:cs="Arial"/>
          <w:color w:val="000000"/>
          <w:sz w:val="22"/>
          <w:szCs w:val="22"/>
          <w:lang w:eastAsia="en-GB"/>
        </w:rPr>
      </w:pPr>
    </w:p>
    <w:p w14:paraId="51285C29" w14:textId="77777777" w:rsidR="007248A2" w:rsidRPr="00876F99" w:rsidRDefault="007248A2" w:rsidP="00B24A4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themeColor="text1"/>
          <w:sz w:val="22"/>
          <w:szCs w:val="22"/>
          <w:lang w:eastAsia="en-GB"/>
        </w:rPr>
      </w:pPr>
      <w:r w:rsidRPr="00BB3E41">
        <w:rPr>
          <w:rFonts w:ascii="Arial" w:hAnsi="Arial" w:cs="Arial"/>
          <w:b/>
          <w:sz w:val="22"/>
          <w:szCs w:val="22"/>
        </w:rPr>
        <w:t>SE Board responsibilities</w:t>
      </w:r>
    </w:p>
    <w:p w14:paraId="14647E5E" w14:textId="77777777" w:rsidR="001B5BBF" w:rsidRDefault="001B5BBF" w:rsidP="001B5BBF">
      <w:pPr>
        <w:pStyle w:val="Heading1"/>
        <w:numPr>
          <w:ilvl w:val="0"/>
          <w:numId w:val="0"/>
        </w:numPr>
        <w:rPr>
          <w:rFonts w:ascii="Arial" w:hAnsi="Arial" w:cs="Arial"/>
          <w:b/>
          <w:bCs/>
          <w:color w:val="000000"/>
          <w:kern w:val="0"/>
          <w:sz w:val="22"/>
          <w:szCs w:val="22"/>
          <w:lang w:eastAsia="en-GB"/>
        </w:rPr>
      </w:pPr>
    </w:p>
    <w:p w14:paraId="6E509E15" w14:textId="77777777" w:rsidR="00B95180" w:rsidRPr="00B95180" w:rsidRDefault="001B5BBF" w:rsidP="001B5BBF">
      <w:pPr>
        <w:pStyle w:val="Heading1"/>
        <w:numPr>
          <w:ilvl w:val="0"/>
          <w:numId w:val="0"/>
        </w:numPr>
        <w:rPr>
          <w:rFonts w:ascii="Arial" w:hAnsi="Arial" w:cs="Arial"/>
          <w:sz w:val="22"/>
          <w:szCs w:val="22"/>
          <w:lang w:eastAsia="en-GB"/>
        </w:rPr>
      </w:pPr>
      <w:r w:rsidRPr="001B5BBF">
        <w:rPr>
          <w:rFonts w:ascii="Arial" w:hAnsi="Arial" w:cs="Arial"/>
          <w:bCs/>
          <w:color w:val="000000"/>
          <w:kern w:val="0"/>
          <w:sz w:val="22"/>
          <w:szCs w:val="22"/>
          <w:lang w:eastAsia="en-GB"/>
        </w:rPr>
        <w:t>15.</w:t>
      </w:r>
      <w:r w:rsidRPr="001B5BBF">
        <w:rPr>
          <w:rFonts w:ascii="Arial" w:hAnsi="Arial" w:cs="Arial"/>
          <w:bCs/>
          <w:color w:val="000000"/>
          <w:kern w:val="0"/>
          <w:sz w:val="22"/>
          <w:szCs w:val="22"/>
          <w:lang w:eastAsia="en-GB"/>
        </w:rPr>
        <w:tab/>
      </w:r>
      <w:r w:rsidR="007248A2" w:rsidRPr="00BB3E41">
        <w:rPr>
          <w:rFonts w:ascii="Arial" w:hAnsi="Arial" w:cs="Arial"/>
          <w:sz w:val="22"/>
          <w:szCs w:val="22"/>
          <w:lang w:eastAsia="en-GB"/>
        </w:rPr>
        <w:t>The SE Board, including the Chair, normally consists of not less than eight, nor more than eleven</w:t>
      </w:r>
      <w:r w:rsidR="00DF7881">
        <w:rPr>
          <w:rFonts w:ascii="Arial" w:hAnsi="Arial" w:cs="Arial"/>
          <w:sz w:val="22"/>
          <w:szCs w:val="22"/>
          <w:lang w:eastAsia="en-GB"/>
        </w:rPr>
        <w:t>,</w:t>
      </w:r>
      <w:r w:rsidR="007248A2" w:rsidRPr="00BB3E41">
        <w:rPr>
          <w:rFonts w:ascii="Arial" w:hAnsi="Arial" w:cs="Arial"/>
          <w:sz w:val="22"/>
          <w:szCs w:val="22"/>
          <w:lang w:eastAsia="en-GB"/>
        </w:rPr>
        <w:t xml:space="preserve"> non-executives appointed by Scottish Ministers in line with the </w:t>
      </w:r>
      <w:r w:rsidR="00757C7F">
        <w:rPr>
          <w:rFonts w:ascii="Arial" w:hAnsi="Arial" w:cs="Arial"/>
          <w:sz w:val="22"/>
          <w:szCs w:val="22"/>
          <w:lang w:eastAsia="en-GB"/>
        </w:rPr>
        <w:t xml:space="preserve">Code of Practice for </w:t>
      </w:r>
      <w:hyperlink r:id="rId21" w:history="1">
        <w:r w:rsidR="00757C7F" w:rsidRPr="00757C7F">
          <w:rPr>
            <w:rStyle w:val="Hyperlink"/>
            <w:rFonts w:ascii="Arial" w:hAnsi="Arial" w:cs="Arial"/>
            <w:sz w:val="22"/>
            <w:szCs w:val="22"/>
            <w:lang w:eastAsia="en-GB"/>
          </w:rPr>
          <w:t>Ministerial Public Appointments in Scotland</w:t>
        </w:r>
      </w:hyperlink>
      <w:r w:rsidR="007248A2" w:rsidRPr="00BB3E41">
        <w:rPr>
          <w:rFonts w:ascii="Arial" w:hAnsi="Arial" w:cs="Arial"/>
          <w:sz w:val="22"/>
          <w:szCs w:val="22"/>
          <w:lang w:eastAsia="en-GB"/>
        </w:rPr>
        <w:t xml:space="preserve">.  </w:t>
      </w:r>
      <w:r w:rsidR="00B95180" w:rsidRPr="00C749F4">
        <w:rPr>
          <w:rFonts w:ascii="Arial" w:hAnsi="Arial" w:cs="Arial"/>
          <w:sz w:val="22"/>
          <w:szCs w:val="22"/>
          <w:lang w:eastAsia="en-GB"/>
        </w:rPr>
        <w:t>The SE Chief Executive is also a member</w:t>
      </w:r>
      <w:r w:rsidR="00281E5E">
        <w:rPr>
          <w:rFonts w:ascii="Arial" w:hAnsi="Arial" w:cs="Arial"/>
          <w:sz w:val="22"/>
          <w:szCs w:val="22"/>
          <w:lang w:eastAsia="en-GB"/>
        </w:rPr>
        <w:t xml:space="preserve"> as set out in Schedule 1 of the Act.</w:t>
      </w:r>
    </w:p>
    <w:p w14:paraId="25CD85D7" w14:textId="77777777" w:rsidR="00B95180" w:rsidRPr="00B95180" w:rsidRDefault="00B95180" w:rsidP="00B95180">
      <w:pPr>
        <w:pStyle w:val="Heading1"/>
        <w:numPr>
          <w:ilvl w:val="0"/>
          <w:numId w:val="0"/>
        </w:numPr>
        <w:ind w:left="720"/>
        <w:rPr>
          <w:rFonts w:ascii="Arial" w:hAnsi="Arial" w:cs="Arial"/>
          <w:sz w:val="22"/>
          <w:szCs w:val="22"/>
          <w:lang w:eastAsia="en-GB"/>
        </w:rPr>
      </w:pPr>
    </w:p>
    <w:p w14:paraId="58944678" w14:textId="77777777" w:rsidR="007248A2" w:rsidRPr="00BB3E41" w:rsidRDefault="001B5BBF" w:rsidP="001B5BBF">
      <w:pPr>
        <w:pStyle w:val="Heading1"/>
        <w:numPr>
          <w:ilvl w:val="0"/>
          <w:numId w:val="0"/>
        </w:numPr>
        <w:rPr>
          <w:rFonts w:ascii="Arial" w:hAnsi="Arial" w:cs="Arial"/>
          <w:sz w:val="22"/>
          <w:szCs w:val="22"/>
          <w:lang w:eastAsia="en-GB"/>
        </w:rPr>
      </w:pPr>
      <w:r>
        <w:rPr>
          <w:rFonts w:ascii="Arial" w:hAnsi="Arial" w:cs="Arial"/>
          <w:sz w:val="22"/>
          <w:szCs w:val="22"/>
          <w:lang w:eastAsia="en-GB"/>
        </w:rPr>
        <w:t>16.</w:t>
      </w:r>
      <w:r>
        <w:rPr>
          <w:rFonts w:ascii="Arial" w:hAnsi="Arial" w:cs="Arial"/>
          <w:sz w:val="22"/>
          <w:szCs w:val="22"/>
          <w:lang w:eastAsia="en-GB"/>
        </w:rPr>
        <w:tab/>
      </w:r>
      <w:r w:rsidR="007248A2" w:rsidRPr="00BB3E41">
        <w:rPr>
          <w:rFonts w:ascii="Arial" w:hAnsi="Arial" w:cs="Arial"/>
          <w:sz w:val="22"/>
          <w:szCs w:val="22"/>
          <w:lang w:eastAsia="en-GB"/>
        </w:rPr>
        <w:t xml:space="preserve">The role of the Board is to provide leadership, direction, support and guidance to ensure the </w:t>
      </w:r>
      <w:r w:rsidR="00DF7881">
        <w:rPr>
          <w:rFonts w:ascii="Arial" w:hAnsi="Arial" w:cs="Arial"/>
          <w:sz w:val="22"/>
          <w:szCs w:val="22"/>
          <w:lang w:eastAsia="en-GB"/>
        </w:rPr>
        <w:t>b</w:t>
      </w:r>
      <w:r w:rsidR="00DF7881" w:rsidRPr="00BB3E41">
        <w:rPr>
          <w:rFonts w:ascii="Arial" w:hAnsi="Arial" w:cs="Arial"/>
          <w:sz w:val="22"/>
          <w:szCs w:val="22"/>
          <w:lang w:eastAsia="en-GB"/>
        </w:rPr>
        <w:t xml:space="preserve">ody </w:t>
      </w:r>
      <w:r w:rsidR="007248A2" w:rsidRPr="00BB3E41">
        <w:rPr>
          <w:rFonts w:ascii="Arial" w:hAnsi="Arial" w:cs="Arial"/>
          <w:sz w:val="22"/>
          <w:szCs w:val="22"/>
          <w:lang w:eastAsia="en-GB"/>
        </w:rPr>
        <w:t>delivers, and is committed to delivering, its functions effectively and efficiently and in accordance with the aims, policies and priorities of Scottish Ministers.  It has corporate responsibility, under the leadership of</w:t>
      </w:r>
      <w:r>
        <w:rPr>
          <w:rFonts w:ascii="Arial" w:hAnsi="Arial" w:cs="Arial"/>
          <w:sz w:val="22"/>
          <w:szCs w:val="22"/>
          <w:lang w:eastAsia="en-GB"/>
        </w:rPr>
        <w:t xml:space="preserve"> the Chair, for the following:</w:t>
      </w:r>
    </w:p>
    <w:p w14:paraId="4B6060BB" w14:textId="77777777" w:rsidR="007248A2" w:rsidRPr="00BB3E41" w:rsidRDefault="007248A2" w:rsidP="00AF74AB">
      <w:pPr>
        <w:pStyle w:val="myHeading3"/>
        <w:ind w:left="851"/>
        <w:rPr>
          <w:sz w:val="22"/>
          <w:szCs w:val="22"/>
        </w:rPr>
      </w:pPr>
    </w:p>
    <w:p w14:paraId="4B6BB86E" w14:textId="77777777" w:rsidR="007248A2" w:rsidRPr="00986ADA" w:rsidRDefault="007248A2" w:rsidP="00AF74AB">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622"/>
        <w:rPr>
          <w:rFonts w:ascii="Arial" w:hAnsi="Arial" w:cs="Arial"/>
          <w:color w:val="000000"/>
          <w:sz w:val="22"/>
          <w:szCs w:val="22"/>
          <w:lang w:eastAsia="en-GB"/>
        </w:rPr>
      </w:pPr>
      <w:r w:rsidRPr="00986ADA">
        <w:rPr>
          <w:rFonts w:ascii="Arial" w:hAnsi="Arial" w:cs="Arial"/>
          <w:color w:val="000000"/>
          <w:sz w:val="22"/>
          <w:szCs w:val="22"/>
          <w:lang w:eastAsia="en-GB"/>
        </w:rPr>
        <w:t>taking forward the strategic aims and objectives for the body agreed by Scottish Ministers;</w:t>
      </w:r>
    </w:p>
    <w:p w14:paraId="7E8F2D46" w14:textId="77777777" w:rsidR="007248A2" w:rsidRPr="0042391E"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p>
    <w:p w14:paraId="55C8C40C" w14:textId="77777777" w:rsidR="007248A2" w:rsidRPr="00986ADA" w:rsidRDefault="007248A2" w:rsidP="00AF74AB">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r w:rsidRPr="00986ADA">
        <w:rPr>
          <w:rFonts w:ascii="Arial" w:hAnsi="Arial" w:cs="Arial"/>
          <w:color w:val="000000"/>
          <w:sz w:val="22"/>
          <w:szCs w:val="22"/>
          <w:lang w:eastAsia="en-GB"/>
        </w:rPr>
        <w:t>determining the steps needed to deal with changes which are likely to impact on the strategic aims and objectives of SE or on the attainability of its operational targets;</w:t>
      </w:r>
    </w:p>
    <w:p w14:paraId="1215F6AD" w14:textId="77777777" w:rsidR="007248A2" w:rsidRPr="0042391E"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p>
    <w:p w14:paraId="6FA4F70E" w14:textId="77777777" w:rsidR="00A55682" w:rsidRPr="0042391E" w:rsidRDefault="007248A2" w:rsidP="00830D90">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r w:rsidRPr="0042391E">
        <w:rPr>
          <w:rFonts w:ascii="Arial" w:hAnsi="Arial" w:cs="Arial"/>
          <w:sz w:val="22"/>
          <w:szCs w:val="22"/>
          <w:lang w:eastAsia="en-GB"/>
        </w:rPr>
        <w:t xml:space="preserve">promoting the efficient, economic and effective use of staff and other resources by SE consistent with the </w:t>
      </w:r>
      <w:r w:rsidRPr="006D121D">
        <w:rPr>
          <w:rFonts w:ascii="Arial" w:hAnsi="Arial" w:cs="Arial"/>
          <w:sz w:val="22"/>
          <w:szCs w:val="22"/>
          <w:lang w:eastAsia="en-GB"/>
        </w:rPr>
        <w:t xml:space="preserve">principles of </w:t>
      </w:r>
      <w:hyperlink r:id="rId22" w:history="1">
        <w:r w:rsidRPr="006D121D">
          <w:rPr>
            <w:rStyle w:val="Hyperlink"/>
            <w:rFonts w:ascii="Arial" w:hAnsi="Arial" w:cs="Arial"/>
            <w:bCs/>
            <w:color w:val="4F81BD" w:themeColor="accent1"/>
            <w:sz w:val="22"/>
            <w:szCs w:val="22"/>
            <w:lang w:eastAsia="en-GB"/>
          </w:rPr>
          <w:t>Best Value</w:t>
        </w:r>
      </w:hyperlink>
      <w:r w:rsidRPr="006D121D">
        <w:rPr>
          <w:rFonts w:ascii="Arial" w:hAnsi="Arial" w:cs="Arial"/>
          <w:color w:val="4F81BD" w:themeColor="accent1"/>
          <w:sz w:val="22"/>
          <w:szCs w:val="22"/>
          <w:lang w:eastAsia="en-GB"/>
        </w:rPr>
        <w:t>, i</w:t>
      </w:r>
      <w:r w:rsidRPr="0042391E">
        <w:rPr>
          <w:rFonts w:ascii="Arial" w:hAnsi="Arial" w:cs="Arial"/>
          <w:sz w:val="22"/>
          <w:szCs w:val="22"/>
          <w:lang w:eastAsia="en-GB"/>
        </w:rPr>
        <w:t xml:space="preserve">ncluding, where appropriate, </w:t>
      </w:r>
      <w:r w:rsidRPr="0042391E">
        <w:rPr>
          <w:rFonts w:ascii="Arial" w:hAnsi="Arial" w:cs="Arial"/>
          <w:kern w:val="24"/>
          <w:sz w:val="22"/>
          <w:szCs w:val="22"/>
          <w:lang w:eastAsia="en-GB"/>
        </w:rPr>
        <w:t xml:space="preserve">participation in </w:t>
      </w:r>
      <w:hyperlink r:id="rId23" w:history="1">
        <w:r w:rsidRPr="006D121D">
          <w:rPr>
            <w:rStyle w:val="Hyperlink"/>
            <w:rFonts w:ascii="Arial" w:hAnsi="Arial" w:cs="Arial"/>
            <w:color w:val="4F81BD" w:themeColor="accent1"/>
            <w:kern w:val="24"/>
            <w:sz w:val="22"/>
            <w:szCs w:val="22"/>
            <w:lang w:eastAsia="en-GB"/>
          </w:rPr>
          <w:t>shared services</w:t>
        </w:r>
      </w:hyperlink>
      <w:r w:rsidRPr="0042391E">
        <w:rPr>
          <w:rFonts w:ascii="Arial" w:hAnsi="Arial" w:cs="Arial"/>
          <w:kern w:val="24"/>
          <w:sz w:val="22"/>
          <w:szCs w:val="22"/>
          <w:lang w:eastAsia="en-GB"/>
        </w:rPr>
        <w:t xml:space="preserve"> arrangements and ensuring that effective arrangements are in place so that SE acts in accordance with the </w:t>
      </w:r>
      <w:r w:rsidR="00A55682" w:rsidRPr="0042391E">
        <w:rPr>
          <w:rFonts w:ascii="Arial" w:hAnsi="Arial" w:cs="Arial"/>
          <w:sz w:val="22"/>
          <w:szCs w:val="22"/>
        </w:rPr>
        <w:t>annual ce</w:t>
      </w:r>
      <w:r w:rsidR="00A47709" w:rsidRPr="0042391E">
        <w:rPr>
          <w:rFonts w:ascii="Arial" w:hAnsi="Arial" w:cs="Arial"/>
          <w:sz w:val="22"/>
          <w:szCs w:val="22"/>
        </w:rPr>
        <w:t xml:space="preserve">rtificate of assurance exercise, </w:t>
      </w:r>
      <w:r w:rsidR="00A55682" w:rsidRPr="0042391E">
        <w:rPr>
          <w:rFonts w:ascii="Arial" w:hAnsi="Arial" w:cs="Arial"/>
          <w:sz w:val="22"/>
          <w:szCs w:val="22"/>
        </w:rPr>
        <w:t xml:space="preserve">the strategic priorities </w:t>
      </w:r>
      <w:r w:rsidR="00A47709" w:rsidRPr="0042391E">
        <w:rPr>
          <w:rFonts w:ascii="Arial" w:hAnsi="Arial" w:cs="Arial"/>
          <w:sz w:val="22"/>
          <w:szCs w:val="22"/>
        </w:rPr>
        <w:t>and is consistent</w:t>
      </w:r>
      <w:r w:rsidR="00A55682" w:rsidRPr="0042391E">
        <w:rPr>
          <w:rFonts w:ascii="Arial" w:hAnsi="Arial" w:cs="Arial"/>
          <w:sz w:val="22"/>
          <w:szCs w:val="22"/>
        </w:rPr>
        <w:t xml:space="preserve"> with the </w:t>
      </w:r>
      <w:hyperlink r:id="rId24" w:history="1">
        <w:r w:rsidR="00830D90" w:rsidRPr="006D121D">
          <w:rPr>
            <w:rStyle w:val="Hyperlink"/>
            <w:rFonts w:ascii="Arial" w:hAnsi="Arial" w:cs="Arial"/>
            <w:color w:val="4F81BD" w:themeColor="accent1"/>
            <w:sz w:val="22"/>
            <w:szCs w:val="22"/>
          </w:rPr>
          <w:t>Certificate of Assurance</w:t>
        </w:r>
      </w:hyperlink>
      <w:r w:rsidR="00830D90" w:rsidRPr="006D121D">
        <w:rPr>
          <w:rFonts w:ascii="Arial" w:hAnsi="Arial" w:cs="Arial"/>
          <w:color w:val="4F81BD" w:themeColor="accent1"/>
          <w:sz w:val="22"/>
          <w:szCs w:val="22"/>
        </w:rPr>
        <w:t xml:space="preserve"> </w:t>
      </w:r>
      <w:r w:rsidR="00A55682" w:rsidRPr="0042391E">
        <w:rPr>
          <w:rFonts w:ascii="Arial" w:hAnsi="Arial" w:cs="Arial"/>
          <w:sz w:val="22"/>
          <w:szCs w:val="22"/>
        </w:rPr>
        <w:t>section of the SPFM.</w:t>
      </w:r>
    </w:p>
    <w:p w14:paraId="26A6B45F" w14:textId="77777777" w:rsidR="00A55682" w:rsidRPr="0042391E" w:rsidRDefault="00A55682" w:rsidP="00AF74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sz w:val="22"/>
          <w:szCs w:val="22"/>
          <w:lang w:eastAsia="en-GB"/>
        </w:rPr>
      </w:pPr>
    </w:p>
    <w:p w14:paraId="646263B8" w14:textId="77777777" w:rsidR="007248A2" w:rsidRPr="00986ADA" w:rsidRDefault="007248A2" w:rsidP="00AF74AB">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r w:rsidRPr="00986ADA">
        <w:rPr>
          <w:rFonts w:ascii="Arial" w:hAnsi="Arial" w:cs="Arial"/>
          <w:sz w:val="22"/>
          <w:szCs w:val="22"/>
          <w:lang w:eastAsia="en-GB"/>
        </w:rPr>
        <w:t>ensuring that effective arrangements are in place to provide assurance on risk management, governance and internal control. (The Board must set up an audit committee chaired by a non-executive member to provide independent advice and assurance on the effectiveness of the internal control and risk management systems.);</w:t>
      </w:r>
    </w:p>
    <w:p w14:paraId="2D98876D" w14:textId="77777777" w:rsidR="007248A2" w:rsidRPr="00986ADA" w:rsidRDefault="007248A2" w:rsidP="00AF74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sz w:val="12"/>
          <w:szCs w:val="12"/>
          <w:lang w:eastAsia="en-GB"/>
        </w:rPr>
      </w:pPr>
    </w:p>
    <w:p w14:paraId="4F90248F" w14:textId="77777777" w:rsidR="007248A2" w:rsidRPr="00986ADA" w:rsidRDefault="007248A2" w:rsidP="00AF74AB">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r w:rsidRPr="00986ADA">
        <w:rPr>
          <w:rFonts w:ascii="Arial" w:hAnsi="Arial" w:cs="Arial"/>
          <w:sz w:val="22"/>
          <w:szCs w:val="22"/>
          <w:lang w:eastAsia="en-GB"/>
        </w:rPr>
        <w:t>(in reaching decisions) taking into account relevant guidance issued by Scottish Ministers;</w:t>
      </w:r>
    </w:p>
    <w:p w14:paraId="67D7521F" w14:textId="77777777" w:rsidR="006B6B7F" w:rsidRPr="00986ADA" w:rsidRDefault="006B6B7F" w:rsidP="00AF74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sz w:val="12"/>
          <w:szCs w:val="12"/>
          <w:lang w:eastAsia="en-GB"/>
        </w:rPr>
      </w:pPr>
    </w:p>
    <w:p w14:paraId="4A7656BD" w14:textId="77777777" w:rsidR="007248A2" w:rsidRPr="00BB3E41" w:rsidRDefault="007248A2" w:rsidP="00AF74AB">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r w:rsidRPr="00986ADA">
        <w:rPr>
          <w:rFonts w:ascii="Arial" w:hAnsi="Arial" w:cs="Arial"/>
          <w:sz w:val="22"/>
          <w:szCs w:val="22"/>
          <w:lang w:eastAsia="en-GB"/>
        </w:rPr>
        <w:t xml:space="preserve">ensuring that the Board receives and reviews regular financial information concerning the management and </w:t>
      </w:r>
      <w:r w:rsidRPr="00BB3E41">
        <w:rPr>
          <w:rFonts w:ascii="Arial" w:hAnsi="Arial" w:cs="Arial"/>
          <w:sz w:val="22"/>
          <w:szCs w:val="22"/>
          <w:lang w:eastAsia="en-GB"/>
        </w:rPr>
        <w:t>performance of SE and is informed in a timely manner about any concerns regarding the activities of SE or any subsidiaries and joint vent</w:t>
      </w:r>
      <w:r w:rsidR="00876F99">
        <w:rPr>
          <w:rFonts w:ascii="Arial" w:hAnsi="Arial" w:cs="Arial"/>
          <w:sz w:val="22"/>
          <w:szCs w:val="22"/>
          <w:lang w:eastAsia="en-GB"/>
        </w:rPr>
        <w:t>ures owned or controlled by SE;</w:t>
      </w:r>
    </w:p>
    <w:p w14:paraId="38EA6495" w14:textId="77777777" w:rsidR="007248A2" w:rsidRPr="00986ADA" w:rsidRDefault="007248A2" w:rsidP="00AF74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sz w:val="22"/>
          <w:szCs w:val="22"/>
          <w:lang w:eastAsia="en-GB"/>
        </w:rPr>
      </w:pPr>
    </w:p>
    <w:p w14:paraId="13216C64" w14:textId="77777777" w:rsidR="007248A2" w:rsidRPr="00986ADA" w:rsidRDefault="007248A2" w:rsidP="00AF74AB">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r w:rsidRPr="00986ADA">
        <w:rPr>
          <w:rFonts w:ascii="Arial" w:hAnsi="Arial" w:cs="Arial"/>
          <w:sz w:val="22"/>
          <w:szCs w:val="22"/>
          <w:lang w:eastAsia="en-GB"/>
        </w:rPr>
        <w:t>appointing with the approval of Scottish Ministers, the SE Chief Executive and, in consultation with the SG, set appropriate performance objectives and remuneration terms linked to these objectives which give due weight to the proper management and use of resources within the stewardship of S</w:t>
      </w:r>
      <w:r w:rsidR="00876F99">
        <w:rPr>
          <w:rFonts w:ascii="Arial" w:hAnsi="Arial" w:cs="Arial"/>
          <w:sz w:val="22"/>
          <w:szCs w:val="22"/>
          <w:lang w:eastAsia="en-GB"/>
        </w:rPr>
        <w:t>E and the delivery of outcomes;</w:t>
      </w:r>
    </w:p>
    <w:p w14:paraId="0447FE04" w14:textId="77777777" w:rsidR="007248A2" w:rsidRPr="00986ADA" w:rsidRDefault="007248A2" w:rsidP="00AF74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sz w:val="12"/>
          <w:szCs w:val="12"/>
          <w:lang w:eastAsia="en-GB"/>
        </w:rPr>
      </w:pPr>
    </w:p>
    <w:p w14:paraId="58E89015" w14:textId="77777777" w:rsidR="007248A2" w:rsidRPr="00986ADA" w:rsidRDefault="007248A2" w:rsidP="00AF74AB">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r w:rsidRPr="00986ADA">
        <w:rPr>
          <w:rFonts w:ascii="Arial" w:hAnsi="Arial" w:cs="Arial"/>
          <w:sz w:val="22"/>
          <w:szCs w:val="22"/>
          <w:lang w:eastAsia="en-GB"/>
        </w:rPr>
        <w:t>demonstrating high standards of corporate governance at all times, including openness and transparency in its decision making.</w:t>
      </w:r>
    </w:p>
    <w:p w14:paraId="6CEC4B0B" w14:textId="77777777" w:rsidR="007248A2" w:rsidRPr="00BB3E41" w:rsidRDefault="007248A2" w:rsidP="00AF74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4007E7E5" w14:textId="77777777" w:rsidR="007248A2" w:rsidRPr="00BB3E41" w:rsidRDefault="001B5BBF" w:rsidP="001B5BBF">
      <w:pPr>
        <w:pStyle w:val="Heading1"/>
        <w:numPr>
          <w:ilvl w:val="0"/>
          <w:numId w:val="0"/>
        </w:numPr>
        <w:spacing w:line="240" w:lineRule="auto"/>
        <w:rPr>
          <w:rFonts w:ascii="Arial" w:hAnsi="Arial" w:cs="Arial"/>
          <w:sz w:val="22"/>
          <w:szCs w:val="22"/>
          <w:lang w:eastAsia="en-GB"/>
        </w:rPr>
      </w:pPr>
      <w:r>
        <w:rPr>
          <w:rFonts w:ascii="Arial" w:hAnsi="Arial" w:cs="Arial"/>
          <w:color w:val="000000"/>
          <w:sz w:val="22"/>
          <w:szCs w:val="22"/>
          <w:lang w:eastAsia="en-GB"/>
        </w:rPr>
        <w:t>17.</w:t>
      </w:r>
      <w:r>
        <w:rPr>
          <w:rFonts w:ascii="Arial" w:hAnsi="Arial" w:cs="Arial"/>
          <w:color w:val="000000"/>
          <w:sz w:val="22"/>
          <w:szCs w:val="22"/>
          <w:lang w:eastAsia="en-GB"/>
        </w:rPr>
        <w:tab/>
      </w:r>
      <w:r w:rsidR="007248A2" w:rsidRPr="00BB3E41">
        <w:rPr>
          <w:rFonts w:ascii="Arial" w:hAnsi="Arial" w:cs="Arial"/>
          <w:color w:val="000000"/>
          <w:sz w:val="22"/>
          <w:szCs w:val="22"/>
          <w:lang w:eastAsia="en-GB"/>
        </w:rPr>
        <w:t xml:space="preserve">Further guidance on how the Board should discharge its duties is provided in appointment letters and in </w:t>
      </w:r>
      <w:hyperlink r:id="rId25" w:history="1">
        <w:r w:rsidR="00757C7F" w:rsidRPr="00757C7F">
          <w:rPr>
            <w:rStyle w:val="Hyperlink"/>
            <w:rFonts w:ascii="Arial" w:hAnsi="Arial" w:cs="Arial"/>
            <w:sz w:val="22"/>
            <w:szCs w:val="22"/>
          </w:rPr>
          <w:t>On Board: A guide for Board Members of Public Bodies in Scotland</w:t>
        </w:r>
      </w:hyperlink>
      <w:r w:rsidR="007248A2" w:rsidRPr="00757C7F">
        <w:rPr>
          <w:rFonts w:ascii="Arial" w:hAnsi="Arial" w:cs="Arial"/>
          <w:color w:val="000000"/>
          <w:sz w:val="22"/>
          <w:szCs w:val="22"/>
          <w:lang w:eastAsia="en-GB"/>
        </w:rPr>
        <w:t>.</w:t>
      </w:r>
    </w:p>
    <w:p w14:paraId="0A58229F"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7234ECD9" w14:textId="77777777" w:rsidR="007248A2" w:rsidRPr="00BB3E41" w:rsidRDefault="00A81CE0"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iCs/>
          <w:color w:val="000000"/>
          <w:sz w:val="22"/>
          <w:szCs w:val="22"/>
          <w:lang w:eastAsia="en-GB"/>
        </w:rPr>
      </w:pPr>
      <w:r>
        <w:rPr>
          <w:rFonts w:ascii="Arial" w:hAnsi="Arial" w:cs="Arial"/>
          <w:b/>
          <w:iCs/>
          <w:color w:val="000000"/>
          <w:sz w:val="22"/>
          <w:szCs w:val="22"/>
          <w:lang w:eastAsia="en-GB"/>
        </w:rPr>
        <w:t>SE Chair’s responsibilities</w:t>
      </w:r>
    </w:p>
    <w:p w14:paraId="736F3EC9" w14:textId="77777777" w:rsidR="006C5F3F" w:rsidRPr="00BB3E41" w:rsidRDefault="006C5F3F"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2"/>
          <w:szCs w:val="22"/>
          <w:lang w:eastAsia="en-GB"/>
        </w:rPr>
      </w:pPr>
    </w:p>
    <w:p w14:paraId="0DC88BE6" w14:textId="77777777" w:rsidR="007248A2" w:rsidRPr="00BB3E41" w:rsidRDefault="001B5BBF" w:rsidP="001B5BBF">
      <w:pPr>
        <w:pStyle w:val="Heading1"/>
        <w:numPr>
          <w:ilvl w:val="0"/>
          <w:numId w:val="0"/>
        </w:numPr>
        <w:rPr>
          <w:rFonts w:ascii="Arial" w:hAnsi="Arial" w:cs="Arial"/>
          <w:sz w:val="22"/>
          <w:szCs w:val="22"/>
          <w:lang w:eastAsia="en-GB"/>
        </w:rPr>
      </w:pPr>
      <w:r>
        <w:rPr>
          <w:rFonts w:ascii="Arial" w:hAnsi="Arial" w:cs="Arial"/>
          <w:sz w:val="22"/>
          <w:szCs w:val="22"/>
          <w:lang w:eastAsia="en-GB"/>
        </w:rPr>
        <w:t>18.</w:t>
      </w:r>
      <w:r>
        <w:rPr>
          <w:rFonts w:ascii="Arial" w:hAnsi="Arial" w:cs="Arial"/>
          <w:sz w:val="22"/>
          <w:szCs w:val="22"/>
          <w:lang w:eastAsia="en-GB"/>
        </w:rPr>
        <w:tab/>
      </w:r>
      <w:r w:rsidR="007248A2" w:rsidRPr="00BB3E41">
        <w:rPr>
          <w:rFonts w:ascii="Arial" w:hAnsi="Arial" w:cs="Arial"/>
          <w:sz w:val="22"/>
          <w:szCs w:val="22"/>
          <w:lang w:eastAsia="en-GB"/>
        </w:rPr>
        <w:t>The Chair of the SE Board is accountable to Scottish Ministers and, in common with any individual with responsibility for devolved functions, may also be held to account by the Scottish Parliament.  Communications between SE Board and Scottish Ministers should normally be through the Chair, whilst recognising that the Chief Executive also has a key role to play in this respect.  He or she is responsible for ensuring that SE’s policies and actions support Scottish Ministers’ wider strategic policies and that its affai</w:t>
      </w:r>
      <w:r w:rsidR="00876F99">
        <w:rPr>
          <w:rFonts w:ascii="Arial" w:hAnsi="Arial" w:cs="Arial"/>
          <w:sz w:val="22"/>
          <w:szCs w:val="22"/>
          <w:lang w:eastAsia="en-GB"/>
        </w:rPr>
        <w:t>rs are conducted with probity.</w:t>
      </w:r>
    </w:p>
    <w:p w14:paraId="61ABB92A" w14:textId="77777777" w:rsidR="007248A2" w:rsidRPr="00BB3E41" w:rsidRDefault="007248A2" w:rsidP="00F97B66">
      <w:pPr>
        <w:pStyle w:val="Heading1"/>
        <w:numPr>
          <w:ilvl w:val="0"/>
          <w:numId w:val="0"/>
        </w:numPr>
        <w:rPr>
          <w:rFonts w:ascii="Arial" w:hAnsi="Arial" w:cs="Arial"/>
          <w:sz w:val="22"/>
          <w:szCs w:val="22"/>
          <w:lang w:eastAsia="en-GB"/>
        </w:rPr>
      </w:pPr>
    </w:p>
    <w:p w14:paraId="13EB6C75" w14:textId="77777777" w:rsidR="007248A2" w:rsidRPr="00BB3E41" w:rsidRDefault="001B5BBF" w:rsidP="001B5BBF">
      <w:pPr>
        <w:pStyle w:val="Heading1"/>
        <w:numPr>
          <w:ilvl w:val="0"/>
          <w:numId w:val="0"/>
        </w:numPr>
        <w:rPr>
          <w:rFonts w:ascii="Arial" w:hAnsi="Arial" w:cs="Arial"/>
          <w:sz w:val="22"/>
          <w:szCs w:val="22"/>
          <w:lang w:eastAsia="en-GB"/>
        </w:rPr>
      </w:pPr>
      <w:r>
        <w:rPr>
          <w:rFonts w:ascii="Arial" w:hAnsi="Arial" w:cs="Arial"/>
          <w:sz w:val="22"/>
          <w:szCs w:val="22"/>
          <w:lang w:eastAsia="en-GB"/>
        </w:rPr>
        <w:lastRenderedPageBreak/>
        <w:t>19.</w:t>
      </w:r>
      <w:r>
        <w:rPr>
          <w:rFonts w:ascii="Arial" w:hAnsi="Arial" w:cs="Arial"/>
          <w:sz w:val="22"/>
          <w:szCs w:val="22"/>
          <w:lang w:eastAsia="en-GB"/>
        </w:rPr>
        <w:tab/>
      </w:r>
      <w:r w:rsidR="007248A2" w:rsidRPr="00BB3E41">
        <w:rPr>
          <w:rFonts w:ascii="Arial" w:hAnsi="Arial" w:cs="Arial"/>
          <w:sz w:val="22"/>
          <w:szCs w:val="22"/>
          <w:lang w:eastAsia="en-GB"/>
        </w:rPr>
        <w:t>In leading the SE Board the Chair must ensure that:</w:t>
      </w:r>
    </w:p>
    <w:p w14:paraId="49AC8312"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7A2D16B6" w14:textId="77777777" w:rsidR="007248A2" w:rsidRPr="00986ADA"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r w:rsidRPr="00986ADA">
        <w:rPr>
          <w:rFonts w:ascii="Arial" w:hAnsi="Arial" w:cs="Arial"/>
          <w:sz w:val="22"/>
          <w:szCs w:val="22"/>
          <w:lang w:eastAsia="en-GB"/>
        </w:rPr>
        <w:t>the work of the Board is subject to regular self-assessment and that the Board is working effectively;</w:t>
      </w:r>
    </w:p>
    <w:p w14:paraId="2ECD47C4"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14470997" w14:textId="77777777" w:rsidR="007248A2" w:rsidRPr="00986ADA"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r w:rsidRPr="00986ADA">
        <w:rPr>
          <w:rFonts w:ascii="Arial" w:hAnsi="Arial" w:cs="Arial"/>
          <w:sz w:val="22"/>
          <w:szCs w:val="22"/>
          <w:lang w:eastAsia="en-GB"/>
        </w:rPr>
        <w:t>the Board has a balance of skills appropriate to directing SE business, in accordance with recognised good practice in corporate governance;</w:t>
      </w:r>
    </w:p>
    <w:p w14:paraId="0447A21A"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4B22746B" w14:textId="77777777" w:rsidR="007248A2" w:rsidRPr="00986ADA"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r w:rsidRPr="00986ADA">
        <w:rPr>
          <w:rFonts w:ascii="Arial" w:hAnsi="Arial" w:cs="Arial"/>
          <w:sz w:val="22"/>
          <w:szCs w:val="22"/>
          <w:lang w:eastAsia="en-GB"/>
        </w:rPr>
        <w:t>the Board members are fully briefed on terms of appointment, duties, rights and responsibilities;</w:t>
      </w:r>
    </w:p>
    <w:p w14:paraId="03D916D3"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3A4D49FC" w14:textId="77777777" w:rsidR="007248A2" w:rsidRPr="00986ADA"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r w:rsidRPr="00986ADA">
        <w:rPr>
          <w:rFonts w:ascii="Arial" w:hAnsi="Arial" w:cs="Arial"/>
          <w:sz w:val="22"/>
          <w:szCs w:val="22"/>
          <w:lang w:eastAsia="en-GB"/>
        </w:rPr>
        <w:t>he or she, together with the other Board members, receives appropriate induction training, including on financial management and reporting requirements and, as appropriate, on any differences that may exist between private and public sector practice;</w:t>
      </w:r>
    </w:p>
    <w:p w14:paraId="421C1E44"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4BC1E8C0" w14:textId="77777777" w:rsidR="007248A2" w:rsidRPr="00986ADA"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r w:rsidRPr="00986ADA">
        <w:rPr>
          <w:rFonts w:ascii="Arial" w:hAnsi="Arial" w:cs="Arial"/>
          <w:sz w:val="22"/>
          <w:szCs w:val="22"/>
          <w:lang w:eastAsia="en-GB"/>
        </w:rPr>
        <w:t xml:space="preserve">Scottish Ministers are </w:t>
      </w:r>
      <w:r w:rsidRPr="00BB3E41">
        <w:rPr>
          <w:rFonts w:ascii="Arial" w:hAnsi="Arial" w:cs="Arial"/>
          <w:sz w:val="22"/>
          <w:szCs w:val="22"/>
          <w:lang w:eastAsia="en-GB"/>
        </w:rPr>
        <w:t>advised of SE’s requirements when Board vacancies</w:t>
      </w:r>
      <w:r w:rsidRPr="00986ADA">
        <w:rPr>
          <w:rFonts w:ascii="Arial" w:hAnsi="Arial" w:cs="Arial"/>
          <w:sz w:val="22"/>
          <w:szCs w:val="22"/>
          <w:lang w:eastAsia="en-GB"/>
        </w:rPr>
        <w:t xml:space="preserve"> arise;</w:t>
      </w:r>
    </w:p>
    <w:p w14:paraId="690AE39E" w14:textId="77777777" w:rsidR="007248A2" w:rsidRPr="00986ADA" w:rsidRDefault="007248A2" w:rsidP="00986A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12"/>
          <w:szCs w:val="12"/>
          <w:lang w:eastAsia="en-GB"/>
        </w:rPr>
      </w:pPr>
    </w:p>
    <w:p w14:paraId="61CB0461" w14:textId="77777777" w:rsidR="007248A2" w:rsidRPr="00986ADA" w:rsidRDefault="007248A2" w:rsidP="00986ADA">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851"/>
        <w:rPr>
          <w:rFonts w:ascii="Arial" w:hAnsi="Arial" w:cs="Arial"/>
          <w:sz w:val="22"/>
          <w:szCs w:val="22"/>
          <w:lang w:eastAsia="en-GB"/>
        </w:rPr>
      </w:pPr>
      <w:r w:rsidRPr="00986ADA">
        <w:rPr>
          <w:rFonts w:ascii="Arial" w:hAnsi="Arial" w:cs="Arial"/>
          <w:sz w:val="22"/>
          <w:szCs w:val="22"/>
          <w:lang w:eastAsia="en-GB"/>
        </w:rPr>
        <w:t xml:space="preserve">there is a code of conduct for Board members in place, </w:t>
      </w:r>
      <w:r w:rsidR="00876F99">
        <w:rPr>
          <w:rFonts w:ascii="Arial" w:hAnsi="Arial" w:cs="Arial"/>
          <w:sz w:val="22"/>
          <w:szCs w:val="22"/>
          <w:lang w:eastAsia="en-GB"/>
        </w:rPr>
        <w:t>approved by Scottish Ministers.</w:t>
      </w:r>
    </w:p>
    <w:p w14:paraId="4473F13A"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2"/>
          <w:szCs w:val="22"/>
          <w:lang w:eastAsia="en-GB"/>
        </w:rPr>
      </w:pPr>
    </w:p>
    <w:p w14:paraId="2EFA1ECE" w14:textId="77777777" w:rsidR="007248A2" w:rsidRDefault="001B5BBF" w:rsidP="001B5BBF">
      <w:pPr>
        <w:pStyle w:val="Heading1"/>
        <w:numPr>
          <w:ilvl w:val="0"/>
          <w:numId w:val="0"/>
        </w:numPr>
        <w:rPr>
          <w:rFonts w:ascii="Arial" w:hAnsi="Arial" w:cs="Arial"/>
          <w:color w:val="000000"/>
          <w:sz w:val="22"/>
          <w:szCs w:val="22"/>
          <w:lang w:eastAsia="en-GB"/>
        </w:rPr>
      </w:pPr>
      <w:r>
        <w:rPr>
          <w:rFonts w:ascii="Arial" w:hAnsi="Arial" w:cs="Arial"/>
          <w:iCs/>
          <w:color w:val="000000"/>
          <w:sz w:val="22"/>
          <w:szCs w:val="22"/>
          <w:lang w:eastAsia="en-GB"/>
        </w:rPr>
        <w:t>20.</w:t>
      </w:r>
      <w:r>
        <w:rPr>
          <w:rFonts w:ascii="Arial" w:hAnsi="Arial" w:cs="Arial"/>
          <w:iCs/>
          <w:color w:val="000000"/>
          <w:sz w:val="22"/>
          <w:szCs w:val="22"/>
          <w:lang w:eastAsia="en-GB"/>
        </w:rPr>
        <w:tab/>
      </w:r>
      <w:r w:rsidR="007248A2" w:rsidRPr="00BB3E41">
        <w:rPr>
          <w:rFonts w:ascii="Arial" w:hAnsi="Arial" w:cs="Arial"/>
          <w:iCs/>
          <w:color w:val="000000"/>
          <w:sz w:val="22"/>
          <w:szCs w:val="22"/>
          <w:lang w:eastAsia="en-GB"/>
        </w:rPr>
        <w:t xml:space="preserve">The Chair </w:t>
      </w:r>
      <w:r w:rsidR="007248A2" w:rsidRPr="00BB3E41">
        <w:rPr>
          <w:rFonts w:ascii="Arial" w:hAnsi="Arial" w:cs="Arial"/>
          <w:color w:val="000000"/>
          <w:sz w:val="22"/>
          <w:szCs w:val="22"/>
          <w:lang w:eastAsia="en-GB"/>
        </w:rPr>
        <w:t>assesses the performance of individual Board members on a continuous basis and undertakes a formal appraisal at least annually.  The Chair, in consultation with the Board as a whole, is also responsible for undertaking an annual appraisal of the performance of the Chief Executive.</w:t>
      </w:r>
    </w:p>
    <w:p w14:paraId="4C7C8B6B" w14:textId="77777777" w:rsidR="00DF7881" w:rsidRPr="001B5BBF" w:rsidRDefault="00DF7881" w:rsidP="001B5BBF">
      <w:pPr>
        <w:rPr>
          <w:rFonts w:ascii="Arial" w:hAnsi="Arial" w:cs="Arial"/>
          <w:sz w:val="22"/>
          <w:szCs w:val="22"/>
          <w:lang w:eastAsia="en-GB"/>
        </w:rPr>
      </w:pPr>
    </w:p>
    <w:p w14:paraId="60FD65C1" w14:textId="77777777" w:rsidR="007248A2" w:rsidRPr="00876F99"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color w:val="000000" w:themeColor="text1"/>
          <w:sz w:val="22"/>
          <w:szCs w:val="22"/>
          <w:lang w:eastAsia="en-GB"/>
        </w:rPr>
      </w:pPr>
      <w:r w:rsidRPr="00BB3E41">
        <w:rPr>
          <w:rFonts w:ascii="Arial" w:hAnsi="Arial" w:cs="Arial"/>
          <w:b/>
          <w:iCs/>
          <w:color w:val="000000"/>
          <w:sz w:val="22"/>
          <w:szCs w:val="22"/>
          <w:lang w:eastAsia="en-GB"/>
        </w:rPr>
        <w:t>Individual Board Members’ responsibilities</w:t>
      </w:r>
    </w:p>
    <w:p w14:paraId="74358DCD" w14:textId="77777777" w:rsidR="007248A2" w:rsidRPr="00876F99"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pPr>
    </w:p>
    <w:p w14:paraId="458DF8DE" w14:textId="77777777" w:rsidR="006D121D" w:rsidRPr="006D121D" w:rsidRDefault="001B5BBF" w:rsidP="006D121D">
      <w:pPr>
        <w:pStyle w:val="Heading1"/>
        <w:numPr>
          <w:ilvl w:val="0"/>
          <w:numId w:val="0"/>
        </w:numPr>
        <w:rPr>
          <w:rFonts w:ascii="Arial" w:hAnsi="Arial" w:cs="Arial"/>
          <w:color w:val="000000"/>
          <w:sz w:val="22"/>
          <w:szCs w:val="22"/>
          <w:lang w:eastAsia="en-GB"/>
        </w:rPr>
      </w:pPr>
      <w:r>
        <w:rPr>
          <w:rFonts w:ascii="Arial" w:hAnsi="Arial" w:cs="Arial"/>
          <w:iCs/>
          <w:color w:val="000000"/>
          <w:sz w:val="22"/>
          <w:szCs w:val="22"/>
          <w:lang w:eastAsia="en-GB"/>
        </w:rPr>
        <w:t>21.</w:t>
      </w:r>
      <w:r>
        <w:rPr>
          <w:rFonts w:ascii="Arial" w:hAnsi="Arial" w:cs="Arial"/>
          <w:iCs/>
          <w:color w:val="000000"/>
          <w:sz w:val="22"/>
          <w:szCs w:val="22"/>
          <w:lang w:eastAsia="en-GB"/>
        </w:rPr>
        <w:tab/>
      </w:r>
      <w:r w:rsidR="007248A2" w:rsidRPr="003844C4">
        <w:rPr>
          <w:rFonts w:ascii="Arial" w:hAnsi="Arial" w:cs="Arial"/>
          <w:iCs/>
          <w:color w:val="000000"/>
          <w:sz w:val="22"/>
          <w:szCs w:val="22"/>
          <w:lang w:eastAsia="en-GB"/>
        </w:rPr>
        <w:t>Individual</w:t>
      </w:r>
      <w:r w:rsidR="007248A2" w:rsidRPr="00BB3E41">
        <w:rPr>
          <w:rFonts w:ascii="Arial" w:hAnsi="Arial" w:cs="Arial"/>
          <w:sz w:val="22"/>
          <w:szCs w:val="22"/>
          <w:lang w:eastAsia="en-GB"/>
        </w:rPr>
        <w:t xml:space="preserve"> Board members should act in accordance with the responsibilities of the Board as a whole and comply at all times with the code of conduct adopted by SE</w:t>
      </w:r>
      <w:r w:rsidR="007248A2" w:rsidRPr="00BB3E41">
        <w:rPr>
          <w:rFonts w:ascii="Arial" w:hAnsi="Arial" w:cs="Arial"/>
          <w:i/>
          <w:iCs/>
          <w:sz w:val="22"/>
          <w:szCs w:val="22"/>
          <w:lang w:eastAsia="en-GB"/>
        </w:rPr>
        <w:t xml:space="preserve"> </w:t>
      </w:r>
      <w:r w:rsidR="007248A2" w:rsidRPr="00BB3E41">
        <w:rPr>
          <w:rFonts w:ascii="Arial" w:hAnsi="Arial" w:cs="Arial"/>
          <w:sz w:val="22"/>
          <w:szCs w:val="22"/>
          <w:lang w:eastAsia="en-GB"/>
        </w:rPr>
        <w:t xml:space="preserve">and with the rules relating to the use of public funds and to conflicts of interest.  (In this context “public funds” means not only any funds provided to SE by Scottish Ministers, but also any other funds falling within the stewardship of SE, including trading and investment income, gifts, bequests and donations.)  General guidance on Board members’ responsibilities is summarised in their appointment letters and is also provided in </w:t>
      </w:r>
      <w:hyperlink r:id="rId26" w:history="1">
        <w:r w:rsidR="00B7480D" w:rsidRPr="00757C7F">
          <w:rPr>
            <w:rStyle w:val="Hyperlink"/>
            <w:rFonts w:ascii="Arial" w:hAnsi="Arial" w:cs="Arial"/>
            <w:sz w:val="22"/>
            <w:szCs w:val="22"/>
          </w:rPr>
          <w:t>On Board: A guide for Board Members of Public Bodies in Scotland</w:t>
        </w:r>
      </w:hyperlink>
      <w:r w:rsidR="00B7480D" w:rsidRPr="00757C7F">
        <w:rPr>
          <w:rFonts w:ascii="Arial" w:hAnsi="Arial" w:cs="Arial"/>
          <w:color w:val="000000"/>
          <w:sz w:val="22"/>
          <w:szCs w:val="22"/>
          <w:lang w:eastAsia="en-GB"/>
        </w:rPr>
        <w:t>.</w:t>
      </w:r>
    </w:p>
    <w:p w14:paraId="72913F2D"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49319C14"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r w:rsidRPr="00BB3E41">
        <w:rPr>
          <w:rFonts w:ascii="Arial" w:hAnsi="Arial" w:cs="Arial"/>
          <w:b/>
          <w:bCs/>
          <w:color w:val="000000"/>
          <w:sz w:val="22"/>
          <w:szCs w:val="22"/>
          <w:lang w:eastAsia="en-GB"/>
        </w:rPr>
        <w:t>SE C</w:t>
      </w:r>
      <w:r w:rsidR="00764539">
        <w:rPr>
          <w:rFonts w:ascii="Arial" w:hAnsi="Arial" w:cs="Arial"/>
          <w:b/>
          <w:bCs/>
          <w:color w:val="000000"/>
          <w:sz w:val="22"/>
          <w:szCs w:val="22"/>
          <w:lang w:eastAsia="en-GB"/>
        </w:rPr>
        <w:t>hief Executive responsibilities</w:t>
      </w:r>
    </w:p>
    <w:p w14:paraId="0F3D997D"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49360B4E" w14:textId="77777777" w:rsidR="007248A2" w:rsidRPr="00BB3E41" w:rsidRDefault="001B5BBF" w:rsidP="001B5BBF">
      <w:pPr>
        <w:pStyle w:val="Heading1"/>
        <w:numPr>
          <w:ilvl w:val="0"/>
          <w:numId w:val="0"/>
        </w:numPr>
        <w:rPr>
          <w:rFonts w:ascii="Arial" w:hAnsi="Arial" w:cs="Arial"/>
          <w:color w:val="000000"/>
          <w:sz w:val="22"/>
          <w:szCs w:val="22"/>
          <w:lang w:eastAsia="en-GB"/>
        </w:rPr>
      </w:pPr>
      <w:r>
        <w:rPr>
          <w:rFonts w:ascii="Arial" w:hAnsi="Arial" w:cs="Arial"/>
          <w:sz w:val="22"/>
          <w:szCs w:val="22"/>
          <w:lang w:eastAsia="en-GB"/>
        </w:rPr>
        <w:t>22.</w:t>
      </w:r>
      <w:r>
        <w:rPr>
          <w:rFonts w:ascii="Arial" w:hAnsi="Arial" w:cs="Arial"/>
          <w:sz w:val="22"/>
          <w:szCs w:val="22"/>
          <w:lang w:eastAsia="en-GB"/>
        </w:rPr>
        <w:tab/>
      </w:r>
      <w:r w:rsidR="007248A2" w:rsidRPr="00BB3E41">
        <w:rPr>
          <w:rFonts w:ascii="Arial" w:hAnsi="Arial" w:cs="Arial"/>
          <w:sz w:val="22"/>
          <w:szCs w:val="22"/>
          <w:lang w:eastAsia="en-GB"/>
        </w:rPr>
        <w:t xml:space="preserve">The Chief Executive of SE is employed and appointed by the Board with the approval of Scottish Ministers.  He/she is the Board’s principal adviser on the discharge of its functions and is accountable to the Board.  His/her role is to provide operational leadership to SE and ensure that the Board’s aims and objectives are met and SE’s functions are delivered and targets met through effective and properly controlled executive action. His/her general responsibilities include the performance, </w:t>
      </w:r>
      <w:r w:rsidR="007248A2" w:rsidRPr="00BB3E41">
        <w:rPr>
          <w:rFonts w:ascii="Arial" w:hAnsi="Arial" w:cs="Arial"/>
          <w:color w:val="000000"/>
          <w:sz w:val="22"/>
          <w:szCs w:val="22"/>
          <w:lang w:eastAsia="en-GB"/>
        </w:rPr>
        <w:t>management</w:t>
      </w:r>
      <w:r w:rsidR="007248A2" w:rsidRPr="00BB3E41">
        <w:rPr>
          <w:rFonts w:ascii="Arial" w:hAnsi="Arial" w:cs="Arial"/>
          <w:sz w:val="22"/>
          <w:szCs w:val="22"/>
          <w:lang w:eastAsia="en-GB"/>
        </w:rPr>
        <w:t xml:space="preserve"> and staffing of SE.  General guidance on the role and responsibilities of the Chief Executive is contained in ‘On Board.’  Specific responsibilities to the Board include:</w:t>
      </w:r>
    </w:p>
    <w:p w14:paraId="395C8056"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2CB42448" w14:textId="77777777" w:rsidR="007248A2"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advising the Board on the discharge of its responsibilities - as set out in this document, in the founding legislation and in any other relevant instructions and guidance issued by or on behalf of Scottish Ministers - and implementing the decisions of the Board;</w:t>
      </w:r>
    </w:p>
    <w:p w14:paraId="15E0AB1C" w14:textId="77777777" w:rsidR="007248A2" w:rsidRPr="00AF74AB" w:rsidRDefault="007248A2"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b/>
          <w:color w:val="000000"/>
          <w:sz w:val="22"/>
          <w:szCs w:val="22"/>
          <w:lang w:eastAsia="en-GB"/>
        </w:rPr>
      </w:pPr>
    </w:p>
    <w:p w14:paraId="6711198D" w14:textId="77777777" w:rsidR="006C5F3F"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 xml:space="preserve">ensuring that financial considerations are taken fully into account by the Board at all stages in reaching and executing its decisions, and that appropriate financial appraisal and evaluation techniques, consistent with the </w:t>
      </w:r>
      <w:hyperlink r:id="rId27" w:history="1">
        <w:r w:rsidRPr="00BB3E41">
          <w:rPr>
            <w:rStyle w:val="Hyperlink"/>
            <w:rFonts w:ascii="Arial" w:hAnsi="Arial" w:cs="Arial"/>
            <w:sz w:val="22"/>
            <w:szCs w:val="22"/>
            <w:lang w:eastAsia="en-GB"/>
          </w:rPr>
          <w:t>Appraisal and Evaluation</w:t>
        </w:r>
      </w:hyperlink>
      <w:r w:rsidRPr="00BB3E41">
        <w:rPr>
          <w:rFonts w:ascii="Arial" w:hAnsi="Arial" w:cs="Arial"/>
          <w:color w:val="000000"/>
          <w:sz w:val="22"/>
          <w:szCs w:val="22"/>
          <w:lang w:eastAsia="en-GB"/>
        </w:rPr>
        <w:t xml:space="preserve"> section of the </w:t>
      </w:r>
      <w:hyperlink r:id="rId28" w:history="1">
        <w:r w:rsidRPr="00BB3E41">
          <w:rPr>
            <w:rStyle w:val="Hyperlink"/>
            <w:rFonts w:ascii="Arial" w:hAnsi="Arial" w:cs="Arial"/>
            <w:sz w:val="22"/>
            <w:szCs w:val="22"/>
            <w:lang w:eastAsia="en-GB"/>
          </w:rPr>
          <w:t>Scottish Public Finance Manual</w:t>
        </w:r>
      </w:hyperlink>
      <w:r w:rsidR="00876F99">
        <w:rPr>
          <w:rFonts w:ascii="Arial" w:hAnsi="Arial" w:cs="Arial"/>
          <w:color w:val="000000"/>
          <w:sz w:val="22"/>
          <w:szCs w:val="22"/>
          <w:lang w:eastAsia="en-GB"/>
        </w:rPr>
        <w:t xml:space="preserve"> (SPFM), are followed;</w:t>
      </w:r>
    </w:p>
    <w:p w14:paraId="160E21E6" w14:textId="77777777" w:rsidR="007248A2" w:rsidRPr="00AF74AB" w:rsidRDefault="007248A2"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373728B5" w14:textId="77777777" w:rsidR="007248A2" w:rsidRPr="00540EB0"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12"/>
          <w:szCs w:val="12"/>
          <w:lang w:eastAsia="en-GB"/>
        </w:rPr>
      </w:pPr>
      <w:r w:rsidRPr="00540EB0">
        <w:rPr>
          <w:rFonts w:ascii="Arial" w:hAnsi="Arial" w:cs="Arial"/>
          <w:color w:val="000000"/>
          <w:sz w:val="22"/>
          <w:szCs w:val="22"/>
          <w:lang w:eastAsia="en-GB"/>
        </w:rPr>
        <w:t xml:space="preserve">ensuring that SE adheres, where appropriate, to the SG’s </w:t>
      </w:r>
      <w:hyperlink r:id="rId29" w:history="1">
        <w:r w:rsidR="00540EB0" w:rsidRPr="00FE25C7">
          <w:rPr>
            <w:rFonts w:cs="Arial"/>
            <w:color w:val="0000FF"/>
            <w:sz w:val="22"/>
            <w:szCs w:val="22"/>
            <w:u w:val="single"/>
          </w:rPr>
          <w:t>Programme and Project Management Principles</w:t>
        </w:r>
      </w:hyperlink>
    </w:p>
    <w:p w14:paraId="5A216B6A" w14:textId="77777777" w:rsidR="00540EB0" w:rsidRPr="00AF74AB" w:rsidRDefault="00540EB0" w:rsidP="00540EB0">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color w:val="000000"/>
          <w:sz w:val="22"/>
          <w:szCs w:val="22"/>
          <w:lang w:eastAsia="en-GB"/>
        </w:rPr>
      </w:pPr>
    </w:p>
    <w:p w14:paraId="4F229C2C" w14:textId="77777777" w:rsidR="007248A2"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b/>
          <w:color w:val="000000"/>
          <w:sz w:val="22"/>
          <w:szCs w:val="22"/>
          <w:lang w:eastAsia="en-GB"/>
        </w:rPr>
      </w:pPr>
      <w:r w:rsidRPr="00BB3E41">
        <w:rPr>
          <w:rFonts w:ascii="Arial" w:hAnsi="Arial" w:cs="Arial"/>
          <w:color w:val="000000"/>
          <w:sz w:val="22"/>
          <w:szCs w:val="22"/>
          <w:lang w:eastAsia="en-GB"/>
        </w:rPr>
        <w:t xml:space="preserve">having robust performance and risk management arrangements in place - consistent with the </w:t>
      </w:r>
      <w:hyperlink r:id="rId30" w:history="1">
        <w:r w:rsidRPr="00BB3E41">
          <w:rPr>
            <w:rStyle w:val="Hyperlink"/>
            <w:rFonts w:ascii="Arial" w:hAnsi="Arial" w:cs="Arial"/>
            <w:sz w:val="22"/>
            <w:szCs w:val="22"/>
            <w:lang w:eastAsia="en-GB"/>
          </w:rPr>
          <w:t>Risk Management</w:t>
        </w:r>
      </w:hyperlink>
      <w:r w:rsidRPr="00BB3E41">
        <w:rPr>
          <w:rFonts w:ascii="Arial" w:hAnsi="Arial" w:cs="Arial"/>
          <w:color w:val="000000"/>
          <w:sz w:val="22"/>
          <w:szCs w:val="22"/>
          <w:lang w:eastAsia="en-GB"/>
        </w:rPr>
        <w:t xml:space="preserve"> section of the SPFM - that support the achievement of SE’s aims and objectives and that facilitate comprehensive reporting to the Board, the SG and the wider public;</w:t>
      </w:r>
    </w:p>
    <w:p w14:paraId="7DCE1594" w14:textId="77777777" w:rsidR="007248A2" w:rsidRPr="00AF74AB" w:rsidRDefault="007248A2"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661EC78C" w14:textId="77777777" w:rsidR="007248A2"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 xml:space="preserve">ensuring that adequate systems of internal control are maintained by SE, including effective measures against fraud and theft, consistent with the </w:t>
      </w:r>
      <w:hyperlink r:id="rId31" w:history="1">
        <w:r w:rsidRPr="00BB3E41">
          <w:rPr>
            <w:rStyle w:val="Hyperlink"/>
            <w:rFonts w:ascii="Arial" w:hAnsi="Arial" w:cs="Arial"/>
            <w:sz w:val="22"/>
            <w:szCs w:val="22"/>
            <w:lang w:eastAsia="en-GB"/>
          </w:rPr>
          <w:t>Fraud</w:t>
        </w:r>
      </w:hyperlink>
      <w:r w:rsidR="00876F99">
        <w:rPr>
          <w:rFonts w:ascii="Arial" w:hAnsi="Arial" w:cs="Arial"/>
          <w:color w:val="000000"/>
          <w:sz w:val="22"/>
          <w:szCs w:val="22"/>
          <w:lang w:eastAsia="en-GB"/>
        </w:rPr>
        <w:t xml:space="preserve"> section of the SPFM;</w:t>
      </w:r>
    </w:p>
    <w:p w14:paraId="45DA3E92" w14:textId="77777777" w:rsidR="006C5F3F" w:rsidRPr="00112CD1" w:rsidRDefault="006C5F3F"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12"/>
          <w:szCs w:val="12"/>
          <w:lang w:eastAsia="en-GB"/>
        </w:rPr>
      </w:pPr>
    </w:p>
    <w:p w14:paraId="609F326A" w14:textId="77777777" w:rsidR="007248A2"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 xml:space="preserve">establishing appropriate documented internal delegated authority arrangements, consistent with the </w:t>
      </w:r>
      <w:hyperlink r:id="rId32" w:history="1">
        <w:r w:rsidRPr="00BB3E41">
          <w:rPr>
            <w:rStyle w:val="Hyperlink"/>
            <w:rFonts w:ascii="Arial" w:hAnsi="Arial" w:cs="Arial"/>
            <w:sz w:val="22"/>
            <w:szCs w:val="22"/>
            <w:lang w:eastAsia="en-GB"/>
          </w:rPr>
          <w:t>Delegated Authority</w:t>
        </w:r>
      </w:hyperlink>
      <w:r w:rsidR="00876F99">
        <w:rPr>
          <w:rFonts w:ascii="Arial" w:hAnsi="Arial" w:cs="Arial"/>
          <w:color w:val="000000"/>
          <w:sz w:val="22"/>
          <w:szCs w:val="22"/>
          <w:lang w:eastAsia="en-GB"/>
        </w:rPr>
        <w:t xml:space="preserve"> section of the SPFM;</w:t>
      </w:r>
    </w:p>
    <w:p w14:paraId="565E025E" w14:textId="77777777" w:rsidR="007248A2" w:rsidRPr="00AF74AB" w:rsidRDefault="007248A2"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6F8DC5A2" w14:textId="77777777" w:rsidR="007248A2"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 xml:space="preserve">advising the Board on the performance of SE compared </w:t>
      </w:r>
      <w:r w:rsidR="00876F99">
        <w:rPr>
          <w:rFonts w:ascii="Arial" w:hAnsi="Arial" w:cs="Arial"/>
          <w:color w:val="000000"/>
          <w:sz w:val="22"/>
          <w:szCs w:val="22"/>
          <w:lang w:eastAsia="en-GB"/>
        </w:rPr>
        <w:t>with its aim[s] and objectives;</w:t>
      </w:r>
    </w:p>
    <w:p w14:paraId="2CE3D0DD" w14:textId="77777777" w:rsidR="007248A2" w:rsidRPr="00AF74AB" w:rsidRDefault="007248A2"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3AD06F40" w14:textId="77777777" w:rsidR="007248A2"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 xml:space="preserve">preparing SE’s corporate and business plans, in the light of the strategic aims </w:t>
      </w:r>
      <w:r w:rsidRPr="00BB3E41">
        <w:rPr>
          <w:rFonts w:ascii="Arial" w:hAnsi="Arial" w:cs="Arial"/>
          <w:sz w:val="22"/>
          <w:szCs w:val="22"/>
          <w:lang w:eastAsia="en-GB"/>
        </w:rPr>
        <w:t>and objectives agreed</w:t>
      </w:r>
      <w:r w:rsidRPr="00BB3E41">
        <w:rPr>
          <w:rFonts w:ascii="Arial" w:hAnsi="Arial" w:cs="Arial"/>
          <w:color w:val="000000"/>
          <w:sz w:val="22"/>
          <w:szCs w:val="22"/>
          <w:lang w:eastAsia="en-GB"/>
        </w:rPr>
        <w:t xml:space="preserve"> by Scottish Ministers;</w:t>
      </w:r>
    </w:p>
    <w:p w14:paraId="6948B03B" w14:textId="77777777" w:rsidR="007248A2" w:rsidRPr="00AF74AB" w:rsidRDefault="007248A2"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249DBA4D" w14:textId="77777777" w:rsidR="007248A2" w:rsidRPr="00BB3E41"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ensuring effective relationships with SG officials; and</w:t>
      </w:r>
    </w:p>
    <w:p w14:paraId="5200E0E8" w14:textId="77777777" w:rsidR="007248A2" w:rsidRPr="00AF74AB" w:rsidRDefault="007248A2" w:rsidP="00986ADA">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06C10252" w14:textId="77777777" w:rsidR="007248A2" w:rsidRPr="00554793" w:rsidRDefault="007248A2" w:rsidP="00986ADA">
      <w:pPr>
        <w:numPr>
          <w:ilvl w:val="0"/>
          <w:numId w:val="9"/>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r w:rsidRPr="00BB3E41">
        <w:rPr>
          <w:rFonts w:ascii="Arial" w:hAnsi="Arial" w:cs="Arial"/>
          <w:color w:val="000000"/>
          <w:sz w:val="22"/>
          <w:szCs w:val="22"/>
          <w:lang w:eastAsia="en-GB"/>
        </w:rPr>
        <w:t>ensuring that timely forecasts and monitoring information on performance and finance are provided to the SG; that the SG is notified promptly if over</w:t>
      </w:r>
      <w:r w:rsidR="00AF74AB">
        <w:rPr>
          <w:rFonts w:ascii="Arial" w:hAnsi="Arial" w:cs="Arial"/>
          <w:color w:val="000000"/>
          <w:sz w:val="22"/>
          <w:szCs w:val="22"/>
          <w:lang w:eastAsia="en-GB"/>
        </w:rPr>
        <w:t xml:space="preserve"> </w:t>
      </w:r>
      <w:r w:rsidRPr="00BB3E41">
        <w:rPr>
          <w:rFonts w:ascii="Arial" w:hAnsi="Arial" w:cs="Arial"/>
          <w:color w:val="000000"/>
          <w:sz w:val="22"/>
          <w:szCs w:val="22"/>
          <w:lang w:eastAsia="en-GB"/>
        </w:rPr>
        <w:t>- or under-spends are likely and that corrective action is taken; and that any significant problems, whether financial or otherwise, and whether detected by internal audit or by other means, are notified to the SG in a timely fashion.</w:t>
      </w:r>
    </w:p>
    <w:p w14:paraId="3582B5B1" w14:textId="77777777" w:rsidR="00554793" w:rsidRPr="00BB3E41" w:rsidRDefault="00554793" w:rsidP="00554793">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134"/>
        <w:rPr>
          <w:rFonts w:ascii="Arial" w:hAnsi="Arial" w:cs="Arial"/>
          <w:color w:val="000000"/>
          <w:sz w:val="22"/>
          <w:szCs w:val="22"/>
          <w:lang w:eastAsia="en-GB"/>
        </w:rPr>
      </w:pPr>
    </w:p>
    <w:p w14:paraId="72812017" w14:textId="77777777" w:rsidR="007248A2" w:rsidRPr="00BB3E41" w:rsidRDefault="007248A2" w:rsidP="00F97B66">
      <w:pPr>
        <w:pStyle w:val="Heading1"/>
        <w:numPr>
          <w:ilvl w:val="0"/>
          <w:numId w:val="0"/>
        </w:numPr>
        <w:rPr>
          <w:rFonts w:ascii="Arial" w:hAnsi="Arial" w:cs="Arial"/>
          <w:b/>
          <w:sz w:val="22"/>
          <w:szCs w:val="22"/>
          <w:lang w:eastAsia="en-GB"/>
        </w:rPr>
      </w:pPr>
      <w:r w:rsidRPr="00BB3E41">
        <w:rPr>
          <w:rFonts w:ascii="Arial" w:hAnsi="Arial" w:cs="Arial"/>
          <w:b/>
          <w:sz w:val="22"/>
          <w:szCs w:val="22"/>
          <w:lang w:eastAsia="en-GB"/>
        </w:rPr>
        <w:t>SE Accou</w:t>
      </w:r>
      <w:r w:rsidR="00876F99">
        <w:rPr>
          <w:rFonts w:ascii="Arial" w:hAnsi="Arial" w:cs="Arial"/>
          <w:b/>
          <w:sz w:val="22"/>
          <w:szCs w:val="22"/>
          <w:lang w:eastAsia="en-GB"/>
        </w:rPr>
        <w:t>ntable Officer responsibilities</w:t>
      </w:r>
    </w:p>
    <w:p w14:paraId="5EB8F58F" w14:textId="77777777" w:rsidR="007248A2" w:rsidRPr="00BB3E41" w:rsidRDefault="007248A2" w:rsidP="00F97B66">
      <w:pPr>
        <w:rPr>
          <w:rFonts w:ascii="Arial" w:hAnsi="Arial" w:cs="Arial"/>
          <w:sz w:val="22"/>
          <w:szCs w:val="22"/>
          <w:lang w:eastAsia="en-GB"/>
        </w:rPr>
      </w:pPr>
    </w:p>
    <w:p w14:paraId="78B15BAB" w14:textId="77777777" w:rsidR="007248A2" w:rsidRPr="00BB3E41" w:rsidRDefault="001B5BBF" w:rsidP="001B5BBF">
      <w:pPr>
        <w:pStyle w:val="Heading1"/>
        <w:numPr>
          <w:ilvl w:val="0"/>
          <w:numId w:val="0"/>
        </w:numPr>
        <w:rPr>
          <w:rFonts w:ascii="Arial" w:hAnsi="Arial" w:cs="Arial"/>
          <w:sz w:val="22"/>
          <w:szCs w:val="22"/>
        </w:rPr>
      </w:pPr>
      <w:r>
        <w:rPr>
          <w:rFonts w:ascii="Arial" w:hAnsi="Arial" w:cs="Arial"/>
          <w:sz w:val="22"/>
          <w:szCs w:val="22"/>
        </w:rPr>
        <w:t>23.</w:t>
      </w:r>
      <w:r>
        <w:rPr>
          <w:rFonts w:ascii="Arial" w:hAnsi="Arial" w:cs="Arial"/>
          <w:sz w:val="22"/>
          <w:szCs w:val="22"/>
        </w:rPr>
        <w:tab/>
      </w:r>
      <w:r w:rsidR="007248A2" w:rsidRPr="00BB3E41">
        <w:rPr>
          <w:rFonts w:ascii="Arial" w:hAnsi="Arial" w:cs="Arial"/>
          <w:sz w:val="22"/>
          <w:szCs w:val="22"/>
        </w:rPr>
        <w:t xml:space="preserve">The Principal Accountable Officer for the Scottish Administration (the Permanent Secretary of the SG) will designate the Chief Executive as the Accountable Officer for SE.  Accountable Officers are personally answerable to the Scottish Parliament for the exercise of their functions, as set out in the </w:t>
      </w:r>
      <w:hyperlink r:id="rId33" w:history="1">
        <w:r w:rsidR="007248A2" w:rsidRPr="00BB3E41">
          <w:rPr>
            <w:rStyle w:val="Hyperlink"/>
            <w:rFonts w:ascii="Arial" w:hAnsi="Arial" w:cs="Arial"/>
            <w:sz w:val="22"/>
            <w:szCs w:val="22"/>
          </w:rPr>
          <w:t>Memorandum to Accountable Officers for Other Public Bodies</w:t>
        </w:r>
      </w:hyperlink>
      <w:r w:rsidR="007248A2" w:rsidRPr="00BB3E41">
        <w:rPr>
          <w:rFonts w:ascii="Arial" w:hAnsi="Arial" w:cs="Arial"/>
          <w:sz w:val="22"/>
          <w:szCs w:val="22"/>
        </w:rPr>
        <w:t>.  These include:</w:t>
      </w:r>
    </w:p>
    <w:p w14:paraId="47169E77" w14:textId="77777777" w:rsidR="007248A2" w:rsidRPr="00BB3E41" w:rsidRDefault="007248A2" w:rsidP="00E0186D">
      <w:pPr>
        <w:spacing w:line="240" w:lineRule="auto"/>
        <w:rPr>
          <w:rFonts w:ascii="Arial" w:hAnsi="Arial" w:cs="Arial"/>
          <w:sz w:val="22"/>
          <w:szCs w:val="22"/>
        </w:rPr>
      </w:pPr>
    </w:p>
    <w:p w14:paraId="49CA1212" w14:textId="77777777" w:rsidR="007248A2" w:rsidRPr="00BB3E41" w:rsidRDefault="007248A2" w:rsidP="00E0186D">
      <w:pPr>
        <w:pStyle w:val="Heading1"/>
        <w:numPr>
          <w:ilvl w:val="0"/>
          <w:numId w:val="13"/>
        </w:numPr>
        <w:tabs>
          <w:tab w:val="clear" w:pos="720"/>
          <w:tab w:val="num" w:pos="709"/>
        </w:tabs>
        <w:spacing w:line="240" w:lineRule="auto"/>
        <w:ind w:left="709"/>
        <w:rPr>
          <w:rFonts w:ascii="Arial" w:hAnsi="Arial" w:cs="Arial"/>
          <w:sz w:val="22"/>
          <w:szCs w:val="22"/>
          <w:lang w:eastAsia="en-GB"/>
        </w:rPr>
      </w:pPr>
      <w:r w:rsidRPr="00BB3E41">
        <w:rPr>
          <w:rFonts w:ascii="Arial" w:hAnsi="Arial" w:cs="Arial"/>
          <w:sz w:val="22"/>
          <w:szCs w:val="22"/>
          <w:lang w:eastAsia="en-GB"/>
        </w:rPr>
        <w:t>ensuring the propriety and regularity of SE’s finances and that there are sound and effective arrangements for internal control and risk management;</w:t>
      </w:r>
    </w:p>
    <w:p w14:paraId="68242A62" w14:textId="77777777" w:rsidR="007248A2" w:rsidRPr="00AF74AB"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4E7AD661" w14:textId="77777777" w:rsidR="007248A2" w:rsidRPr="00BB3E41" w:rsidRDefault="007248A2" w:rsidP="00E0186D">
      <w:pPr>
        <w:pStyle w:val="Heading1"/>
        <w:numPr>
          <w:ilvl w:val="0"/>
          <w:numId w:val="13"/>
        </w:numPr>
        <w:tabs>
          <w:tab w:val="clear" w:pos="720"/>
          <w:tab w:val="num" w:pos="709"/>
        </w:tabs>
        <w:spacing w:line="240" w:lineRule="auto"/>
        <w:ind w:left="709"/>
        <w:rPr>
          <w:rFonts w:ascii="Arial" w:hAnsi="Arial" w:cs="Arial"/>
          <w:sz w:val="22"/>
          <w:szCs w:val="22"/>
          <w:lang w:eastAsia="en-GB"/>
        </w:rPr>
      </w:pPr>
      <w:r w:rsidRPr="00BB3E41">
        <w:rPr>
          <w:rFonts w:ascii="Arial" w:hAnsi="Arial" w:cs="Arial"/>
          <w:sz w:val="22"/>
          <w:szCs w:val="22"/>
          <w:lang w:eastAsia="en-GB"/>
        </w:rPr>
        <w:t xml:space="preserve">ensuring that the resources of SE are used economically, efficiently and effectively and that appropriate arrangements are in place to secure Best Value; </w:t>
      </w:r>
    </w:p>
    <w:p w14:paraId="597F2CD7" w14:textId="77777777" w:rsidR="007248A2" w:rsidRPr="00AF74AB"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7EE819A1" w14:textId="77777777" w:rsidR="007248A2" w:rsidRPr="00BB3E41" w:rsidRDefault="007248A2" w:rsidP="00E0186D">
      <w:pPr>
        <w:numPr>
          <w:ilvl w:val="0"/>
          <w:numId w:val="13"/>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color w:val="000000"/>
          <w:kern w:val="24"/>
          <w:sz w:val="22"/>
          <w:szCs w:val="22"/>
          <w:lang w:eastAsia="en-GB"/>
        </w:rPr>
        <w:t xml:space="preserve">ensuring compliance with relevant guidance issued by Scottish Ministers, in particular the </w:t>
      </w:r>
      <w:r w:rsidRPr="00BB3E41">
        <w:rPr>
          <w:rFonts w:ascii="Arial" w:hAnsi="Arial" w:cs="Arial"/>
          <w:color w:val="000000"/>
          <w:sz w:val="22"/>
          <w:szCs w:val="22"/>
          <w:lang w:eastAsia="en-GB"/>
        </w:rPr>
        <w:t>SPFM;</w:t>
      </w:r>
    </w:p>
    <w:p w14:paraId="292C3A6A" w14:textId="77777777" w:rsidR="007248A2" w:rsidRPr="00AF74AB"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20C9B0FA" w14:textId="77777777" w:rsidR="007248A2" w:rsidRPr="00BB3E41" w:rsidRDefault="007248A2" w:rsidP="00E0186D">
      <w:pPr>
        <w:pStyle w:val="Heading1"/>
        <w:numPr>
          <w:ilvl w:val="0"/>
          <w:numId w:val="13"/>
        </w:numPr>
        <w:tabs>
          <w:tab w:val="clear" w:pos="720"/>
          <w:tab w:val="num" w:pos="709"/>
        </w:tabs>
        <w:spacing w:line="240" w:lineRule="auto"/>
        <w:ind w:left="709"/>
        <w:rPr>
          <w:rFonts w:ascii="Arial" w:hAnsi="Arial" w:cs="Arial"/>
          <w:sz w:val="22"/>
          <w:szCs w:val="22"/>
          <w:lang w:eastAsia="en-GB"/>
        </w:rPr>
      </w:pPr>
      <w:r w:rsidRPr="00BB3E41">
        <w:rPr>
          <w:rFonts w:ascii="Arial" w:hAnsi="Arial" w:cs="Arial"/>
          <w:sz w:val="22"/>
          <w:szCs w:val="22"/>
          <w:lang w:eastAsia="en-GB"/>
        </w:rPr>
        <w:t>signing the annual accounts and associated governance statements; and</w:t>
      </w:r>
    </w:p>
    <w:p w14:paraId="749730B2" w14:textId="77777777" w:rsidR="007248A2" w:rsidRPr="00AF74AB"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hanging="425"/>
        <w:rPr>
          <w:rFonts w:ascii="Arial" w:hAnsi="Arial" w:cs="Arial"/>
          <w:color w:val="000000"/>
          <w:sz w:val="22"/>
          <w:szCs w:val="22"/>
          <w:lang w:eastAsia="en-GB"/>
        </w:rPr>
      </w:pPr>
    </w:p>
    <w:p w14:paraId="6734209C" w14:textId="77777777" w:rsidR="007248A2" w:rsidRPr="00BB3E41" w:rsidRDefault="007248A2" w:rsidP="00E0186D">
      <w:pPr>
        <w:pStyle w:val="myHeading3"/>
        <w:numPr>
          <w:ilvl w:val="0"/>
          <w:numId w:val="13"/>
        </w:numPr>
        <w:tabs>
          <w:tab w:val="clear" w:pos="720"/>
          <w:tab w:val="num" w:pos="709"/>
        </w:tabs>
        <w:ind w:left="709"/>
        <w:rPr>
          <w:sz w:val="22"/>
          <w:szCs w:val="22"/>
        </w:rPr>
      </w:pPr>
      <w:r w:rsidRPr="00BB3E41">
        <w:rPr>
          <w:sz w:val="22"/>
          <w:szCs w:val="22"/>
        </w:rPr>
        <w:t>a statutory duty to obtain written authority from the Board/Chair before taking any action which he/she considered would be inconsistent with the proper performance of the Accountable Officer functions.</w:t>
      </w:r>
    </w:p>
    <w:p w14:paraId="55D3FBEE" w14:textId="77777777" w:rsidR="007248A2" w:rsidRPr="00BB3E41" w:rsidRDefault="007248A2" w:rsidP="00AF74AB">
      <w:pPr>
        <w:pStyle w:val="myHeading3"/>
        <w:ind w:left="827"/>
        <w:rPr>
          <w:sz w:val="22"/>
          <w:szCs w:val="22"/>
        </w:rPr>
      </w:pPr>
    </w:p>
    <w:p w14:paraId="4074AB95" w14:textId="77777777" w:rsidR="007248A2" w:rsidRPr="00BB3E41" w:rsidRDefault="001B5BBF" w:rsidP="001B5BBF">
      <w:pPr>
        <w:pStyle w:val="Heading1"/>
        <w:numPr>
          <w:ilvl w:val="0"/>
          <w:numId w:val="0"/>
        </w:numPr>
        <w:spacing w:line="240" w:lineRule="auto"/>
        <w:rPr>
          <w:rFonts w:ascii="Arial" w:hAnsi="Arial" w:cs="Arial"/>
          <w:sz w:val="22"/>
          <w:szCs w:val="22"/>
          <w:lang w:eastAsia="en-GB"/>
        </w:rPr>
      </w:pPr>
      <w:r>
        <w:rPr>
          <w:rFonts w:ascii="Arial" w:hAnsi="Arial" w:cs="Arial"/>
          <w:sz w:val="22"/>
          <w:szCs w:val="22"/>
          <w:lang w:eastAsia="en-GB"/>
        </w:rPr>
        <w:t>24.</w:t>
      </w:r>
      <w:r>
        <w:rPr>
          <w:rFonts w:ascii="Arial" w:hAnsi="Arial" w:cs="Arial"/>
          <w:sz w:val="22"/>
          <w:szCs w:val="22"/>
          <w:lang w:eastAsia="en-GB"/>
        </w:rPr>
        <w:tab/>
      </w:r>
      <w:r w:rsidR="007248A2" w:rsidRPr="00BB3E41">
        <w:rPr>
          <w:rFonts w:ascii="Arial" w:hAnsi="Arial" w:cs="Arial"/>
          <w:sz w:val="22"/>
          <w:szCs w:val="22"/>
          <w:lang w:eastAsia="en-GB"/>
        </w:rPr>
        <w:t>It is incumbent on the Chief Executive to combine his/her Accountable Officer responsibilities to the Scottish Parliament with his/her wider responsibilities to the Board.  The Board/Chair should be fully aware of, and have regard to, the Accountable Officer responsibilities placed upon the Chief Executive, including the s</w:t>
      </w:r>
      <w:r w:rsidR="00DF1B3E">
        <w:rPr>
          <w:rFonts w:ascii="Arial" w:hAnsi="Arial" w:cs="Arial"/>
          <w:sz w:val="22"/>
          <w:szCs w:val="22"/>
          <w:lang w:eastAsia="en-GB"/>
        </w:rPr>
        <w:t>tatutory duty described above.</w:t>
      </w:r>
    </w:p>
    <w:p w14:paraId="56E74FF7"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02F39299"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r w:rsidRPr="00BB3E41">
        <w:rPr>
          <w:rFonts w:ascii="Arial" w:hAnsi="Arial" w:cs="Arial"/>
          <w:b/>
          <w:bCs/>
          <w:color w:val="000000"/>
          <w:sz w:val="22"/>
          <w:szCs w:val="22"/>
          <w:lang w:eastAsia="en-GB"/>
        </w:rPr>
        <w:t xml:space="preserve">Portfolio Accountable Officer responsibilities </w:t>
      </w:r>
    </w:p>
    <w:p w14:paraId="554B9F38" w14:textId="77777777" w:rsidR="006C5F3F" w:rsidRPr="00BB3E41" w:rsidRDefault="006C5F3F"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5128048E" w14:textId="77777777" w:rsidR="007248A2" w:rsidRPr="00BB3E41" w:rsidRDefault="001B5BBF" w:rsidP="001B5BBF">
      <w:pPr>
        <w:pStyle w:val="Heading1"/>
        <w:numPr>
          <w:ilvl w:val="0"/>
          <w:numId w:val="0"/>
        </w:numPr>
        <w:rPr>
          <w:rFonts w:ascii="Arial" w:hAnsi="Arial" w:cs="Arial"/>
          <w:sz w:val="22"/>
          <w:szCs w:val="22"/>
          <w:lang w:eastAsia="en-GB"/>
        </w:rPr>
      </w:pPr>
      <w:r>
        <w:rPr>
          <w:rFonts w:ascii="Arial" w:hAnsi="Arial" w:cs="Arial"/>
          <w:sz w:val="22"/>
          <w:szCs w:val="22"/>
          <w:lang w:eastAsia="en-GB"/>
        </w:rPr>
        <w:lastRenderedPageBreak/>
        <w:t>25.</w:t>
      </w:r>
      <w:r>
        <w:rPr>
          <w:rFonts w:ascii="Arial" w:hAnsi="Arial" w:cs="Arial"/>
          <w:sz w:val="22"/>
          <w:szCs w:val="22"/>
          <w:lang w:eastAsia="en-GB"/>
        </w:rPr>
        <w:tab/>
      </w:r>
      <w:r w:rsidR="007248A2" w:rsidRPr="00BB3E41">
        <w:rPr>
          <w:rFonts w:ascii="Arial" w:hAnsi="Arial" w:cs="Arial"/>
          <w:sz w:val="22"/>
          <w:szCs w:val="22"/>
          <w:lang w:eastAsia="en-GB"/>
        </w:rPr>
        <w:t xml:space="preserve">The Principal Accountable Officer for the Scottish Administration </w:t>
      </w:r>
      <w:r w:rsidR="00DF1B3E">
        <w:rPr>
          <w:rFonts w:ascii="Arial" w:hAnsi="Arial" w:cs="Arial"/>
          <w:sz w:val="22"/>
          <w:szCs w:val="22"/>
          <w:lang w:eastAsia="en-GB"/>
        </w:rPr>
        <w:t xml:space="preserve">shall </w:t>
      </w:r>
      <w:r w:rsidR="007248A2" w:rsidRPr="00BB3E41">
        <w:rPr>
          <w:rFonts w:ascii="Arial" w:hAnsi="Arial" w:cs="Arial"/>
          <w:sz w:val="22"/>
          <w:szCs w:val="22"/>
          <w:lang w:eastAsia="en-GB"/>
        </w:rPr>
        <w:t>designate the Accountable Officer for the SG portfolio budget for SE.  Withdrawal of the Accountable Officer designation is also a matter for the Principal Accountable Officer</w:t>
      </w:r>
      <w:r w:rsidR="008F7DE4">
        <w:rPr>
          <w:rFonts w:ascii="Arial" w:hAnsi="Arial" w:cs="Arial"/>
          <w:sz w:val="22"/>
          <w:szCs w:val="22"/>
          <w:lang w:eastAsia="en-GB"/>
        </w:rPr>
        <w:t>.</w:t>
      </w:r>
    </w:p>
    <w:p w14:paraId="0743AAEF" w14:textId="77777777" w:rsidR="007248A2" w:rsidRPr="00BB3E41" w:rsidRDefault="007248A2" w:rsidP="00F97B66">
      <w:pPr>
        <w:pStyle w:val="Heading1"/>
        <w:numPr>
          <w:ilvl w:val="0"/>
          <w:numId w:val="0"/>
        </w:numPr>
        <w:rPr>
          <w:rFonts w:ascii="Arial" w:hAnsi="Arial" w:cs="Arial"/>
          <w:sz w:val="22"/>
          <w:szCs w:val="22"/>
          <w:lang w:eastAsia="en-GB"/>
        </w:rPr>
      </w:pPr>
    </w:p>
    <w:p w14:paraId="4A014327" w14:textId="77777777" w:rsidR="007248A2" w:rsidRPr="00BB3E41" w:rsidRDefault="001B5BBF" w:rsidP="001B5BBF">
      <w:pPr>
        <w:pStyle w:val="Heading1"/>
        <w:numPr>
          <w:ilvl w:val="0"/>
          <w:numId w:val="0"/>
        </w:numPr>
        <w:rPr>
          <w:rFonts w:ascii="Arial" w:hAnsi="Arial" w:cs="Arial"/>
          <w:sz w:val="22"/>
          <w:szCs w:val="22"/>
          <w:lang w:eastAsia="en-GB"/>
        </w:rPr>
      </w:pPr>
      <w:r>
        <w:rPr>
          <w:rFonts w:ascii="Arial" w:hAnsi="Arial" w:cs="Arial"/>
          <w:sz w:val="22"/>
          <w:szCs w:val="22"/>
          <w:lang w:eastAsia="en-GB"/>
        </w:rPr>
        <w:t>26.</w:t>
      </w:r>
      <w:r>
        <w:rPr>
          <w:rFonts w:ascii="Arial" w:hAnsi="Arial" w:cs="Arial"/>
          <w:sz w:val="22"/>
          <w:szCs w:val="22"/>
          <w:lang w:eastAsia="en-GB"/>
        </w:rPr>
        <w:tab/>
      </w:r>
      <w:r w:rsidR="007248A2" w:rsidRPr="00BB3E41">
        <w:rPr>
          <w:rFonts w:ascii="Arial" w:hAnsi="Arial" w:cs="Arial"/>
          <w:sz w:val="22"/>
          <w:szCs w:val="22"/>
          <w:lang w:eastAsia="en-GB"/>
        </w:rPr>
        <w:t xml:space="preserve">The responsibilities of a Portfolio Accountable Officer are set out in detail in the </w:t>
      </w:r>
      <w:hyperlink r:id="rId34" w:history="1">
        <w:r w:rsidR="007248A2" w:rsidRPr="00BB3E41">
          <w:rPr>
            <w:rStyle w:val="Hyperlink"/>
            <w:rFonts w:ascii="Arial" w:hAnsi="Arial" w:cs="Arial"/>
            <w:sz w:val="22"/>
            <w:szCs w:val="22"/>
            <w:lang w:eastAsia="en-GB"/>
          </w:rPr>
          <w:t>Memorandum to Accountable Officers for Parts of the Scottish Administration</w:t>
        </w:r>
      </w:hyperlink>
      <w:r w:rsidR="007248A2" w:rsidRPr="00BB3E41">
        <w:rPr>
          <w:rFonts w:ascii="Arial" w:hAnsi="Arial" w:cs="Arial"/>
          <w:sz w:val="22"/>
          <w:szCs w:val="22"/>
          <w:lang w:eastAsia="en-GB"/>
        </w:rPr>
        <w:t>.  He/she is personally answerable to the Scottis</w:t>
      </w:r>
      <w:r w:rsidR="008F7DE4">
        <w:rPr>
          <w:rFonts w:ascii="Arial" w:hAnsi="Arial" w:cs="Arial"/>
          <w:sz w:val="22"/>
          <w:szCs w:val="22"/>
          <w:lang w:eastAsia="en-GB"/>
        </w:rPr>
        <w:t>h Parliament for ensuring that:</w:t>
      </w:r>
    </w:p>
    <w:p w14:paraId="2D7A0F14" w14:textId="77777777" w:rsidR="007248A2" w:rsidRPr="00BB3E41" w:rsidRDefault="007248A2" w:rsidP="00E0186D">
      <w:pPr>
        <w:pStyle w:val="myHeading3"/>
        <w:rPr>
          <w:sz w:val="22"/>
          <w:szCs w:val="22"/>
        </w:rPr>
      </w:pPr>
    </w:p>
    <w:p w14:paraId="3EA138EC" w14:textId="77777777" w:rsidR="007248A2" w:rsidRPr="00BB3E41" w:rsidRDefault="007248A2" w:rsidP="00E0186D">
      <w:pPr>
        <w:pStyle w:val="Heading3"/>
        <w:numPr>
          <w:ilvl w:val="0"/>
          <w:numId w:val="5"/>
        </w:numPr>
        <w:tabs>
          <w:tab w:val="clear" w:pos="720"/>
          <w:tab w:val="num" w:pos="709"/>
        </w:tabs>
        <w:spacing w:line="240" w:lineRule="auto"/>
        <w:ind w:left="709"/>
        <w:rPr>
          <w:rFonts w:ascii="Arial" w:hAnsi="Arial" w:cs="Arial"/>
          <w:bCs/>
          <w:color w:val="000000"/>
          <w:kern w:val="0"/>
          <w:sz w:val="22"/>
          <w:szCs w:val="22"/>
          <w:lang w:val="en-US" w:eastAsia="en-GB"/>
        </w:rPr>
      </w:pPr>
      <w:r w:rsidRPr="00BB3E41">
        <w:rPr>
          <w:rFonts w:ascii="Arial" w:hAnsi="Arial" w:cs="Arial"/>
          <w:bCs/>
          <w:color w:val="000000"/>
          <w:kern w:val="0"/>
          <w:sz w:val="22"/>
          <w:szCs w:val="22"/>
          <w:lang w:val="en-US" w:eastAsia="en-GB"/>
        </w:rPr>
        <w:t>the financial and other management controls applied by the SG are appropriate and sufficient to safeguard public funds and, more generally, that those being applied by SE conform to the requirements both of propriety and of good financial management;</w:t>
      </w:r>
    </w:p>
    <w:p w14:paraId="4A119A96" w14:textId="77777777" w:rsidR="007248A2" w:rsidRPr="00BB3E41" w:rsidRDefault="007248A2" w:rsidP="00E0186D">
      <w:pPr>
        <w:tabs>
          <w:tab w:val="clear" w:pos="720"/>
          <w:tab w:val="num" w:pos="709"/>
        </w:tabs>
        <w:spacing w:line="240" w:lineRule="auto"/>
        <w:ind w:left="709"/>
        <w:rPr>
          <w:rFonts w:ascii="Arial" w:hAnsi="Arial" w:cs="Arial"/>
          <w:bCs/>
          <w:color w:val="000000"/>
          <w:sz w:val="22"/>
          <w:szCs w:val="22"/>
          <w:lang w:val="en-US" w:eastAsia="en-GB"/>
        </w:rPr>
      </w:pPr>
    </w:p>
    <w:p w14:paraId="20645911" w14:textId="77777777" w:rsidR="007248A2" w:rsidRPr="00BB3E41" w:rsidRDefault="007248A2" w:rsidP="00E0186D">
      <w:pPr>
        <w:pStyle w:val="Heading3"/>
        <w:numPr>
          <w:ilvl w:val="0"/>
          <w:numId w:val="5"/>
        </w:numPr>
        <w:tabs>
          <w:tab w:val="clear" w:pos="720"/>
          <w:tab w:val="num" w:pos="709"/>
        </w:tabs>
        <w:spacing w:line="240" w:lineRule="auto"/>
        <w:ind w:left="709"/>
        <w:rPr>
          <w:rFonts w:ascii="Arial" w:hAnsi="Arial" w:cs="Arial"/>
          <w:bCs/>
          <w:color w:val="000000"/>
          <w:kern w:val="0"/>
          <w:sz w:val="22"/>
          <w:szCs w:val="22"/>
          <w:lang w:val="en-US" w:eastAsia="en-GB"/>
        </w:rPr>
      </w:pPr>
      <w:r w:rsidRPr="00BB3E41">
        <w:rPr>
          <w:rFonts w:ascii="Arial" w:hAnsi="Arial" w:cs="Arial"/>
          <w:bCs/>
          <w:color w:val="000000"/>
          <w:kern w:val="0"/>
          <w:sz w:val="22"/>
          <w:szCs w:val="22"/>
          <w:lang w:val="en-US" w:eastAsia="en-GB"/>
        </w:rPr>
        <w:t>the key roles and responsibilities which underpin the relationship between the SG and SE are set</w:t>
      </w:r>
      <w:r w:rsidR="008F7DE4">
        <w:rPr>
          <w:rFonts w:ascii="Arial" w:hAnsi="Arial" w:cs="Arial"/>
          <w:bCs/>
          <w:color w:val="000000"/>
          <w:kern w:val="0"/>
          <w:sz w:val="22"/>
          <w:szCs w:val="22"/>
          <w:lang w:val="en-US" w:eastAsia="en-GB"/>
        </w:rPr>
        <w:t xml:space="preserve"> out in this framework document - </w:t>
      </w:r>
      <w:r w:rsidRPr="00BB3E41">
        <w:rPr>
          <w:rFonts w:ascii="Arial" w:hAnsi="Arial" w:cs="Arial"/>
          <w:bCs/>
          <w:color w:val="000000"/>
          <w:kern w:val="0"/>
          <w:sz w:val="22"/>
          <w:szCs w:val="22"/>
          <w:lang w:val="en-US" w:eastAsia="en-GB"/>
        </w:rPr>
        <w:t>and that this document is regularly reviewed;</w:t>
      </w:r>
    </w:p>
    <w:p w14:paraId="44B99C38" w14:textId="77777777" w:rsidR="007248A2" w:rsidRPr="00BB3E41" w:rsidRDefault="007248A2" w:rsidP="00E0186D">
      <w:pPr>
        <w:tabs>
          <w:tab w:val="clear" w:pos="720"/>
          <w:tab w:val="num" w:pos="709"/>
        </w:tabs>
        <w:spacing w:line="240" w:lineRule="auto"/>
        <w:ind w:left="709"/>
        <w:rPr>
          <w:rFonts w:ascii="Arial" w:hAnsi="Arial" w:cs="Arial"/>
          <w:bCs/>
          <w:color w:val="000000"/>
          <w:sz w:val="22"/>
          <w:szCs w:val="22"/>
          <w:lang w:val="en-US" w:eastAsia="en-GB"/>
        </w:rPr>
      </w:pPr>
    </w:p>
    <w:p w14:paraId="1FAAEF48" w14:textId="77777777" w:rsidR="007248A2" w:rsidRPr="00BB3E41" w:rsidRDefault="007248A2" w:rsidP="00E0186D">
      <w:pPr>
        <w:pStyle w:val="Heading3"/>
        <w:numPr>
          <w:ilvl w:val="0"/>
          <w:numId w:val="5"/>
        </w:numPr>
        <w:tabs>
          <w:tab w:val="clear" w:pos="720"/>
          <w:tab w:val="num" w:pos="709"/>
        </w:tabs>
        <w:spacing w:line="240" w:lineRule="auto"/>
        <w:ind w:left="709"/>
        <w:rPr>
          <w:rFonts w:ascii="Arial" w:hAnsi="Arial" w:cs="Arial"/>
          <w:sz w:val="22"/>
          <w:szCs w:val="22"/>
        </w:rPr>
      </w:pPr>
      <w:r w:rsidRPr="00BB3E41">
        <w:rPr>
          <w:rFonts w:ascii="Arial" w:hAnsi="Arial" w:cs="Arial"/>
          <w:sz w:val="22"/>
          <w:szCs w:val="22"/>
        </w:rPr>
        <w:t xml:space="preserve">effective </w:t>
      </w:r>
      <w:r w:rsidRPr="00BB3E41">
        <w:rPr>
          <w:rFonts w:ascii="Arial" w:hAnsi="Arial" w:cs="Arial"/>
          <w:bCs/>
          <w:color w:val="000000"/>
          <w:kern w:val="0"/>
          <w:sz w:val="22"/>
          <w:szCs w:val="22"/>
          <w:lang w:val="en-US" w:eastAsia="en-GB"/>
        </w:rPr>
        <w:t>relationships</w:t>
      </w:r>
      <w:r w:rsidRPr="00BB3E41">
        <w:rPr>
          <w:rFonts w:ascii="Arial" w:hAnsi="Arial" w:cs="Arial"/>
          <w:sz w:val="22"/>
          <w:szCs w:val="22"/>
        </w:rPr>
        <w:t xml:space="preserve"> are in place at Director and Deputy Director level between the SG and SE in accordance with the strategic engagement principles; and</w:t>
      </w:r>
    </w:p>
    <w:p w14:paraId="7BAA55F3" w14:textId="77777777" w:rsidR="007248A2" w:rsidRPr="00BB3E41"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rPr>
      </w:pPr>
    </w:p>
    <w:p w14:paraId="50B03F57" w14:textId="77777777" w:rsidR="007248A2" w:rsidRDefault="007248A2" w:rsidP="00E0186D">
      <w:pPr>
        <w:pStyle w:val="Heading3"/>
        <w:numPr>
          <w:ilvl w:val="0"/>
          <w:numId w:val="5"/>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rPr>
      </w:pPr>
      <w:r w:rsidRPr="00112CD1">
        <w:rPr>
          <w:rFonts w:ascii="Arial" w:hAnsi="Arial" w:cs="Arial"/>
          <w:sz w:val="22"/>
          <w:szCs w:val="22"/>
        </w:rPr>
        <w:t xml:space="preserve">there is effective continuous assessment and appraisal of the performance of the Chair of SE, in line with the requirements of the </w:t>
      </w:r>
      <w:r w:rsidRPr="00112CD1">
        <w:rPr>
          <w:rFonts w:ascii="Arial" w:hAnsi="Arial" w:cs="Arial"/>
          <w:bCs/>
          <w:color w:val="000000"/>
          <w:sz w:val="22"/>
          <w:szCs w:val="22"/>
        </w:rPr>
        <w:t>Code of Practice for Ministerial Public Appointments in Scotland</w:t>
      </w:r>
      <w:r w:rsidR="008F7DE4">
        <w:rPr>
          <w:rFonts w:ascii="Arial" w:hAnsi="Arial" w:cs="Arial"/>
          <w:sz w:val="22"/>
          <w:szCs w:val="22"/>
        </w:rPr>
        <w:t>.</w:t>
      </w:r>
    </w:p>
    <w:p w14:paraId="147AD462" w14:textId="77777777" w:rsidR="00112CD1" w:rsidRPr="00986ADA" w:rsidRDefault="00112CD1" w:rsidP="00112CD1">
      <w:pPr>
        <w:rPr>
          <w:sz w:val="22"/>
          <w:szCs w:val="22"/>
          <w:lang w:eastAsia="en-GB"/>
        </w:rPr>
      </w:pPr>
    </w:p>
    <w:p w14:paraId="47327D08"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r w:rsidRPr="00BB3E41">
        <w:rPr>
          <w:rFonts w:ascii="Arial" w:hAnsi="Arial" w:cs="Arial"/>
          <w:b/>
          <w:bCs/>
          <w:color w:val="000000"/>
          <w:sz w:val="22"/>
          <w:szCs w:val="22"/>
          <w:lang w:eastAsia="en-GB"/>
        </w:rPr>
        <w:t xml:space="preserve">Scottish Government Director and Deputy Director </w:t>
      </w:r>
      <w:r w:rsidR="002D5978">
        <w:rPr>
          <w:rFonts w:ascii="Arial" w:hAnsi="Arial" w:cs="Arial"/>
          <w:b/>
          <w:bCs/>
          <w:color w:val="000000"/>
          <w:sz w:val="22"/>
          <w:szCs w:val="22"/>
          <w:lang w:eastAsia="en-GB"/>
        </w:rPr>
        <w:t>r</w:t>
      </w:r>
      <w:r w:rsidR="00826F2A" w:rsidRPr="00BB3E41">
        <w:rPr>
          <w:rFonts w:ascii="Arial" w:hAnsi="Arial" w:cs="Arial"/>
          <w:b/>
          <w:bCs/>
          <w:color w:val="000000"/>
          <w:sz w:val="22"/>
          <w:szCs w:val="22"/>
          <w:lang w:eastAsia="en-GB"/>
        </w:rPr>
        <w:t>esponsibilities</w:t>
      </w:r>
    </w:p>
    <w:p w14:paraId="76F3760B" w14:textId="77777777" w:rsidR="006C5F3F" w:rsidRPr="0042391E" w:rsidRDefault="006C5F3F"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p>
    <w:p w14:paraId="7504718A" w14:textId="77777777" w:rsidR="007248A2" w:rsidRPr="0042391E" w:rsidRDefault="001B5BBF" w:rsidP="001B5BBF">
      <w:pPr>
        <w:pStyle w:val="Heading1"/>
        <w:numPr>
          <w:ilvl w:val="0"/>
          <w:numId w:val="0"/>
        </w:numPr>
        <w:rPr>
          <w:rFonts w:ascii="Arial" w:hAnsi="Arial" w:cs="Arial"/>
          <w:bCs/>
          <w:sz w:val="22"/>
          <w:szCs w:val="22"/>
          <w:lang w:eastAsia="en-GB"/>
        </w:rPr>
      </w:pPr>
      <w:r w:rsidRPr="0042391E">
        <w:rPr>
          <w:rFonts w:ascii="Arial" w:hAnsi="Arial" w:cs="Arial"/>
          <w:bCs/>
          <w:sz w:val="22"/>
          <w:szCs w:val="22"/>
          <w:lang w:eastAsia="en-GB"/>
        </w:rPr>
        <w:t>27.</w:t>
      </w:r>
      <w:r w:rsidRPr="0042391E">
        <w:rPr>
          <w:rFonts w:ascii="Arial" w:hAnsi="Arial" w:cs="Arial"/>
          <w:bCs/>
          <w:sz w:val="22"/>
          <w:szCs w:val="22"/>
          <w:lang w:eastAsia="en-GB"/>
        </w:rPr>
        <w:tab/>
      </w:r>
      <w:r w:rsidR="007248A2" w:rsidRPr="0042391E">
        <w:rPr>
          <w:rFonts w:ascii="Arial" w:hAnsi="Arial" w:cs="Arial"/>
          <w:bCs/>
          <w:sz w:val="22"/>
          <w:szCs w:val="22"/>
          <w:lang w:eastAsia="en-GB"/>
        </w:rPr>
        <w:t xml:space="preserve">The </w:t>
      </w:r>
      <w:r w:rsidR="00757C7F" w:rsidRPr="0042391E">
        <w:rPr>
          <w:rFonts w:ascii="Arial" w:hAnsi="Arial" w:cs="Arial"/>
          <w:bCs/>
          <w:sz w:val="22"/>
          <w:szCs w:val="22"/>
          <w:lang w:eastAsia="en-GB"/>
        </w:rPr>
        <w:t xml:space="preserve">designated SG </w:t>
      </w:r>
      <w:r w:rsidR="007248A2" w:rsidRPr="0042391E">
        <w:rPr>
          <w:rFonts w:ascii="Arial" w:hAnsi="Arial" w:cs="Arial"/>
          <w:bCs/>
          <w:sz w:val="22"/>
          <w:szCs w:val="22"/>
          <w:lang w:eastAsia="en-GB"/>
        </w:rPr>
        <w:t xml:space="preserve">Director </w:t>
      </w:r>
      <w:r w:rsidR="00757C7F" w:rsidRPr="0042391E">
        <w:rPr>
          <w:rFonts w:ascii="Arial" w:hAnsi="Arial" w:cs="Arial"/>
          <w:bCs/>
          <w:sz w:val="22"/>
          <w:szCs w:val="22"/>
          <w:lang w:eastAsia="en-GB"/>
        </w:rPr>
        <w:t xml:space="preserve">and </w:t>
      </w:r>
      <w:r w:rsidR="007248A2" w:rsidRPr="0042391E">
        <w:rPr>
          <w:rFonts w:ascii="Arial" w:hAnsi="Arial" w:cs="Arial"/>
          <w:bCs/>
          <w:sz w:val="22"/>
          <w:szCs w:val="22"/>
          <w:lang w:eastAsia="en-GB"/>
        </w:rPr>
        <w:t xml:space="preserve">Deputy Director </w:t>
      </w:r>
      <w:r w:rsidR="00196CFF" w:rsidRPr="0042391E">
        <w:rPr>
          <w:rFonts w:ascii="Arial" w:hAnsi="Arial" w:cs="Arial"/>
          <w:bCs/>
          <w:sz w:val="22"/>
          <w:szCs w:val="22"/>
          <w:lang w:eastAsia="en-GB"/>
        </w:rPr>
        <w:t>have</w:t>
      </w:r>
      <w:r w:rsidR="007248A2" w:rsidRPr="0042391E">
        <w:rPr>
          <w:rFonts w:ascii="Arial" w:hAnsi="Arial" w:cs="Arial"/>
          <w:bCs/>
          <w:sz w:val="22"/>
          <w:szCs w:val="22"/>
          <w:lang w:eastAsia="en-GB"/>
        </w:rPr>
        <w:t xml:space="preserve"> responsibility for overseeing and ensuring effective relationships between the SG and SE</w:t>
      </w:r>
      <w:r w:rsidR="00B7480D" w:rsidRPr="0042391E">
        <w:rPr>
          <w:rFonts w:ascii="Arial" w:hAnsi="Arial" w:cs="Arial"/>
          <w:bCs/>
          <w:sz w:val="22"/>
          <w:szCs w:val="22"/>
          <w:lang w:eastAsia="en-GB"/>
        </w:rPr>
        <w:t xml:space="preserve"> which support alignment of SE</w:t>
      </w:r>
      <w:r w:rsidR="007248A2" w:rsidRPr="0042391E">
        <w:rPr>
          <w:rFonts w:ascii="Arial" w:hAnsi="Arial" w:cs="Arial"/>
          <w:bCs/>
          <w:sz w:val="22"/>
          <w:szCs w:val="22"/>
          <w:lang w:eastAsia="en-GB"/>
        </w:rPr>
        <w:t xml:space="preserve"> with the SG’s </w:t>
      </w:r>
      <w:r w:rsidR="004926EC" w:rsidRPr="0042391E">
        <w:rPr>
          <w:rFonts w:ascii="Arial" w:hAnsi="Arial" w:cs="Arial"/>
          <w:bCs/>
          <w:sz w:val="22"/>
          <w:szCs w:val="22"/>
          <w:lang w:eastAsia="en-GB"/>
        </w:rPr>
        <w:t xml:space="preserve">purpose </w:t>
      </w:r>
      <w:r w:rsidR="007248A2" w:rsidRPr="0042391E">
        <w:rPr>
          <w:rFonts w:ascii="Arial" w:hAnsi="Arial" w:cs="Arial"/>
          <w:bCs/>
          <w:sz w:val="22"/>
          <w:szCs w:val="22"/>
          <w:lang w:eastAsia="en-GB"/>
        </w:rPr>
        <w:t xml:space="preserve">and </w:t>
      </w:r>
      <w:r w:rsidR="004926EC" w:rsidRPr="0042391E">
        <w:rPr>
          <w:rFonts w:ascii="Arial" w:hAnsi="Arial" w:cs="Arial"/>
          <w:bCs/>
          <w:sz w:val="22"/>
          <w:szCs w:val="22"/>
          <w:lang w:eastAsia="en-GB"/>
        </w:rPr>
        <w:t>national o</w:t>
      </w:r>
      <w:r w:rsidR="00AF74AB" w:rsidRPr="0042391E">
        <w:rPr>
          <w:rFonts w:ascii="Arial" w:hAnsi="Arial" w:cs="Arial"/>
          <w:bCs/>
          <w:sz w:val="22"/>
          <w:szCs w:val="22"/>
          <w:lang w:eastAsia="en-GB"/>
        </w:rPr>
        <w:t>utcomes</w:t>
      </w:r>
      <w:r w:rsidR="007248A2" w:rsidRPr="0042391E">
        <w:rPr>
          <w:rFonts w:ascii="Arial" w:hAnsi="Arial" w:cs="Arial"/>
          <w:bCs/>
          <w:sz w:val="22"/>
          <w:szCs w:val="22"/>
          <w:lang w:eastAsia="en-GB"/>
        </w:rPr>
        <w:t>.  They will work closely with SE Chief Executive and be answerable to the Portfolio Accountable Officer for maintaining and developing positive relationships with SE that are characterised by openness, trust, respect and mutual support.  They will be supported by a sponsor unit in discharging these functions. The Portfolio Accountable Officer or the Director shall be responsible for assessing the performance of SE Chair at least annually.</w:t>
      </w:r>
    </w:p>
    <w:p w14:paraId="4684AA8D" w14:textId="77777777" w:rsidR="009F40AE" w:rsidRPr="0042391E" w:rsidRDefault="009F40AE"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p>
    <w:p w14:paraId="6A8FC0F5" w14:textId="77777777" w:rsidR="007248A2" w:rsidRPr="00BB3E41" w:rsidRDefault="00845159"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r>
        <w:rPr>
          <w:rFonts w:ascii="Arial" w:hAnsi="Arial" w:cs="Arial"/>
          <w:b/>
          <w:bCs/>
          <w:color w:val="000000"/>
          <w:sz w:val="22"/>
          <w:szCs w:val="22"/>
          <w:lang w:eastAsia="en-GB"/>
        </w:rPr>
        <w:t>Sponsor Unit responsibilities</w:t>
      </w:r>
    </w:p>
    <w:p w14:paraId="27EA59C3"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648250C0" w14:textId="77777777" w:rsidR="007248A2" w:rsidRPr="00BB3E41" w:rsidRDefault="001B5BBF" w:rsidP="001B5BBF">
      <w:pPr>
        <w:pStyle w:val="Heading1"/>
        <w:numPr>
          <w:ilvl w:val="0"/>
          <w:numId w:val="0"/>
        </w:numPr>
        <w:rPr>
          <w:rFonts w:ascii="Arial" w:hAnsi="Arial" w:cs="Arial"/>
          <w:sz w:val="22"/>
          <w:szCs w:val="22"/>
          <w:lang w:val="en-US" w:eastAsia="en-GB"/>
        </w:rPr>
      </w:pPr>
      <w:r>
        <w:rPr>
          <w:rFonts w:ascii="Arial" w:hAnsi="Arial" w:cs="Arial"/>
          <w:sz w:val="22"/>
          <w:szCs w:val="22"/>
          <w:lang w:val="en-US" w:eastAsia="en-GB"/>
        </w:rPr>
        <w:t>28.</w:t>
      </w:r>
      <w:r>
        <w:rPr>
          <w:rFonts w:ascii="Arial" w:hAnsi="Arial" w:cs="Arial"/>
          <w:sz w:val="22"/>
          <w:szCs w:val="22"/>
          <w:lang w:val="en-US" w:eastAsia="en-GB"/>
        </w:rPr>
        <w:tab/>
      </w:r>
      <w:r w:rsidR="007248A2" w:rsidRPr="00BB3E41">
        <w:rPr>
          <w:rFonts w:ascii="Arial" w:hAnsi="Arial" w:cs="Arial"/>
          <w:sz w:val="22"/>
          <w:szCs w:val="22"/>
          <w:lang w:val="en-US" w:eastAsia="en-GB"/>
        </w:rPr>
        <w:t>The SG sponsor unit for SE sits within Enterprise and Cities Division.  It is the normal point of contact for SE in dealing with the SG.  The unit, under the direction of the Director/Deputy Director, is the primary source of advice to Scottish Ministers on the discharge of their responsibilities in respect of SE and it undertakes the responsibilities of the Portfolio Accountable Officer on his/her behalf.  Specific responsibilities include:</w:t>
      </w:r>
    </w:p>
    <w:p w14:paraId="7660B774"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color w:val="000000"/>
          <w:sz w:val="22"/>
          <w:szCs w:val="22"/>
          <w:lang w:val="en-US" w:eastAsia="en-GB"/>
        </w:rPr>
      </w:pPr>
    </w:p>
    <w:p w14:paraId="776AD7F2" w14:textId="77777777" w:rsidR="007248A2" w:rsidRPr="00BB3E41" w:rsidRDefault="007248A2" w:rsidP="00986ADA">
      <w:pPr>
        <w:numPr>
          <w:ilvl w:val="0"/>
          <w:numId w:val="12"/>
        </w:num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r w:rsidRPr="00BB3E41">
        <w:rPr>
          <w:rFonts w:ascii="Arial" w:hAnsi="Arial" w:cs="Arial"/>
          <w:color w:val="000000"/>
          <w:sz w:val="22"/>
          <w:szCs w:val="22"/>
          <w:lang w:eastAsia="en-GB"/>
        </w:rPr>
        <w:t xml:space="preserve">discharging sponsorship responsibilities in line with the principles and framework set out in the document </w:t>
      </w:r>
      <w:hyperlink r:id="rId35" w:history="1">
        <w:r w:rsidRPr="00BB3E41">
          <w:rPr>
            <w:rStyle w:val="Hyperlink"/>
            <w:rFonts w:ascii="Arial" w:hAnsi="Arial" w:cs="Arial"/>
            <w:sz w:val="22"/>
            <w:szCs w:val="22"/>
            <w:lang w:eastAsia="en-GB"/>
          </w:rPr>
          <w:t>Strategic Engagement between the Scottish Government and Scotland’s NDPBs</w:t>
        </w:r>
      </w:hyperlink>
      <w:r w:rsidRPr="00BB3E41">
        <w:rPr>
          <w:rFonts w:ascii="Arial" w:hAnsi="Arial" w:cs="Arial"/>
          <w:color w:val="FF0000"/>
          <w:sz w:val="22"/>
          <w:szCs w:val="22"/>
          <w:lang w:eastAsia="en-GB"/>
        </w:rPr>
        <w:t xml:space="preserve"> </w:t>
      </w:r>
      <w:r w:rsidRPr="00BB3E41">
        <w:rPr>
          <w:rFonts w:ascii="Arial" w:hAnsi="Arial" w:cs="Arial"/>
          <w:color w:val="000000"/>
          <w:sz w:val="22"/>
          <w:szCs w:val="22"/>
          <w:lang w:eastAsia="en-GB"/>
        </w:rPr>
        <w:t>and ensuring that sponsorship is suitably flexible, proportionate and responsive to the needs of Scottish Ministers and SE;</w:t>
      </w:r>
    </w:p>
    <w:p w14:paraId="58EB5407" w14:textId="77777777" w:rsidR="007248A2" w:rsidRPr="00F41CC1" w:rsidRDefault="007248A2" w:rsidP="00986ADA">
      <w:p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p>
    <w:p w14:paraId="570366C9" w14:textId="77777777" w:rsidR="007248A2" w:rsidRPr="00BB3E41" w:rsidRDefault="007248A2" w:rsidP="00986ADA">
      <w:pPr>
        <w:numPr>
          <w:ilvl w:val="0"/>
          <w:numId w:val="12"/>
        </w:num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bCs/>
          <w:color w:val="000000"/>
          <w:sz w:val="22"/>
          <w:szCs w:val="22"/>
          <w:lang w:val="en-US" w:eastAsia="en-GB"/>
        </w:rPr>
      </w:pPr>
      <w:r w:rsidRPr="00BB3E41">
        <w:rPr>
          <w:rFonts w:ascii="Arial" w:hAnsi="Arial" w:cs="Arial"/>
          <w:bCs/>
          <w:color w:val="000000"/>
          <w:sz w:val="22"/>
          <w:szCs w:val="22"/>
          <w:lang w:val="en-US" w:eastAsia="en-GB"/>
        </w:rPr>
        <w:t>ensuring that appointments to SE Board are made timeously and, where appropriate, in accordance with the Code of Practice for Ministerial Appointments to Public Bodies in Scotland;</w:t>
      </w:r>
    </w:p>
    <w:p w14:paraId="388B097B" w14:textId="77777777" w:rsidR="007248A2" w:rsidRPr="00F41CC1" w:rsidRDefault="007248A2" w:rsidP="00986ADA">
      <w:p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p>
    <w:p w14:paraId="48F79311" w14:textId="77777777" w:rsidR="007248A2" w:rsidRPr="00BB3E41" w:rsidRDefault="007248A2" w:rsidP="00986ADA">
      <w:pPr>
        <w:numPr>
          <w:ilvl w:val="0"/>
          <w:numId w:val="6"/>
        </w:num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bCs/>
          <w:color w:val="000000"/>
          <w:sz w:val="22"/>
          <w:szCs w:val="22"/>
          <w:lang w:val="en-US" w:eastAsia="en-GB"/>
        </w:rPr>
      </w:pPr>
      <w:r w:rsidRPr="00BB3E41">
        <w:rPr>
          <w:rFonts w:ascii="Arial" w:hAnsi="Arial" w:cs="Arial"/>
          <w:color w:val="000000"/>
          <w:sz w:val="22"/>
          <w:szCs w:val="22"/>
          <w:lang w:eastAsia="en-GB"/>
        </w:rPr>
        <w:t xml:space="preserve">proportionate monitoring of SE’s activities </w:t>
      </w:r>
      <w:r w:rsidRPr="00BB3E41">
        <w:rPr>
          <w:rFonts w:ascii="Arial" w:hAnsi="Arial" w:cs="Arial"/>
          <w:bCs/>
          <w:color w:val="000000"/>
          <w:sz w:val="22"/>
          <w:szCs w:val="22"/>
          <w:lang w:val="en-US" w:eastAsia="en-GB"/>
        </w:rPr>
        <w:t>through an adequate and timely flow of appropriate information, agreed with SE, on performance, budgeting, control and risk management;</w:t>
      </w:r>
    </w:p>
    <w:p w14:paraId="5CD1D5C8" w14:textId="77777777" w:rsidR="007248A2" w:rsidRPr="00F41CC1" w:rsidRDefault="007248A2" w:rsidP="00986ADA">
      <w:p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p>
    <w:p w14:paraId="790334FE" w14:textId="77777777" w:rsidR="007248A2" w:rsidRPr="00BB3E41" w:rsidRDefault="007248A2" w:rsidP="00986ADA">
      <w:pPr>
        <w:numPr>
          <w:ilvl w:val="0"/>
          <w:numId w:val="6"/>
        </w:num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r w:rsidRPr="00BB3E41">
        <w:rPr>
          <w:rFonts w:ascii="Arial" w:hAnsi="Arial" w:cs="Arial"/>
          <w:color w:val="000000"/>
          <w:sz w:val="22"/>
          <w:szCs w:val="22"/>
          <w:lang w:eastAsia="en-GB"/>
        </w:rPr>
        <w:lastRenderedPageBreak/>
        <w:t xml:space="preserve">addressing in a timely manner any significant problems arising in SE or </w:t>
      </w:r>
      <w:r w:rsidRPr="00BB3E41">
        <w:rPr>
          <w:rFonts w:ascii="Arial" w:hAnsi="Arial" w:cs="Arial"/>
          <w:sz w:val="22"/>
          <w:szCs w:val="22"/>
          <w:lang w:eastAsia="en-GB"/>
        </w:rPr>
        <w:t>any subsidiaries and joint ventures owned or controlled by SE, alerting the Po</w:t>
      </w:r>
      <w:r w:rsidRPr="00BB3E41">
        <w:rPr>
          <w:rFonts w:ascii="Arial" w:hAnsi="Arial" w:cs="Arial"/>
          <w:color w:val="000000"/>
          <w:sz w:val="22"/>
          <w:szCs w:val="22"/>
          <w:lang w:eastAsia="en-GB"/>
        </w:rPr>
        <w:t>rtfolio Accountable Officer and the responsible Minister(s) where considered appropriate;</w:t>
      </w:r>
    </w:p>
    <w:p w14:paraId="0B14DE3A" w14:textId="77777777" w:rsidR="007248A2" w:rsidRPr="00F41CC1" w:rsidRDefault="007248A2" w:rsidP="00986ADA">
      <w:p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p>
    <w:p w14:paraId="3A9E048D" w14:textId="77777777" w:rsidR="007248A2" w:rsidRPr="00BB3E41" w:rsidRDefault="007248A2" w:rsidP="00986ADA">
      <w:pPr>
        <w:numPr>
          <w:ilvl w:val="0"/>
          <w:numId w:val="6"/>
        </w:num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r w:rsidRPr="00BB3E41">
        <w:rPr>
          <w:rFonts w:ascii="Arial" w:hAnsi="Arial" w:cs="Arial"/>
          <w:color w:val="000000"/>
          <w:sz w:val="22"/>
          <w:szCs w:val="22"/>
          <w:lang w:eastAsia="en-GB"/>
        </w:rPr>
        <w:t>ensuring that the objectives of SE and the risks to them are properly and appropriately taken into account in the SG’s risk assessment and management systems; and</w:t>
      </w:r>
    </w:p>
    <w:p w14:paraId="5B2178E0" w14:textId="77777777" w:rsidR="007248A2" w:rsidRPr="00F41CC1" w:rsidRDefault="007248A2" w:rsidP="00986ADA">
      <w:p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p>
    <w:p w14:paraId="2E27198B" w14:textId="77777777" w:rsidR="007248A2" w:rsidRPr="00845159" w:rsidRDefault="007248A2" w:rsidP="00986ADA">
      <w:pPr>
        <w:numPr>
          <w:ilvl w:val="0"/>
          <w:numId w:val="6"/>
        </w:numPr>
        <w:tabs>
          <w:tab w:val="clear" w:pos="720"/>
          <w:tab w:val="clear" w:pos="1440"/>
          <w:tab w:val="clear" w:pos="2160"/>
          <w:tab w:val="clear" w:pos="2880"/>
          <w:tab w:val="clear" w:pos="4680"/>
          <w:tab w:val="clear" w:pos="5400"/>
          <w:tab w:val="clear" w:pos="9000"/>
          <w:tab w:val="num" w:pos="851"/>
        </w:tabs>
        <w:autoSpaceDE w:val="0"/>
        <w:autoSpaceDN w:val="0"/>
        <w:adjustRightInd w:val="0"/>
        <w:spacing w:line="240" w:lineRule="auto"/>
        <w:ind w:left="709"/>
        <w:rPr>
          <w:rFonts w:ascii="Arial" w:hAnsi="Arial" w:cs="Arial"/>
          <w:color w:val="000000"/>
          <w:sz w:val="22"/>
          <w:szCs w:val="22"/>
          <w:lang w:eastAsia="en-GB"/>
        </w:rPr>
      </w:pPr>
      <w:r w:rsidRPr="00BB3E41">
        <w:rPr>
          <w:rFonts w:ascii="Arial" w:hAnsi="Arial" w:cs="Arial"/>
          <w:color w:val="000000"/>
          <w:sz w:val="22"/>
          <w:szCs w:val="22"/>
          <w:lang w:eastAsia="en-GB"/>
        </w:rPr>
        <w:t>informing SE of relevant SG policy in a timely manner.</w:t>
      </w:r>
    </w:p>
    <w:p w14:paraId="2D0BC01D"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36D5F17A" w14:textId="77777777" w:rsidR="007248A2" w:rsidRPr="008F7DE4"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themeColor="text1"/>
          <w:sz w:val="22"/>
          <w:szCs w:val="22"/>
          <w:lang w:eastAsia="en-GB"/>
        </w:rPr>
      </w:pPr>
      <w:r w:rsidRPr="00BB3E41">
        <w:rPr>
          <w:rFonts w:ascii="Arial" w:hAnsi="Arial" w:cs="Arial"/>
          <w:b/>
          <w:bCs/>
          <w:sz w:val="22"/>
          <w:szCs w:val="22"/>
          <w:lang w:eastAsia="en-GB"/>
        </w:rPr>
        <w:t>PLANNING, BUDGETING AND CONTROL</w:t>
      </w:r>
    </w:p>
    <w:p w14:paraId="489DA019"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6213C38F"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Management responsibilities</w:t>
      </w:r>
    </w:p>
    <w:p w14:paraId="2B42350B"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25F9B6A6" w14:textId="77777777" w:rsidR="007248A2" w:rsidRDefault="008F7DE4"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r>
        <w:rPr>
          <w:rFonts w:ascii="Arial" w:hAnsi="Arial" w:cs="Arial"/>
          <w:b/>
          <w:bCs/>
          <w:color w:val="000000"/>
          <w:sz w:val="22"/>
          <w:szCs w:val="22"/>
          <w:lang w:eastAsia="en-GB"/>
        </w:rPr>
        <w:t>Corporate and business plans</w:t>
      </w:r>
    </w:p>
    <w:p w14:paraId="77E0B500" w14:textId="77777777" w:rsidR="008F7DE4" w:rsidRPr="00BB3E41" w:rsidRDefault="008F7DE4"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028CB1C5" w14:textId="77777777" w:rsidR="007248A2" w:rsidRDefault="001B5BBF" w:rsidP="001B5BBF">
      <w:pPr>
        <w:pStyle w:val="Heading1"/>
        <w:numPr>
          <w:ilvl w:val="0"/>
          <w:numId w:val="0"/>
        </w:numPr>
        <w:rPr>
          <w:rFonts w:ascii="Arial" w:hAnsi="Arial" w:cs="Arial"/>
          <w:sz w:val="22"/>
          <w:szCs w:val="22"/>
          <w:lang w:eastAsia="en-GB"/>
        </w:rPr>
      </w:pPr>
      <w:r>
        <w:rPr>
          <w:rFonts w:ascii="Arial" w:hAnsi="Arial" w:cs="Arial"/>
          <w:sz w:val="22"/>
          <w:szCs w:val="22"/>
          <w:lang w:eastAsia="en-GB"/>
        </w:rPr>
        <w:t>29.</w:t>
      </w:r>
      <w:r>
        <w:rPr>
          <w:rFonts w:ascii="Arial" w:hAnsi="Arial" w:cs="Arial"/>
          <w:sz w:val="22"/>
          <w:szCs w:val="22"/>
          <w:lang w:eastAsia="en-GB"/>
        </w:rPr>
        <w:tab/>
      </w:r>
      <w:r w:rsidR="0070016B" w:rsidRPr="00630A3B">
        <w:rPr>
          <w:rFonts w:ascii="Arial" w:hAnsi="Arial" w:cs="Arial"/>
          <w:sz w:val="22"/>
          <w:szCs w:val="22"/>
          <w:lang w:eastAsia="en-GB"/>
        </w:rPr>
        <w:t xml:space="preserve">NDPBs </w:t>
      </w:r>
      <w:r w:rsidR="00630A3B" w:rsidRPr="00630A3B">
        <w:rPr>
          <w:rFonts w:ascii="Arial" w:hAnsi="Arial" w:cs="Arial"/>
          <w:sz w:val="22"/>
          <w:szCs w:val="22"/>
          <w:lang w:eastAsia="en-GB"/>
        </w:rPr>
        <w:t>should ensure that they</w:t>
      </w:r>
      <w:r w:rsidR="0070016B" w:rsidRPr="00630A3B">
        <w:rPr>
          <w:rFonts w:ascii="Arial" w:hAnsi="Arial" w:cs="Arial"/>
          <w:sz w:val="22"/>
          <w:szCs w:val="22"/>
          <w:lang w:eastAsia="en-GB"/>
        </w:rPr>
        <w:t xml:space="preserve"> have a three</w:t>
      </w:r>
      <w:r w:rsidR="004926EC">
        <w:rPr>
          <w:rFonts w:ascii="Arial" w:hAnsi="Arial" w:cs="Arial"/>
          <w:sz w:val="22"/>
          <w:szCs w:val="22"/>
          <w:lang w:eastAsia="en-GB"/>
        </w:rPr>
        <w:t xml:space="preserve"> </w:t>
      </w:r>
      <w:r w:rsidR="0070016B" w:rsidRPr="00630A3B">
        <w:rPr>
          <w:rFonts w:ascii="Arial" w:hAnsi="Arial" w:cs="Arial"/>
          <w:sz w:val="22"/>
          <w:szCs w:val="22"/>
          <w:lang w:eastAsia="en-GB"/>
        </w:rPr>
        <w:t xml:space="preserve">year corporate plan in place, </w:t>
      </w:r>
      <w:r w:rsidR="00630A3B" w:rsidRPr="00630A3B">
        <w:rPr>
          <w:rFonts w:ascii="Arial" w:hAnsi="Arial" w:cs="Arial"/>
          <w:sz w:val="22"/>
          <w:szCs w:val="22"/>
          <w:lang w:eastAsia="en-GB"/>
        </w:rPr>
        <w:t>which should inform the development of a separate business plan for each financial year.</w:t>
      </w:r>
      <w:r w:rsidR="0070016B" w:rsidRPr="00630A3B">
        <w:rPr>
          <w:rFonts w:ascii="Arial" w:hAnsi="Arial" w:cs="Arial"/>
          <w:sz w:val="22"/>
          <w:szCs w:val="22"/>
          <w:lang w:eastAsia="en-GB"/>
        </w:rPr>
        <w:t xml:space="preserve">  Where appropriate, the corporate and business plans </w:t>
      </w:r>
      <w:r w:rsidR="00D87442" w:rsidRPr="00630A3B">
        <w:rPr>
          <w:rFonts w:ascii="Arial" w:hAnsi="Arial" w:cs="Arial"/>
          <w:sz w:val="22"/>
          <w:szCs w:val="22"/>
          <w:lang w:eastAsia="en-GB"/>
        </w:rPr>
        <w:t>may</w:t>
      </w:r>
      <w:r w:rsidR="00D87442">
        <w:rPr>
          <w:rFonts w:ascii="Arial" w:hAnsi="Arial" w:cs="Arial"/>
          <w:sz w:val="22"/>
          <w:szCs w:val="22"/>
          <w:lang w:eastAsia="en-GB"/>
        </w:rPr>
        <w:t xml:space="preserve"> be</w:t>
      </w:r>
      <w:r w:rsidR="0070016B" w:rsidRPr="00630A3B">
        <w:rPr>
          <w:rFonts w:ascii="Arial" w:hAnsi="Arial" w:cs="Arial"/>
          <w:sz w:val="22"/>
          <w:szCs w:val="22"/>
          <w:lang w:eastAsia="en-GB"/>
        </w:rPr>
        <w:t xml:space="preserve"> incorporated into a single document, with the business and budgeting information updated on an annual basis.</w:t>
      </w:r>
      <w:r w:rsidR="00630A3B" w:rsidRPr="00630A3B">
        <w:rPr>
          <w:rFonts w:ascii="Arial" w:hAnsi="Arial" w:cs="Arial"/>
          <w:sz w:val="22"/>
          <w:szCs w:val="22"/>
          <w:lang w:eastAsia="en-GB"/>
        </w:rPr>
        <w:t xml:space="preserve"> </w:t>
      </w:r>
      <w:r w:rsidR="0070016B" w:rsidRPr="00630A3B">
        <w:rPr>
          <w:rFonts w:ascii="Arial" w:hAnsi="Arial" w:cs="Arial"/>
          <w:sz w:val="22"/>
          <w:szCs w:val="22"/>
          <w:lang w:eastAsia="en-GB"/>
        </w:rPr>
        <w:t xml:space="preserve"> In the case of SE, </w:t>
      </w:r>
      <w:r w:rsidR="00630A3B" w:rsidRPr="00630A3B">
        <w:rPr>
          <w:rFonts w:ascii="Arial" w:hAnsi="Arial" w:cs="Arial"/>
          <w:sz w:val="22"/>
          <w:szCs w:val="22"/>
          <w:lang w:eastAsia="en-GB"/>
        </w:rPr>
        <w:t>this may be</w:t>
      </w:r>
      <w:r w:rsidR="007248A2" w:rsidRPr="00630A3B">
        <w:rPr>
          <w:rFonts w:ascii="Arial" w:hAnsi="Arial" w:cs="Arial"/>
          <w:sz w:val="22"/>
          <w:szCs w:val="22"/>
          <w:lang w:eastAsia="en-GB"/>
        </w:rPr>
        <w:t xml:space="preserve"> a rolling three year business plan, </w:t>
      </w:r>
      <w:r w:rsidR="00630A3B" w:rsidRPr="00630A3B">
        <w:rPr>
          <w:rFonts w:ascii="Arial" w:hAnsi="Arial" w:cs="Arial"/>
          <w:sz w:val="22"/>
          <w:szCs w:val="22"/>
          <w:lang w:eastAsia="en-GB"/>
        </w:rPr>
        <w:t xml:space="preserve">which must be </w:t>
      </w:r>
      <w:r w:rsidR="007248A2" w:rsidRPr="00630A3B">
        <w:rPr>
          <w:rFonts w:ascii="Arial" w:hAnsi="Arial" w:cs="Arial"/>
          <w:sz w:val="22"/>
          <w:szCs w:val="22"/>
          <w:lang w:eastAsia="en-GB"/>
        </w:rPr>
        <w:t xml:space="preserve">agreed with Scottish Ministers and published on SE’s website.  SE shall agree with the SG the issues to be addressed in the plan and the timetable for its preparation and review.  The finalised plan shall reflect SE’s strategic aims and objectives as agreed by Scottish Ministers, </w:t>
      </w:r>
      <w:r w:rsidR="00143E4E" w:rsidRPr="00630A3B">
        <w:rPr>
          <w:rFonts w:ascii="Arial" w:hAnsi="Arial" w:cs="Arial"/>
          <w:sz w:val="22"/>
          <w:szCs w:val="22"/>
          <w:lang w:eastAsia="en-GB"/>
        </w:rPr>
        <w:t>its</w:t>
      </w:r>
      <w:r w:rsidR="007248A2" w:rsidRPr="00630A3B">
        <w:rPr>
          <w:rFonts w:ascii="Arial" w:hAnsi="Arial" w:cs="Arial"/>
          <w:sz w:val="22"/>
          <w:szCs w:val="22"/>
          <w:lang w:eastAsia="en-GB"/>
        </w:rPr>
        <w:t xml:space="preserve"> indicative budgets, and any priorities set by Scottish Ministers.  It shall demonstrate how SE contributes to the achievement of the SG’s primary purpose of increasing sustainable economic growth and its alignment with the SG’s </w:t>
      </w:r>
      <w:hyperlink r:id="rId36" w:history="1">
        <w:r w:rsidR="007248A2" w:rsidRPr="00630A3B">
          <w:rPr>
            <w:rStyle w:val="Hyperlink"/>
            <w:rFonts w:ascii="Arial" w:hAnsi="Arial" w:cs="Arial"/>
            <w:kern w:val="0"/>
            <w:sz w:val="22"/>
            <w:szCs w:val="22"/>
            <w:lang w:eastAsia="en-GB"/>
          </w:rPr>
          <w:t>National Performance Framework</w:t>
        </w:r>
      </w:hyperlink>
      <w:r w:rsidR="007C7495">
        <w:rPr>
          <w:rFonts w:ascii="Arial" w:hAnsi="Arial" w:cs="Arial"/>
          <w:sz w:val="22"/>
          <w:szCs w:val="22"/>
          <w:lang w:eastAsia="en-GB"/>
        </w:rPr>
        <w:t xml:space="preserve">.  </w:t>
      </w:r>
      <w:r w:rsidR="007248A2" w:rsidRPr="00630A3B">
        <w:rPr>
          <w:rFonts w:ascii="Arial" w:hAnsi="Arial" w:cs="Arial"/>
          <w:sz w:val="22"/>
          <w:szCs w:val="22"/>
          <w:lang w:eastAsia="en-GB"/>
        </w:rPr>
        <w:t>The corporate plan</w:t>
      </w:r>
      <w:r w:rsidR="00630A3B" w:rsidRPr="00630A3B">
        <w:rPr>
          <w:rFonts w:ascii="Arial" w:hAnsi="Arial" w:cs="Arial"/>
          <w:sz w:val="22"/>
          <w:szCs w:val="22"/>
          <w:lang w:eastAsia="en-GB"/>
        </w:rPr>
        <w:t>/</w:t>
      </w:r>
      <w:r w:rsidR="007248A2" w:rsidRPr="00630A3B">
        <w:rPr>
          <w:rFonts w:ascii="Arial" w:hAnsi="Arial" w:cs="Arial"/>
          <w:sz w:val="22"/>
          <w:szCs w:val="22"/>
          <w:lang w:eastAsia="en-GB"/>
        </w:rPr>
        <w:t>business plan</w:t>
      </w:r>
      <w:r w:rsidR="00630A3B" w:rsidRPr="00630A3B">
        <w:rPr>
          <w:rFonts w:ascii="Arial" w:hAnsi="Arial" w:cs="Arial"/>
          <w:sz w:val="22"/>
          <w:szCs w:val="22"/>
          <w:lang w:eastAsia="en-GB"/>
        </w:rPr>
        <w:t xml:space="preserve"> </w:t>
      </w:r>
      <w:r w:rsidR="007248A2" w:rsidRPr="00630A3B">
        <w:rPr>
          <w:rFonts w:ascii="Arial" w:hAnsi="Arial" w:cs="Arial"/>
          <w:sz w:val="22"/>
          <w:szCs w:val="22"/>
          <w:lang w:eastAsia="en-GB"/>
        </w:rPr>
        <w:t>for SE should include:</w:t>
      </w:r>
    </w:p>
    <w:p w14:paraId="6A8C9447" w14:textId="77777777" w:rsidR="007C7495" w:rsidRPr="007C7495" w:rsidRDefault="007C7495" w:rsidP="007C7495">
      <w:pPr>
        <w:rPr>
          <w:rFonts w:ascii="Arial" w:hAnsi="Arial" w:cs="Arial"/>
          <w:sz w:val="22"/>
          <w:szCs w:val="22"/>
          <w:lang w:eastAsia="en-GB"/>
        </w:rPr>
      </w:pPr>
    </w:p>
    <w:p w14:paraId="2E214D1A" w14:textId="77777777" w:rsidR="007248A2" w:rsidRDefault="007248A2" w:rsidP="00E0186D">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kern w:val="24"/>
          <w:sz w:val="22"/>
          <w:szCs w:val="22"/>
          <w:lang w:eastAsia="en-GB"/>
        </w:rPr>
      </w:pPr>
      <w:r w:rsidRPr="00630A3B">
        <w:rPr>
          <w:rFonts w:ascii="Arial" w:hAnsi="Arial" w:cs="Arial"/>
          <w:kern w:val="24"/>
          <w:sz w:val="22"/>
          <w:szCs w:val="22"/>
          <w:lang w:eastAsia="en-GB"/>
        </w:rPr>
        <w:t>the pu</w:t>
      </w:r>
      <w:r w:rsidR="008F7DE4">
        <w:rPr>
          <w:rFonts w:ascii="Arial" w:hAnsi="Arial" w:cs="Arial"/>
          <w:kern w:val="24"/>
          <w:sz w:val="22"/>
          <w:szCs w:val="22"/>
          <w:lang w:eastAsia="en-GB"/>
        </w:rPr>
        <w:t>rpose and principal aims of SE;</w:t>
      </w:r>
    </w:p>
    <w:p w14:paraId="4E9798BD" w14:textId="77777777" w:rsidR="00E0186D" w:rsidRPr="00630A3B" w:rsidRDefault="00E0186D" w:rsidP="00E0186D">
      <w:pPr>
        <w:shd w:val="clear" w:color="auto" w:fill="FFFFFF"/>
        <w:tabs>
          <w:tab w:val="clear" w:pos="720"/>
          <w:tab w:val="clear" w:pos="1440"/>
          <w:tab w:val="clear" w:pos="2160"/>
          <w:tab w:val="clear" w:pos="2880"/>
          <w:tab w:val="clear" w:pos="4680"/>
          <w:tab w:val="clear" w:pos="5400"/>
          <w:tab w:val="clear" w:pos="9000"/>
        </w:tabs>
        <w:spacing w:line="240" w:lineRule="auto"/>
        <w:ind w:left="709"/>
        <w:rPr>
          <w:rFonts w:ascii="Arial" w:hAnsi="Arial" w:cs="Arial"/>
          <w:kern w:val="24"/>
          <w:sz w:val="22"/>
          <w:szCs w:val="22"/>
          <w:lang w:eastAsia="en-GB"/>
        </w:rPr>
      </w:pPr>
    </w:p>
    <w:p w14:paraId="28CB70A4" w14:textId="77777777" w:rsidR="007248A2" w:rsidRDefault="007248A2" w:rsidP="00E0186D">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kern w:val="24"/>
          <w:sz w:val="22"/>
          <w:szCs w:val="22"/>
          <w:lang w:eastAsia="en-GB"/>
        </w:rPr>
      </w:pPr>
      <w:r w:rsidRPr="00BB3E41">
        <w:rPr>
          <w:rFonts w:ascii="Arial" w:hAnsi="Arial" w:cs="Arial"/>
          <w:kern w:val="24"/>
          <w:sz w:val="22"/>
          <w:szCs w:val="22"/>
          <w:lang w:eastAsia="en-GB"/>
        </w:rPr>
        <w:t>an analysis of the en</w:t>
      </w:r>
      <w:r w:rsidR="008F7DE4">
        <w:rPr>
          <w:rFonts w:ascii="Arial" w:hAnsi="Arial" w:cs="Arial"/>
          <w:kern w:val="24"/>
          <w:sz w:val="22"/>
          <w:szCs w:val="22"/>
          <w:lang w:eastAsia="en-GB"/>
        </w:rPr>
        <w:t>vironment in which SE operates;</w:t>
      </w:r>
    </w:p>
    <w:p w14:paraId="1FACFF39" w14:textId="77777777" w:rsidR="00E0186D" w:rsidRPr="00BB3E41" w:rsidRDefault="00E0186D" w:rsidP="00E0186D">
      <w:pPr>
        <w:shd w:val="clear" w:color="auto" w:fill="FFFFFF"/>
        <w:tabs>
          <w:tab w:val="clear" w:pos="720"/>
          <w:tab w:val="clear" w:pos="1440"/>
          <w:tab w:val="clear" w:pos="2160"/>
          <w:tab w:val="clear" w:pos="2880"/>
          <w:tab w:val="clear" w:pos="4680"/>
          <w:tab w:val="clear" w:pos="5400"/>
          <w:tab w:val="clear" w:pos="9000"/>
        </w:tabs>
        <w:spacing w:line="240" w:lineRule="auto"/>
        <w:ind w:left="709"/>
        <w:rPr>
          <w:rFonts w:ascii="Arial" w:hAnsi="Arial" w:cs="Arial"/>
          <w:kern w:val="24"/>
          <w:sz w:val="22"/>
          <w:szCs w:val="22"/>
          <w:lang w:eastAsia="en-GB"/>
        </w:rPr>
      </w:pPr>
    </w:p>
    <w:p w14:paraId="4AC7F7A9" w14:textId="77777777" w:rsidR="007248A2" w:rsidRDefault="007248A2" w:rsidP="00E0186D">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sz w:val="22"/>
          <w:szCs w:val="22"/>
          <w:lang w:eastAsia="en-GB"/>
        </w:rPr>
      </w:pPr>
      <w:r w:rsidRPr="00BB3E41">
        <w:rPr>
          <w:rFonts w:ascii="Arial" w:hAnsi="Arial" w:cs="Arial"/>
          <w:color w:val="000000"/>
          <w:sz w:val="22"/>
          <w:szCs w:val="22"/>
          <w:lang w:eastAsia="en-GB"/>
        </w:rPr>
        <w:t xml:space="preserve">key </w:t>
      </w:r>
      <w:r w:rsidR="00B95180">
        <w:rPr>
          <w:rFonts w:ascii="Arial" w:hAnsi="Arial" w:cs="Arial"/>
          <w:sz w:val="22"/>
          <w:szCs w:val="22"/>
          <w:lang w:eastAsia="en-GB"/>
        </w:rPr>
        <w:t>outcomes</w:t>
      </w:r>
      <w:r w:rsidR="00B95180" w:rsidRPr="00BB3E41">
        <w:rPr>
          <w:rFonts w:ascii="Arial" w:hAnsi="Arial" w:cs="Arial"/>
          <w:sz w:val="22"/>
          <w:szCs w:val="22"/>
          <w:lang w:eastAsia="en-GB"/>
        </w:rPr>
        <w:t xml:space="preserve"> </w:t>
      </w:r>
      <w:r w:rsidRPr="00BB3E41">
        <w:rPr>
          <w:rFonts w:ascii="Arial" w:hAnsi="Arial" w:cs="Arial"/>
          <w:sz w:val="22"/>
          <w:szCs w:val="22"/>
          <w:lang w:eastAsia="en-GB"/>
        </w:rPr>
        <w:t>and associated key performance</w:t>
      </w:r>
      <w:r w:rsidR="00B95180">
        <w:rPr>
          <w:rFonts w:ascii="Arial" w:hAnsi="Arial" w:cs="Arial"/>
          <w:sz w:val="22"/>
          <w:szCs w:val="22"/>
          <w:lang w:eastAsia="en-GB"/>
        </w:rPr>
        <w:t xml:space="preserve"> measures/</w:t>
      </w:r>
      <w:r w:rsidRPr="00BB3E41">
        <w:rPr>
          <w:rFonts w:ascii="Arial" w:hAnsi="Arial" w:cs="Arial"/>
          <w:sz w:val="22"/>
          <w:szCs w:val="22"/>
          <w:lang w:eastAsia="en-GB"/>
        </w:rPr>
        <w:t xml:space="preserve">targets for the period of the plan, the strategy for achieving </w:t>
      </w:r>
      <w:r w:rsidR="00B95180">
        <w:rPr>
          <w:rFonts w:ascii="Arial" w:hAnsi="Arial" w:cs="Arial"/>
          <w:sz w:val="22"/>
          <w:szCs w:val="22"/>
          <w:lang w:eastAsia="en-GB"/>
        </w:rPr>
        <w:t>these outcomes</w:t>
      </w:r>
      <w:r w:rsidR="00907894">
        <w:rPr>
          <w:rFonts w:ascii="Arial" w:hAnsi="Arial" w:cs="Arial"/>
          <w:sz w:val="22"/>
          <w:szCs w:val="22"/>
          <w:lang w:eastAsia="en-GB"/>
        </w:rPr>
        <w:t>,</w:t>
      </w:r>
      <w:r w:rsidRPr="00BB3E41">
        <w:rPr>
          <w:rFonts w:ascii="Arial" w:hAnsi="Arial" w:cs="Arial"/>
          <w:sz w:val="22"/>
          <w:szCs w:val="22"/>
          <w:lang w:eastAsia="en-GB"/>
        </w:rPr>
        <w:t xml:space="preserve"> and</w:t>
      </w:r>
      <w:r w:rsidR="00907894">
        <w:rPr>
          <w:rFonts w:ascii="Arial" w:hAnsi="Arial" w:cs="Arial"/>
          <w:sz w:val="22"/>
          <w:szCs w:val="22"/>
          <w:lang w:eastAsia="en-GB"/>
        </w:rPr>
        <w:t xml:space="preserve"> detail</w:t>
      </w:r>
      <w:r w:rsidRPr="00BB3E41">
        <w:rPr>
          <w:rFonts w:ascii="Arial" w:hAnsi="Arial" w:cs="Arial"/>
          <w:sz w:val="22"/>
          <w:szCs w:val="22"/>
          <w:lang w:eastAsia="en-GB"/>
        </w:rPr>
        <w:t xml:space="preserve"> how these will contribute towards the achievement of the </w:t>
      </w:r>
      <w:proofErr w:type="spellStart"/>
      <w:r w:rsidR="004926EC">
        <w:rPr>
          <w:rFonts w:ascii="Arial" w:hAnsi="Arial" w:cs="Arial"/>
          <w:sz w:val="22"/>
          <w:szCs w:val="22"/>
          <w:lang w:eastAsia="en-GB"/>
        </w:rPr>
        <w:t>PfG</w:t>
      </w:r>
      <w:proofErr w:type="spellEnd"/>
      <w:r w:rsidR="00D87442">
        <w:rPr>
          <w:rFonts w:ascii="Arial" w:hAnsi="Arial" w:cs="Arial"/>
          <w:sz w:val="22"/>
          <w:szCs w:val="22"/>
          <w:lang w:eastAsia="en-GB"/>
        </w:rPr>
        <w:t xml:space="preserve">, the </w:t>
      </w:r>
      <w:r w:rsidR="004926EC">
        <w:rPr>
          <w:rFonts w:ascii="Arial" w:hAnsi="Arial" w:cs="Arial"/>
          <w:sz w:val="22"/>
          <w:szCs w:val="22"/>
          <w:lang w:eastAsia="en-GB"/>
        </w:rPr>
        <w:t>SES</w:t>
      </w:r>
      <w:r w:rsidRPr="00BB3E41">
        <w:rPr>
          <w:rFonts w:ascii="Arial" w:hAnsi="Arial" w:cs="Arial"/>
          <w:sz w:val="22"/>
          <w:szCs w:val="22"/>
          <w:lang w:eastAsia="en-GB"/>
        </w:rPr>
        <w:t xml:space="preserve"> and alignment wi</w:t>
      </w:r>
      <w:r w:rsidR="00D87442">
        <w:rPr>
          <w:rFonts w:ascii="Arial" w:hAnsi="Arial" w:cs="Arial"/>
          <w:sz w:val="22"/>
          <w:szCs w:val="22"/>
          <w:lang w:eastAsia="en-GB"/>
        </w:rPr>
        <w:t xml:space="preserve">th the </w:t>
      </w:r>
      <w:r w:rsidR="004926EC">
        <w:rPr>
          <w:rFonts w:ascii="Arial" w:hAnsi="Arial" w:cs="Arial"/>
          <w:sz w:val="22"/>
          <w:szCs w:val="22"/>
          <w:lang w:eastAsia="en-GB"/>
        </w:rPr>
        <w:t>NPF</w:t>
      </w:r>
      <w:r w:rsidR="00E0186D">
        <w:rPr>
          <w:rFonts w:ascii="Arial" w:hAnsi="Arial" w:cs="Arial"/>
          <w:sz w:val="22"/>
          <w:szCs w:val="22"/>
          <w:lang w:eastAsia="en-GB"/>
        </w:rPr>
        <w:t>;</w:t>
      </w:r>
    </w:p>
    <w:p w14:paraId="7474F2F2" w14:textId="77777777" w:rsidR="00E0186D" w:rsidRPr="00BB3E41" w:rsidRDefault="00E0186D" w:rsidP="00E0186D">
      <w:pPr>
        <w:shd w:val="clear" w:color="auto" w:fill="FFFFFF"/>
        <w:tabs>
          <w:tab w:val="clear" w:pos="720"/>
          <w:tab w:val="clear" w:pos="1440"/>
          <w:tab w:val="clear" w:pos="2160"/>
          <w:tab w:val="clear" w:pos="2880"/>
          <w:tab w:val="clear" w:pos="4680"/>
          <w:tab w:val="clear" w:pos="5400"/>
          <w:tab w:val="clear" w:pos="9000"/>
        </w:tabs>
        <w:spacing w:line="240" w:lineRule="auto"/>
        <w:ind w:left="709"/>
        <w:rPr>
          <w:rFonts w:ascii="Arial" w:hAnsi="Arial" w:cs="Arial"/>
          <w:sz w:val="22"/>
          <w:szCs w:val="22"/>
          <w:lang w:eastAsia="en-GB"/>
        </w:rPr>
      </w:pPr>
    </w:p>
    <w:p w14:paraId="459924FA" w14:textId="77777777" w:rsidR="007248A2" w:rsidRDefault="007248A2" w:rsidP="00E0186D">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sz w:val="22"/>
          <w:szCs w:val="22"/>
          <w:lang w:eastAsia="en-GB"/>
        </w:rPr>
      </w:pPr>
      <w:r w:rsidRPr="00BB3E41">
        <w:rPr>
          <w:rFonts w:ascii="Arial" w:hAnsi="Arial" w:cs="Arial"/>
          <w:sz w:val="22"/>
          <w:szCs w:val="22"/>
          <w:lang w:eastAsia="en-GB"/>
        </w:rPr>
        <w:t xml:space="preserve">indicators against which performance can be </w:t>
      </w:r>
      <w:r w:rsidR="00B95180">
        <w:rPr>
          <w:rFonts w:ascii="Arial" w:hAnsi="Arial" w:cs="Arial"/>
          <w:sz w:val="22"/>
          <w:szCs w:val="22"/>
          <w:lang w:eastAsia="en-GB"/>
        </w:rPr>
        <w:t>measured</w:t>
      </w:r>
      <w:r w:rsidR="008F7DE4">
        <w:rPr>
          <w:rFonts w:ascii="Arial" w:hAnsi="Arial" w:cs="Arial"/>
          <w:sz w:val="22"/>
          <w:szCs w:val="22"/>
          <w:lang w:eastAsia="en-GB"/>
        </w:rPr>
        <w:t>;</w:t>
      </w:r>
    </w:p>
    <w:p w14:paraId="1F2C566D" w14:textId="77777777" w:rsidR="00E0186D" w:rsidRPr="00BB3E41" w:rsidRDefault="00E0186D" w:rsidP="00E0186D">
      <w:pPr>
        <w:shd w:val="clear" w:color="auto" w:fill="FFFFFF"/>
        <w:tabs>
          <w:tab w:val="clear" w:pos="720"/>
          <w:tab w:val="clear" w:pos="1440"/>
          <w:tab w:val="clear" w:pos="2160"/>
          <w:tab w:val="clear" w:pos="2880"/>
          <w:tab w:val="clear" w:pos="4680"/>
          <w:tab w:val="clear" w:pos="5400"/>
          <w:tab w:val="clear" w:pos="9000"/>
        </w:tabs>
        <w:spacing w:line="240" w:lineRule="auto"/>
        <w:ind w:left="709"/>
        <w:rPr>
          <w:rFonts w:ascii="Arial" w:hAnsi="Arial" w:cs="Arial"/>
          <w:sz w:val="22"/>
          <w:szCs w:val="22"/>
          <w:lang w:eastAsia="en-GB"/>
        </w:rPr>
      </w:pPr>
    </w:p>
    <w:p w14:paraId="02FC51A4" w14:textId="77777777" w:rsidR="00907894" w:rsidRPr="00D20B90" w:rsidRDefault="00907894" w:rsidP="00E0186D">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kern w:val="24"/>
          <w:sz w:val="22"/>
          <w:szCs w:val="22"/>
          <w:lang w:eastAsia="en-GB"/>
        </w:rPr>
      </w:pPr>
      <w:r w:rsidRPr="00BB3E41">
        <w:rPr>
          <w:rFonts w:ascii="Arial" w:hAnsi="Arial" w:cs="Arial"/>
          <w:sz w:val="22"/>
          <w:szCs w:val="22"/>
          <w:lang w:eastAsia="en-GB"/>
        </w:rPr>
        <w:t>budgeting information for the forthcoming and subsequent years so that, where possible, resources allocated to achieve specific objectives can be identified</w:t>
      </w:r>
      <w:r>
        <w:rPr>
          <w:rFonts w:ascii="Arial" w:hAnsi="Arial" w:cs="Arial"/>
          <w:sz w:val="22"/>
          <w:szCs w:val="22"/>
          <w:lang w:eastAsia="en-GB"/>
        </w:rPr>
        <w:t>;</w:t>
      </w:r>
    </w:p>
    <w:p w14:paraId="24D4C357" w14:textId="77777777" w:rsidR="00D20B90" w:rsidRPr="00C2648E" w:rsidRDefault="00D20B90" w:rsidP="00D20B90">
      <w:pPr>
        <w:shd w:val="clear" w:color="auto" w:fill="FFFFFF"/>
        <w:tabs>
          <w:tab w:val="clear" w:pos="720"/>
          <w:tab w:val="clear" w:pos="1440"/>
          <w:tab w:val="clear" w:pos="2160"/>
          <w:tab w:val="clear" w:pos="2880"/>
          <w:tab w:val="clear" w:pos="4680"/>
          <w:tab w:val="clear" w:pos="5400"/>
          <w:tab w:val="clear" w:pos="9000"/>
        </w:tabs>
        <w:spacing w:line="240" w:lineRule="auto"/>
        <w:ind w:left="709"/>
        <w:rPr>
          <w:rFonts w:ascii="Arial" w:hAnsi="Arial" w:cs="Arial"/>
          <w:kern w:val="24"/>
          <w:sz w:val="22"/>
          <w:szCs w:val="22"/>
          <w:lang w:eastAsia="en-GB"/>
        </w:rPr>
      </w:pPr>
    </w:p>
    <w:p w14:paraId="1156B461" w14:textId="77777777" w:rsidR="00D20B90" w:rsidRPr="00C2648E" w:rsidRDefault="00D20B90" w:rsidP="00D20B90">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kern w:val="24"/>
          <w:sz w:val="22"/>
          <w:szCs w:val="22"/>
          <w:lang w:eastAsia="en-GB"/>
        </w:rPr>
      </w:pPr>
      <w:r w:rsidRPr="00C2648E">
        <w:rPr>
          <w:rFonts w:ascii="Arial" w:hAnsi="Arial" w:cs="Arial"/>
          <w:kern w:val="24"/>
          <w:sz w:val="22"/>
          <w:szCs w:val="22"/>
          <w:lang w:eastAsia="en-GB"/>
        </w:rPr>
        <w:t>details about how SE proposes to use collaboration with other bodies and sectors, locally and nationally, to support delivery of its key outcomes;</w:t>
      </w:r>
    </w:p>
    <w:p w14:paraId="4652BA90" w14:textId="77777777" w:rsidR="00E0186D" w:rsidRPr="00907894" w:rsidRDefault="00E0186D" w:rsidP="00E0186D">
      <w:pPr>
        <w:shd w:val="clear" w:color="auto" w:fill="FFFFFF"/>
        <w:tabs>
          <w:tab w:val="clear" w:pos="720"/>
          <w:tab w:val="clear" w:pos="1440"/>
          <w:tab w:val="clear" w:pos="2160"/>
          <w:tab w:val="clear" w:pos="2880"/>
          <w:tab w:val="clear" w:pos="4680"/>
          <w:tab w:val="clear" w:pos="5400"/>
          <w:tab w:val="clear" w:pos="9000"/>
        </w:tabs>
        <w:spacing w:line="240" w:lineRule="auto"/>
        <w:ind w:left="709"/>
        <w:rPr>
          <w:rFonts w:ascii="Arial" w:hAnsi="Arial" w:cs="Arial"/>
          <w:kern w:val="24"/>
          <w:sz w:val="22"/>
          <w:szCs w:val="22"/>
          <w:lang w:eastAsia="en-GB"/>
        </w:rPr>
      </w:pPr>
    </w:p>
    <w:p w14:paraId="6ECC1188" w14:textId="77777777" w:rsidR="007248A2" w:rsidRPr="00E0186D" w:rsidRDefault="007248A2" w:rsidP="00E0186D">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kern w:val="24"/>
          <w:sz w:val="22"/>
          <w:szCs w:val="22"/>
          <w:lang w:eastAsia="en-GB"/>
        </w:rPr>
      </w:pPr>
      <w:r w:rsidRPr="00BB3E41">
        <w:rPr>
          <w:rFonts w:ascii="Arial" w:hAnsi="Arial" w:cs="Arial"/>
          <w:sz w:val="22"/>
          <w:szCs w:val="22"/>
          <w:lang w:eastAsia="en-GB"/>
        </w:rPr>
        <w:t>details of planned efficiencies, describing how SE proposes to achieve better value for money, including through shared services; and</w:t>
      </w:r>
    </w:p>
    <w:p w14:paraId="25C98BD7" w14:textId="77777777" w:rsidR="00E0186D" w:rsidRPr="00BB3E41" w:rsidRDefault="00E0186D" w:rsidP="00E0186D">
      <w:pPr>
        <w:shd w:val="clear" w:color="auto" w:fill="FFFFFF"/>
        <w:tabs>
          <w:tab w:val="clear" w:pos="720"/>
          <w:tab w:val="clear" w:pos="1440"/>
          <w:tab w:val="clear" w:pos="2160"/>
          <w:tab w:val="clear" w:pos="2880"/>
          <w:tab w:val="clear" w:pos="4680"/>
          <w:tab w:val="clear" w:pos="5400"/>
          <w:tab w:val="clear" w:pos="9000"/>
        </w:tabs>
        <w:spacing w:line="240" w:lineRule="auto"/>
        <w:ind w:left="709"/>
        <w:rPr>
          <w:rFonts w:ascii="Arial" w:hAnsi="Arial" w:cs="Arial"/>
          <w:kern w:val="24"/>
          <w:sz w:val="22"/>
          <w:szCs w:val="22"/>
          <w:lang w:eastAsia="en-GB"/>
        </w:rPr>
      </w:pPr>
    </w:p>
    <w:p w14:paraId="40066D47" w14:textId="77777777" w:rsidR="007248A2" w:rsidRPr="00BB3E41" w:rsidRDefault="007248A2" w:rsidP="00E0186D">
      <w:pPr>
        <w:numPr>
          <w:ilvl w:val="0"/>
          <w:numId w:val="14"/>
        </w:numPr>
        <w:shd w:val="clear" w:color="auto" w:fill="FFFFFF"/>
        <w:tabs>
          <w:tab w:val="clear" w:pos="720"/>
          <w:tab w:val="clear" w:pos="1440"/>
          <w:tab w:val="clear" w:pos="2160"/>
          <w:tab w:val="clear" w:pos="2880"/>
          <w:tab w:val="clear" w:pos="4680"/>
          <w:tab w:val="clear" w:pos="5400"/>
          <w:tab w:val="clear" w:pos="9000"/>
          <w:tab w:val="num" w:pos="709"/>
        </w:tabs>
        <w:spacing w:line="240" w:lineRule="auto"/>
        <w:ind w:left="709"/>
        <w:rPr>
          <w:rFonts w:ascii="Arial" w:hAnsi="Arial" w:cs="Arial"/>
          <w:sz w:val="22"/>
          <w:szCs w:val="22"/>
          <w:lang w:eastAsia="en-GB"/>
        </w:rPr>
      </w:pPr>
      <w:r w:rsidRPr="00BB3E41">
        <w:rPr>
          <w:rFonts w:ascii="Arial" w:hAnsi="Arial" w:cs="Arial"/>
          <w:sz w:val="22"/>
          <w:szCs w:val="22"/>
          <w:lang w:eastAsia="en-GB"/>
        </w:rPr>
        <w:t>other matters as agreed between the SG and SE.</w:t>
      </w:r>
    </w:p>
    <w:p w14:paraId="519B2325" w14:textId="77777777" w:rsidR="007248A2" w:rsidRPr="00BB3E41"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47A020ED" w14:textId="77777777" w:rsidR="007248A2" w:rsidRPr="00630A3B"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30.</w:t>
      </w:r>
      <w:r>
        <w:rPr>
          <w:rFonts w:ascii="Arial" w:hAnsi="Arial" w:cs="Arial"/>
          <w:sz w:val="22"/>
          <w:szCs w:val="22"/>
          <w:lang w:eastAsia="en-GB"/>
        </w:rPr>
        <w:tab/>
      </w:r>
      <w:r w:rsidR="0099366A">
        <w:rPr>
          <w:rFonts w:ascii="Arial" w:hAnsi="Arial" w:cs="Arial"/>
          <w:sz w:val="22"/>
          <w:szCs w:val="22"/>
          <w:lang w:eastAsia="en-GB"/>
        </w:rPr>
        <w:t>SE’s b</w:t>
      </w:r>
      <w:r w:rsidR="00630A3B">
        <w:rPr>
          <w:rFonts w:ascii="Arial" w:hAnsi="Arial" w:cs="Arial"/>
          <w:sz w:val="22"/>
          <w:szCs w:val="22"/>
          <w:lang w:eastAsia="en-GB"/>
        </w:rPr>
        <w:t>usiness plan</w:t>
      </w:r>
      <w:r w:rsidR="00813247">
        <w:rPr>
          <w:rFonts w:ascii="Arial" w:hAnsi="Arial" w:cs="Arial"/>
          <w:sz w:val="22"/>
          <w:szCs w:val="22"/>
          <w:lang w:eastAsia="en-GB"/>
        </w:rPr>
        <w:t xml:space="preserve"> </w:t>
      </w:r>
      <w:r w:rsidR="0099366A">
        <w:rPr>
          <w:rFonts w:ascii="Arial" w:hAnsi="Arial" w:cs="Arial"/>
          <w:sz w:val="22"/>
          <w:szCs w:val="22"/>
          <w:lang w:eastAsia="en-GB"/>
        </w:rPr>
        <w:t>must</w:t>
      </w:r>
      <w:r w:rsidR="007248A2" w:rsidRPr="00BB3E41">
        <w:rPr>
          <w:rFonts w:ascii="Arial" w:hAnsi="Arial" w:cs="Arial"/>
          <w:sz w:val="22"/>
          <w:szCs w:val="22"/>
          <w:lang w:eastAsia="en-GB"/>
        </w:rPr>
        <w:t xml:space="preserve"> include key targets and milestones for the year immediately ahead, aligned to the NPF, and be linked to budgeting information for the forthcoming and subsequent years.  A copy of SE’s business plan should be provided to the sponsor unit prior to the start of the relevant financial </w:t>
      </w:r>
      <w:r w:rsidR="007248A2" w:rsidRPr="00630A3B">
        <w:rPr>
          <w:rFonts w:ascii="Arial" w:hAnsi="Arial" w:cs="Arial"/>
          <w:sz w:val="22"/>
          <w:szCs w:val="22"/>
          <w:lang w:eastAsia="en-GB"/>
        </w:rPr>
        <w:t>year.</w:t>
      </w:r>
    </w:p>
    <w:p w14:paraId="651BFFCF"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7E318E9F" w14:textId="77777777" w:rsidR="007248A2" w:rsidRPr="00BB3E41" w:rsidRDefault="007248A2" w:rsidP="006B6B7F">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r w:rsidRPr="00BB3E41">
        <w:rPr>
          <w:rFonts w:ascii="Arial" w:hAnsi="Arial" w:cs="Arial"/>
          <w:b/>
          <w:bCs/>
          <w:color w:val="000000"/>
          <w:sz w:val="22"/>
          <w:szCs w:val="22"/>
          <w:lang w:eastAsia="en-GB"/>
        </w:rPr>
        <w:t>Internal audit</w:t>
      </w:r>
    </w:p>
    <w:p w14:paraId="4E397594"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0D608683"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31.</w:t>
      </w:r>
      <w:r>
        <w:rPr>
          <w:rFonts w:ascii="Arial" w:hAnsi="Arial" w:cs="Arial"/>
          <w:sz w:val="22"/>
          <w:szCs w:val="22"/>
          <w:lang w:eastAsia="en-GB"/>
        </w:rPr>
        <w:tab/>
      </w:r>
      <w:r w:rsidR="007248A2" w:rsidRPr="00BB3E41">
        <w:rPr>
          <w:rFonts w:ascii="Arial" w:hAnsi="Arial" w:cs="Arial"/>
          <w:sz w:val="22"/>
          <w:szCs w:val="22"/>
          <w:lang w:eastAsia="en-GB"/>
        </w:rPr>
        <w:t>SE shall:</w:t>
      </w:r>
    </w:p>
    <w:p w14:paraId="4B14F79A" w14:textId="77777777" w:rsidR="007248A2" w:rsidRPr="00BB3E41"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7E6BA8A2" w14:textId="77777777" w:rsidR="007248A2" w:rsidRPr="00BB3E41" w:rsidRDefault="007248A2" w:rsidP="00E0186D">
      <w:pPr>
        <w:numPr>
          <w:ilvl w:val="0"/>
          <w:numId w:val="10"/>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r w:rsidRPr="00BB3E41">
        <w:rPr>
          <w:rFonts w:ascii="Arial" w:hAnsi="Arial" w:cs="Arial"/>
          <w:color w:val="000000"/>
          <w:sz w:val="22"/>
          <w:szCs w:val="22"/>
          <w:lang w:eastAsia="en-GB"/>
        </w:rPr>
        <w:t xml:space="preserve">establish and maintain arrangements for internal audit in accordance with  the Public Sector Internal Audit Standards (PSIAS) and the </w:t>
      </w:r>
      <w:hyperlink r:id="rId37" w:history="1">
        <w:r w:rsidRPr="00BB3E41">
          <w:rPr>
            <w:rStyle w:val="Hyperlink"/>
            <w:rFonts w:ascii="Arial" w:hAnsi="Arial" w:cs="Arial"/>
            <w:sz w:val="22"/>
            <w:szCs w:val="22"/>
            <w:lang w:eastAsia="en-GB"/>
          </w:rPr>
          <w:t>Internal Audit</w:t>
        </w:r>
      </w:hyperlink>
      <w:r w:rsidRPr="00BB3E41">
        <w:rPr>
          <w:rFonts w:ascii="Arial" w:hAnsi="Arial" w:cs="Arial"/>
          <w:color w:val="000000"/>
          <w:sz w:val="22"/>
          <w:szCs w:val="22"/>
          <w:lang w:eastAsia="en-GB"/>
        </w:rPr>
        <w:t xml:space="preserve"> section of the SPFM;</w:t>
      </w:r>
    </w:p>
    <w:p w14:paraId="033138F4" w14:textId="77777777" w:rsidR="007248A2" w:rsidRPr="00F41CC1"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1262A3E9" w14:textId="77777777" w:rsidR="007248A2" w:rsidRPr="00BB3E41" w:rsidRDefault="007248A2" w:rsidP="00E0186D">
      <w:pPr>
        <w:numPr>
          <w:ilvl w:val="0"/>
          <w:numId w:val="10"/>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r w:rsidRPr="00BB3E41">
        <w:rPr>
          <w:rFonts w:ascii="Arial" w:hAnsi="Arial" w:cs="Arial"/>
          <w:color w:val="000000"/>
          <w:sz w:val="22"/>
          <w:szCs w:val="22"/>
          <w:lang w:eastAsia="en-GB"/>
        </w:rPr>
        <w:t xml:space="preserve">set up an audit committee of its Board, in accordance with the </w:t>
      </w:r>
      <w:hyperlink r:id="rId38" w:history="1">
        <w:r w:rsidRPr="00BB3E41">
          <w:rPr>
            <w:rStyle w:val="Hyperlink"/>
            <w:rFonts w:ascii="Arial" w:hAnsi="Arial" w:cs="Arial"/>
            <w:sz w:val="22"/>
            <w:szCs w:val="22"/>
            <w:lang w:eastAsia="en-GB"/>
          </w:rPr>
          <w:t>Audit Committees</w:t>
        </w:r>
      </w:hyperlink>
      <w:r w:rsidRPr="00BB3E41">
        <w:rPr>
          <w:rFonts w:ascii="Arial" w:hAnsi="Arial" w:cs="Arial"/>
          <w:color w:val="000000"/>
          <w:sz w:val="22"/>
          <w:szCs w:val="22"/>
          <w:lang w:eastAsia="en-GB"/>
        </w:rPr>
        <w:t xml:space="preserve"> section of the SPFM, to advise both the Board and the Chief Executive in his/her capacity as SE Accountable Officer;</w:t>
      </w:r>
    </w:p>
    <w:p w14:paraId="6D36EF1F" w14:textId="77777777" w:rsidR="007248A2" w:rsidRPr="00F41CC1"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6F80620F" w14:textId="77777777" w:rsidR="007248A2" w:rsidRPr="00BB3E41" w:rsidRDefault="007248A2" w:rsidP="00E0186D">
      <w:pPr>
        <w:numPr>
          <w:ilvl w:val="0"/>
          <w:numId w:val="10"/>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r w:rsidRPr="00BB3E41">
        <w:rPr>
          <w:rFonts w:ascii="Arial" w:hAnsi="Arial" w:cs="Arial"/>
          <w:color w:val="000000"/>
          <w:sz w:val="22"/>
          <w:szCs w:val="22"/>
          <w:lang w:eastAsia="en-GB"/>
        </w:rPr>
        <w:t>forward timeously to the SG the audit charter, strategy, periodic audit plans and annual audit assurance report, including SE Head of Internal Audit opinion on risk management, control and governance and other relevant reports as requested; and</w:t>
      </w:r>
    </w:p>
    <w:p w14:paraId="2B3EC593" w14:textId="77777777" w:rsidR="007248A2" w:rsidRPr="00F41CC1"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222E5014" w14:textId="77777777" w:rsidR="007248A2" w:rsidRPr="00BB3E41" w:rsidRDefault="007248A2" w:rsidP="00E0186D">
      <w:pPr>
        <w:numPr>
          <w:ilvl w:val="0"/>
          <w:numId w:val="10"/>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r w:rsidRPr="00BB3E41">
        <w:rPr>
          <w:rFonts w:ascii="Arial" w:hAnsi="Arial" w:cs="Arial"/>
          <w:color w:val="000000"/>
          <w:sz w:val="22"/>
          <w:szCs w:val="22"/>
          <w:lang w:eastAsia="en-GB"/>
        </w:rPr>
        <w:t>keep records of, and prepare and forward timeously to the SG an annual report on fraud and theft suffered by SE and notify the SG at the earliest opportunity of any unusual or major incidents.</w:t>
      </w:r>
    </w:p>
    <w:p w14:paraId="65C2C12A" w14:textId="77777777" w:rsidR="007248A2" w:rsidRPr="008F7DE4"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pPr>
    </w:p>
    <w:p w14:paraId="7B796768" w14:textId="77777777" w:rsidR="008F7DE4" w:rsidRPr="008F7DE4" w:rsidRDefault="00D07BF2" w:rsidP="00A47709">
      <w:pPr>
        <w:pStyle w:val="Heading1"/>
        <w:numPr>
          <w:ilvl w:val="0"/>
          <w:numId w:val="0"/>
        </w:numPr>
        <w:spacing w:line="240" w:lineRule="auto"/>
        <w:rPr>
          <w:rFonts w:ascii="Arial" w:hAnsi="Arial" w:cs="Arial"/>
          <w:sz w:val="22"/>
          <w:szCs w:val="22"/>
          <w:lang w:eastAsia="en-GB"/>
        </w:rPr>
      </w:pPr>
      <w:r>
        <w:rPr>
          <w:rFonts w:ascii="Arial" w:hAnsi="Arial" w:cs="Arial"/>
          <w:sz w:val="22"/>
          <w:szCs w:val="22"/>
          <w:lang w:eastAsia="en-GB"/>
        </w:rPr>
        <w:t>32.</w:t>
      </w:r>
      <w:r>
        <w:rPr>
          <w:rFonts w:ascii="Arial" w:hAnsi="Arial" w:cs="Arial"/>
          <w:sz w:val="22"/>
          <w:szCs w:val="22"/>
          <w:lang w:eastAsia="en-GB"/>
        </w:rPr>
        <w:tab/>
      </w:r>
      <w:r w:rsidR="007248A2" w:rsidRPr="00BB3E41">
        <w:rPr>
          <w:rFonts w:ascii="Arial" w:hAnsi="Arial" w:cs="Arial"/>
          <w:sz w:val="22"/>
          <w:szCs w:val="22"/>
          <w:lang w:eastAsia="en-GB"/>
        </w:rPr>
        <w:t>The SG’s Internal Audit Division has a right of access to all documents held by the SE internal auditor, including where the service is contracted out.  The SG has a right of access to all SE records and personnel for any purpose.</w:t>
      </w:r>
    </w:p>
    <w:p w14:paraId="7B810A59" w14:textId="77777777" w:rsidR="00196CFF" w:rsidRDefault="00196CFF" w:rsidP="00836D7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2076E50E" w14:textId="77777777" w:rsidR="007248A2" w:rsidRPr="00BB3E41" w:rsidRDefault="007248A2" w:rsidP="00836D7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r w:rsidRPr="00BB3E41">
        <w:rPr>
          <w:rFonts w:ascii="Arial" w:hAnsi="Arial" w:cs="Arial"/>
          <w:b/>
          <w:bCs/>
          <w:color w:val="000000"/>
          <w:sz w:val="22"/>
          <w:szCs w:val="22"/>
          <w:lang w:eastAsia="en-GB"/>
        </w:rPr>
        <w:t>External audit</w:t>
      </w:r>
    </w:p>
    <w:p w14:paraId="0C3E1325" w14:textId="77777777" w:rsidR="006C5F3F" w:rsidRPr="00BB3E41" w:rsidRDefault="006C5F3F" w:rsidP="006C5F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rPr>
          <w:rFonts w:ascii="Arial" w:hAnsi="Arial" w:cs="Arial"/>
          <w:color w:val="000000"/>
          <w:sz w:val="22"/>
          <w:szCs w:val="22"/>
          <w:lang w:eastAsia="en-GB"/>
        </w:rPr>
      </w:pPr>
    </w:p>
    <w:p w14:paraId="447129BD"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33.</w:t>
      </w:r>
      <w:r>
        <w:rPr>
          <w:rFonts w:ascii="Arial" w:hAnsi="Arial" w:cs="Arial"/>
          <w:sz w:val="22"/>
          <w:szCs w:val="22"/>
          <w:lang w:eastAsia="en-GB"/>
        </w:rPr>
        <w:tab/>
      </w:r>
      <w:r w:rsidR="007248A2" w:rsidRPr="00BB3E41">
        <w:rPr>
          <w:rFonts w:ascii="Arial" w:hAnsi="Arial" w:cs="Arial"/>
          <w:sz w:val="22"/>
          <w:szCs w:val="22"/>
          <w:lang w:eastAsia="en-GB"/>
        </w:rPr>
        <w:t xml:space="preserve">The Auditor General for Scotland (AGS) audits, or </w:t>
      </w:r>
      <w:r w:rsidR="00C60308">
        <w:rPr>
          <w:rFonts w:ascii="Arial" w:hAnsi="Arial" w:cs="Arial"/>
          <w:sz w:val="22"/>
          <w:szCs w:val="22"/>
          <w:lang w:eastAsia="en-GB"/>
        </w:rPr>
        <w:t>appoints auditors to audit, SE’s</w:t>
      </w:r>
      <w:r w:rsidR="007248A2" w:rsidRPr="00BB3E41">
        <w:rPr>
          <w:rFonts w:ascii="Arial" w:hAnsi="Arial" w:cs="Arial"/>
          <w:sz w:val="22"/>
          <w:szCs w:val="22"/>
          <w:lang w:eastAsia="en-GB"/>
        </w:rPr>
        <w:t xml:space="preserve"> annual accounts and passes them to Scottish Ministers who shall lay them before the Scottish Parliament, together with the auditor’s report and any report prepared by the AGS.  For the purpose of audit the auditors have a statutory right of access to documents and information held by relevant persons.  </w:t>
      </w:r>
      <w:r w:rsidR="007248A2" w:rsidRPr="00BB3E41">
        <w:rPr>
          <w:rFonts w:ascii="Arial" w:hAnsi="Arial" w:cs="Arial"/>
          <w:color w:val="000000"/>
          <w:sz w:val="22"/>
          <w:szCs w:val="22"/>
          <w:lang w:eastAsia="en-GB"/>
        </w:rPr>
        <w:t>SE shall instruct its auditors to send copies of all management reports (and correspondence relating to those reports) and responses to the SG.</w:t>
      </w:r>
    </w:p>
    <w:p w14:paraId="445B1373" w14:textId="77777777" w:rsidR="003D1997" w:rsidRDefault="003D1997"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7505E9CE" w14:textId="77777777" w:rsidR="007248A2" w:rsidRPr="008F7DE4"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themeColor="text1"/>
          <w:sz w:val="22"/>
          <w:szCs w:val="22"/>
          <w:lang w:eastAsia="en-GB"/>
        </w:rPr>
      </w:pPr>
      <w:r w:rsidRPr="00BB3E41">
        <w:rPr>
          <w:rFonts w:ascii="Arial" w:hAnsi="Arial" w:cs="Arial"/>
          <w:b/>
          <w:bCs/>
          <w:sz w:val="22"/>
          <w:szCs w:val="22"/>
          <w:lang w:eastAsia="en-GB"/>
        </w:rPr>
        <w:t>Value for Money (</w:t>
      </w:r>
      <w:proofErr w:type="spellStart"/>
      <w:r w:rsidRPr="00BB3E41">
        <w:rPr>
          <w:rFonts w:ascii="Arial" w:hAnsi="Arial" w:cs="Arial"/>
          <w:b/>
          <w:bCs/>
          <w:sz w:val="22"/>
          <w:szCs w:val="22"/>
          <w:lang w:eastAsia="en-GB"/>
        </w:rPr>
        <w:t>VfM</w:t>
      </w:r>
      <w:proofErr w:type="spellEnd"/>
      <w:r w:rsidRPr="00BB3E41">
        <w:rPr>
          <w:rFonts w:ascii="Arial" w:hAnsi="Arial" w:cs="Arial"/>
          <w:b/>
          <w:bCs/>
          <w:sz w:val="22"/>
          <w:szCs w:val="22"/>
          <w:lang w:eastAsia="en-GB"/>
        </w:rPr>
        <w:t>) /</w:t>
      </w:r>
      <w:r w:rsidR="00013F79">
        <w:rPr>
          <w:rFonts w:ascii="Arial" w:hAnsi="Arial" w:cs="Arial"/>
          <w:b/>
          <w:bCs/>
          <w:sz w:val="22"/>
          <w:szCs w:val="22"/>
          <w:lang w:eastAsia="en-GB"/>
        </w:rPr>
        <w:t xml:space="preserve"> </w:t>
      </w:r>
      <w:hyperlink r:id="rId39" w:history="1">
        <w:r w:rsidRPr="00BB3E41">
          <w:rPr>
            <w:rStyle w:val="Hyperlink"/>
            <w:rFonts w:ascii="Arial" w:hAnsi="Arial" w:cs="Arial"/>
            <w:b/>
            <w:bCs/>
            <w:sz w:val="22"/>
            <w:szCs w:val="22"/>
            <w:lang w:eastAsia="en-GB"/>
          </w:rPr>
          <w:t>3E examinations</w:t>
        </w:r>
      </w:hyperlink>
    </w:p>
    <w:p w14:paraId="7EE78B87"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13E0B873" w14:textId="77777777" w:rsidR="00567716" w:rsidRPr="0099366A"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34.</w:t>
      </w:r>
      <w:r>
        <w:rPr>
          <w:rFonts w:ascii="Arial" w:hAnsi="Arial" w:cs="Arial"/>
          <w:sz w:val="22"/>
          <w:szCs w:val="22"/>
          <w:lang w:eastAsia="en-GB"/>
        </w:rPr>
        <w:tab/>
      </w:r>
      <w:r w:rsidR="007248A2" w:rsidRPr="00BB3E41">
        <w:rPr>
          <w:rFonts w:ascii="Arial" w:hAnsi="Arial" w:cs="Arial"/>
          <w:sz w:val="22"/>
          <w:szCs w:val="22"/>
          <w:lang w:eastAsia="en-GB"/>
        </w:rPr>
        <w:t xml:space="preserve">The </w:t>
      </w:r>
      <w:r w:rsidR="0099366A">
        <w:rPr>
          <w:rFonts w:ascii="Arial" w:hAnsi="Arial" w:cs="Arial"/>
          <w:sz w:val="22"/>
          <w:szCs w:val="22"/>
          <w:lang w:eastAsia="en-GB"/>
        </w:rPr>
        <w:t>Auditor General for Scotland (</w:t>
      </w:r>
      <w:r w:rsidR="007248A2" w:rsidRPr="00BB3E41">
        <w:rPr>
          <w:rFonts w:ascii="Arial" w:hAnsi="Arial" w:cs="Arial"/>
          <w:sz w:val="22"/>
          <w:szCs w:val="22"/>
          <w:lang w:eastAsia="en-GB"/>
        </w:rPr>
        <w:t>AGS</w:t>
      </w:r>
      <w:r w:rsidR="007C7495">
        <w:rPr>
          <w:rFonts w:ascii="Arial" w:hAnsi="Arial" w:cs="Arial"/>
          <w:sz w:val="22"/>
          <w:szCs w:val="22"/>
          <w:lang w:eastAsia="en-GB"/>
        </w:rPr>
        <w:t>)</w:t>
      </w:r>
      <w:r w:rsidR="007248A2" w:rsidRPr="00BB3E41">
        <w:rPr>
          <w:rFonts w:ascii="Arial" w:hAnsi="Arial" w:cs="Arial"/>
          <w:sz w:val="22"/>
          <w:szCs w:val="22"/>
          <w:lang w:eastAsia="en-GB"/>
        </w:rPr>
        <w:t>, or examiners appointed by the AGS, may carry out examinations into the economy, efficiency and effectiveness (‘3E’</w:t>
      </w:r>
      <w:r w:rsidR="00F8040E">
        <w:rPr>
          <w:rFonts w:ascii="Arial" w:hAnsi="Arial" w:cs="Arial"/>
          <w:sz w:val="22"/>
          <w:szCs w:val="22"/>
          <w:lang w:eastAsia="en-GB"/>
        </w:rPr>
        <w:t xml:space="preserve"> examinations</w:t>
      </w:r>
      <w:r w:rsidR="007248A2" w:rsidRPr="00BB3E41">
        <w:rPr>
          <w:rFonts w:ascii="Arial" w:hAnsi="Arial" w:cs="Arial"/>
          <w:sz w:val="22"/>
          <w:szCs w:val="22"/>
          <w:lang w:eastAsia="en-GB"/>
        </w:rPr>
        <w:t>)</w:t>
      </w:r>
      <w:r w:rsidR="007C7495">
        <w:rPr>
          <w:rFonts w:ascii="Arial" w:hAnsi="Arial" w:cs="Arial"/>
          <w:b/>
          <w:sz w:val="22"/>
          <w:szCs w:val="22"/>
          <w:lang w:eastAsia="en-GB"/>
        </w:rPr>
        <w:t xml:space="preserve"> </w:t>
      </w:r>
      <w:r w:rsidR="0083577F">
        <w:rPr>
          <w:rStyle w:val="FootnoteReference"/>
          <w:rFonts w:ascii="Arial" w:hAnsi="Arial"/>
          <w:b/>
          <w:sz w:val="22"/>
          <w:szCs w:val="22"/>
          <w:lang w:eastAsia="en-GB"/>
        </w:rPr>
        <w:footnoteReference w:id="4"/>
      </w:r>
      <w:r w:rsidR="0083577F">
        <w:rPr>
          <w:rFonts w:ascii="Arial" w:hAnsi="Arial" w:cs="Arial"/>
          <w:b/>
          <w:sz w:val="22"/>
          <w:szCs w:val="22"/>
          <w:lang w:eastAsia="en-GB"/>
        </w:rPr>
        <w:t xml:space="preserve"> </w:t>
      </w:r>
      <w:r w:rsidR="00C60308" w:rsidRPr="00BB3E41">
        <w:rPr>
          <w:rFonts w:ascii="Arial" w:hAnsi="Arial" w:cs="Arial"/>
          <w:sz w:val="22"/>
          <w:szCs w:val="22"/>
          <w:lang w:eastAsia="en-GB"/>
        </w:rPr>
        <w:t>with</w:t>
      </w:r>
      <w:r w:rsidR="007248A2" w:rsidRPr="00BB3E41">
        <w:rPr>
          <w:rFonts w:ascii="Arial" w:hAnsi="Arial" w:cs="Arial"/>
          <w:sz w:val="22"/>
          <w:szCs w:val="22"/>
          <w:lang w:eastAsia="en-GB"/>
        </w:rPr>
        <w:t xml:space="preserve"> which SE has used its resources in discharging its functions. </w:t>
      </w:r>
      <w:r w:rsidR="0099366A">
        <w:rPr>
          <w:rFonts w:ascii="Arial" w:hAnsi="Arial" w:cs="Arial"/>
          <w:sz w:val="22"/>
          <w:szCs w:val="22"/>
          <w:lang w:eastAsia="en-GB"/>
        </w:rPr>
        <w:t xml:space="preserve"> </w:t>
      </w:r>
      <w:r w:rsidR="007248A2" w:rsidRPr="00BB3E41">
        <w:rPr>
          <w:rFonts w:ascii="Arial" w:hAnsi="Arial" w:cs="Arial"/>
          <w:sz w:val="22"/>
          <w:szCs w:val="22"/>
          <w:lang w:eastAsia="en-GB"/>
        </w:rPr>
        <w:t xml:space="preserve">The AGS may also carry out examinations into the arrangements made by SE to secure Best Value.  For the purpose of these examinations the examiners have </w:t>
      </w:r>
      <w:r w:rsidR="007248A2" w:rsidRPr="00BB3E41">
        <w:rPr>
          <w:rFonts w:ascii="Arial" w:hAnsi="Arial" w:cs="Arial"/>
          <w:bCs/>
          <w:sz w:val="22"/>
          <w:szCs w:val="22"/>
          <w:lang w:eastAsia="en-GB"/>
        </w:rPr>
        <w:t xml:space="preserve">a statutory right of access to documents and information held by relevant persons.  </w:t>
      </w:r>
      <w:r w:rsidR="007248A2" w:rsidRPr="00BB3E41">
        <w:rPr>
          <w:rFonts w:ascii="Arial" w:hAnsi="Arial" w:cs="Arial"/>
          <w:sz w:val="22"/>
          <w:szCs w:val="22"/>
          <w:lang w:eastAsia="en-GB"/>
        </w:rPr>
        <w:t xml:space="preserve">In addition, </w:t>
      </w:r>
      <w:r w:rsidR="00907894">
        <w:rPr>
          <w:rFonts w:ascii="Arial" w:hAnsi="Arial" w:cs="Arial"/>
          <w:sz w:val="22"/>
          <w:szCs w:val="22"/>
          <w:lang w:eastAsia="en-GB"/>
        </w:rPr>
        <w:t xml:space="preserve">where government funding is being used, </w:t>
      </w:r>
      <w:r w:rsidR="007248A2" w:rsidRPr="00BB3E41">
        <w:rPr>
          <w:rFonts w:ascii="Arial" w:hAnsi="Arial" w:cs="Arial"/>
          <w:sz w:val="22"/>
          <w:szCs w:val="22"/>
          <w:lang w:eastAsia="en-GB"/>
        </w:rPr>
        <w:t xml:space="preserve">SE shall provide, in contracts and any conditions to grants, for the AGS to </w:t>
      </w:r>
      <w:r w:rsidR="00B95180">
        <w:rPr>
          <w:rFonts w:ascii="Arial" w:hAnsi="Arial" w:cs="Arial"/>
          <w:sz w:val="22"/>
          <w:szCs w:val="22"/>
          <w:lang w:eastAsia="en-GB"/>
        </w:rPr>
        <w:t>have</w:t>
      </w:r>
      <w:r w:rsidR="007248A2" w:rsidRPr="00BB3E41">
        <w:rPr>
          <w:rFonts w:ascii="Arial" w:hAnsi="Arial" w:cs="Arial"/>
          <w:sz w:val="22"/>
          <w:szCs w:val="22"/>
          <w:lang w:eastAsia="en-GB"/>
        </w:rPr>
        <w:t xml:space="preserve"> access to documents held by contractors and sub-contractors and grant recipients as may be required for these examinations; and shall use its best endeavours to secure access for the AGS to any other documents required by the AGS which are held by other bodies</w:t>
      </w:r>
      <w:r w:rsidR="007248A2" w:rsidRPr="00C749F4">
        <w:rPr>
          <w:rFonts w:ascii="Arial" w:hAnsi="Arial" w:cs="Arial"/>
          <w:sz w:val="22"/>
          <w:szCs w:val="22"/>
          <w:lang w:eastAsia="en-GB"/>
        </w:rPr>
        <w:t>.</w:t>
      </w:r>
      <w:r w:rsidR="00013F79">
        <w:rPr>
          <w:rFonts w:ascii="Arial" w:hAnsi="Arial" w:cs="Arial"/>
          <w:sz w:val="22"/>
          <w:szCs w:val="22"/>
          <w:lang w:eastAsia="en-GB"/>
        </w:rPr>
        <w:t xml:space="preserve">  </w:t>
      </w:r>
      <w:r w:rsidR="00567716" w:rsidRPr="00C749F4">
        <w:rPr>
          <w:rFonts w:ascii="Arial" w:hAnsi="Arial" w:cs="Arial"/>
          <w:sz w:val="22"/>
          <w:szCs w:val="22"/>
        </w:rPr>
        <w:t>Information on ‘matters relating to the audit of accounts and economy, efficiency and effectiveness examinations</w:t>
      </w:r>
      <w:r w:rsidR="004505EB">
        <w:rPr>
          <w:rFonts w:ascii="Arial" w:hAnsi="Arial" w:cs="Arial"/>
          <w:sz w:val="22"/>
          <w:szCs w:val="22"/>
        </w:rPr>
        <w:t>’</w:t>
      </w:r>
      <w:r w:rsidR="00567716" w:rsidRPr="00C749F4">
        <w:rPr>
          <w:rFonts w:ascii="Arial" w:hAnsi="Arial" w:cs="Arial"/>
          <w:sz w:val="22"/>
          <w:szCs w:val="22"/>
        </w:rPr>
        <w:t xml:space="preserve"> (3E examinations) can be found</w:t>
      </w:r>
      <w:r w:rsidR="00567716" w:rsidRPr="00C749F4">
        <w:rPr>
          <w:rFonts w:ascii="Arial" w:hAnsi="Arial" w:cs="Arial"/>
          <w:sz w:val="22"/>
          <w:szCs w:val="22"/>
          <w:lang w:eastAsia="en-GB"/>
        </w:rPr>
        <w:t xml:space="preserve"> in the</w:t>
      </w:r>
      <w:r w:rsidR="0099366A">
        <w:rPr>
          <w:rFonts w:ascii="Arial" w:hAnsi="Arial" w:cs="Arial"/>
          <w:sz w:val="22"/>
          <w:szCs w:val="22"/>
          <w:lang w:eastAsia="en-GB"/>
        </w:rPr>
        <w:t xml:space="preserve"> </w:t>
      </w:r>
      <w:hyperlink r:id="rId40" w:history="1">
        <w:r w:rsidR="00567716" w:rsidRPr="0099366A">
          <w:rPr>
            <w:rStyle w:val="Hyperlink"/>
            <w:rFonts w:ascii="Arial" w:hAnsi="Arial" w:cs="Arial"/>
            <w:sz w:val="22"/>
            <w:szCs w:val="22"/>
            <w:lang w:eastAsia="en-GB"/>
          </w:rPr>
          <w:t>Auditor General for Scotland: Audit of Accounts and 3E Examinations</w:t>
        </w:r>
      </w:hyperlink>
      <w:r w:rsidR="00567716" w:rsidRPr="0099366A">
        <w:rPr>
          <w:rFonts w:ascii="Arial" w:hAnsi="Arial" w:cs="Arial"/>
          <w:sz w:val="22"/>
          <w:szCs w:val="22"/>
          <w:lang w:eastAsia="en-GB"/>
        </w:rPr>
        <w:t xml:space="preserve"> section of the SPFM.</w:t>
      </w:r>
    </w:p>
    <w:p w14:paraId="34313DD6" w14:textId="77777777" w:rsidR="007248A2" w:rsidRPr="00BB3E41" w:rsidRDefault="007248A2" w:rsidP="00F97B66">
      <w:pPr>
        <w:pStyle w:val="Heading1"/>
        <w:numPr>
          <w:ilvl w:val="0"/>
          <w:numId w:val="0"/>
        </w:numPr>
        <w:rPr>
          <w:rFonts w:ascii="Arial" w:hAnsi="Arial" w:cs="Arial"/>
          <w:color w:val="000000"/>
          <w:kern w:val="0"/>
          <w:sz w:val="22"/>
          <w:szCs w:val="22"/>
          <w:lang w:eastAsia="en-GB"/>
        </w:rPr>
      </w:pPr>
    </w:p>
    <w:p w14:paraId="601DFBDA" w14:textId="77777777" w:rsidR="007248A2" w:rsidRPr="00BB3E41" w:rsidRDefault="008F7DE4"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2"/>
          <w:szCs w:val="22"/>
          <w:lang w:eastAsia="en-GB"/>
        </w:rPr>
      </w:pPr>
      <w:r>
        <w:rPr>
          <w:rFonts w:ascii="Arial" w:hAnsi="Arial" w:cs="Arial"/>
          <w:b/>
          <w:bCs/>
          <w:sz w:val="22"/>
          <w:szCs w:val="22"/>
          <w:lang w:eastAsia="en-GB"/>
        </w:rPr>
        <w:t>European Audits</w:t>
      </w:r>
    </w:p>
    <w:p w14:paraId="7953D47A" w14:textId="77777777" w:rsidR="007248A2" w:rsidRPr="00BB3E41" w:rsidRDefault="007248A2" w:rsidP="00F97B66">
      <w:pPr>
        <w:pStyle w:val="Heading1"/>
        <w:numPr>
          <w:ilvl w:val="0"/>
          <w:numId w:val="0"/>
        </w:numPr>
        <w:rPr>
          <w:rFonts w:ascii="Arial" w:hAnsi="Arial" w:cs="Arial"/>
          <w:sz w:val="22"/>
          <w:szCs w:val="22"/>
          <w:lang w:eastAsia="en-GB"/>
        </w:rPr>
      </w:pPr>
    </w:p>
    <w:p w14:paraId="200B36F2" w14:textId="77777777" w:rsidR="000876E2" w:rsidRPr="000876E2" w:rsidRDefault="00D07BF2" w:rsidP="000876E2">
      <w:pPr>
        <w:pStyle w:val="Heading1"/>
        <w:numPr>
          <w:ilvl w:val="0"/>
          <w:numId w:val="0"/>
        </w:numPr>
        <w:rPr>
          <w:rFonts w:ascii="Arial" w:hAnsi="Arial" w:cs="Arial"/>
          <w:sz w:val="22"/>
          <w:szCs w:val="22"/>
          <w:lang w:eastAsia="en-GB"/>
        </w:rPr>
      </w:pPr>
      <w:r>
        <w:rPr>
          <w:rFonts w:ascii="Arial" w:hAnsi="Arial" w:cs="Arial"/>
          <w:sz w:val="22"/>
          <w:szCs w:val="22"/>
          <w:lang w:eastAsia="en-GB"/>
        </w:rPr>
        <w:t>35.</w:t>
      </w:r>
      <w:r>
        <w:rPr>
          <w:rFonts w:ascii="Arial" w:hAnsi="Arial" w:cs="Arial"/>
          <w:sz w:val="22"/>
          <w:szCs w:val="22"/>
          <w:lang w:eastAsia="en-GB"/>
        </w:rPr>
        <w:tab/>
      </w:r>
      <w:r w:rsidR="007248A2" w:rsidRPr="00BB3E41">
        <w:rPr>
          <w:rFonts w:ascii="Arial" w:hAnsi="Arial" w:cs="Arial"/>
          <w:sz w:val="22"/>
          <w:szCs w:val="22"/>
          <w:lang w:eastAsia="en-GB"/>
        </w:rPr>
        <w:t xml:space="preserve">Ultimate responsibility for the oversight and scrutiny of funds provided to SE by the European Commission rests with the Commission’s auditors and with the European Court of </w:t>
      </w:r>
      <w:r w:rsidR="007248A2" w:rsidRPr="00BB3E41">
        <w:rPr>
          <w:rFonts w:ascii="Arial" w:hAnsi="Arial" w:cs="Arial"/>
          <w:sz w:val="22"/>
          <w:szCs w:val="22"/>
          <w:lang w:eastAsia="en-GB"/>
        </w:rPr>
        <w:lastRenderedPageBreak/>
        <w:t xml:space="preserve">Auditors.  European </w:t>
      </w:r>
      <w:r w:rsidR="004505EB">
        <w:rPr>
          <w:rFonts w:ascii="Arial" w:hAnsi="Arial" w:cs="Arial"/>
          <w:sz w:val="22"/>
          <w:szCs w:val="22"/>
          <w:lang w:eastAsia="en-GB"/>
        </w:rPr>
        <w:t>a</w:t>
      </w:r>
      <w:r w:rsidR="004505EB" w:rsidRPr="00BB3E41">
        <w:rPr>
          <w:rFonts w:ascii="Arial" w:hAnsi="Arial" w:cs="Arial"/>
          <w:sz w:val="22"/>
          <w:szCs w:val="22"/>
          <w:lang w:eastAsia="en-GB"/>
        </w:rPr>
        <w:t xml:space="preserve">uditors </w:t>
      </w:r>
      <w:r w:rsidR="007248A2" w:rsidRPr="00BB3E41">
        <w:rPr>
          <w:rFonts w:ascii="Arial" w:hAnsi="Arial" w:cs="Arial"/>
          <w:sz w:val="22"/>
          <w:szCs w:val="22"/>
          <w:lang w:eastAsia="en-GB"/>
        </w:rPr>
        <w:t>should therefore always be permitted access to the books of accounts and records of SE and its subs</w:t>
      </w:r>
      <w:r w:rsidR="00845159">
        <w:rPr>
          <w:rFonts w:ascii="Arial" w:hAnsi="Arial" w:cs="Arial"/>
          <w:sz w:val="22"/>
          <w:szCs w:val="22"/>
          <w:lang w:eastAsia="en-GB"/>
        </w:rPr>
        <w:t>idiaries.</w:t>
      </w:r>
    </w:p>
    <w:p w14:paraId="6947A7AC" w14:textId="77777777" w:rsidR="00C749F4" w:rsidRPr="00E95ECA" w:rsidRDefault="00C749F4" w:rsidP="00C749F4">
      <w:pPr>
        <w:rPr>
          <w:rFonts w:ascii="Arial" w:hAnsi="Arial" w:cs="Arial"/>
          <w:sz w:val="22"/>
          <w:szCs w:val="22"/>
          <w:lang w:eastAsia="en-GB"/>
        </w:rPr>
      </w:pPr>
    </w:p>
    <w:p w14:paraId="7CF84F71" w14:textId="77777777" w:rsidR="00053800"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36.</w:t>
      </w:r>
      <w:r>
        <w:rPr>
          <w:rFonts w:ascii="Arial" w:hAnsi="Arial" w:cs="Arial"/>
          <w:sz w:val="22"/>
          <w:szCs w:val="22"/>
          <w:lang w:eastAsia="en-GB"/>
        </w:rPr>
        <w:tab/>
      </w:r>
      <w:r w:rsidR="007248A2" w:rsidRPr="00BB3E41">
        <w:rPr>
          <w:rFonts w:ascii="Arial" w:hAnsi="Arial" w:cs="Arial"/>
          <w:sz w:val="22"/>
          <w:szCs w:val="22"/>
          <w:lang w:eastAsia="en-GB"/>
        </w:rPr>
        <w:t xml:space="preserve">SE’s internal audit service will review the effectiveness of the management and control systems in place internally, to ensure compliance with EC regulatory </w:t>
      </w:r>
      <w:r w:rsidR="007248A2" w:rsidRPr="00C749F4">
        <w:rPr>
          <w:rFonts w:ascii="Arial" w:hAnsi="Arial" w:cs="Arial"/>
          <w:sz w:val="22"/>
          <w:szCs w:val="22"/>
          <w:lang w:eastAsia="en-GB"/>
        </w:rPr>
        <w:t>requirements</w:t>
      </w:r>
      <w:r w:rsidR="008F7DE4" w:rsidRPr="00C749F4">
        <w:rPr>
          <w:rFonts w:ascii="Arial" w:hAnsi="Arial" w:cs="Arial"/>
          <w:sz w:val="22"/>
          <w:szCs w:val="22"/>
          <w:lang w:eastAsia="en-GB"/>
        </w:rPr>
        <w:t xml:space="preserve"> and provide access to external auditors as required.</w:t>
      </w:r>
      <w:r w:rsidR="00053800" w:rsidRPr="00C749F4">
        <w:rPr>
          <w:rFonts w:ascii="Arial" w:hAnsi="Arial" w:cs="Arial"/>
          <w:sz w:val="22"/>
          <w:szCs w:val="22"/>
          <w:lang w:eastAsia="en-GB"/>
        </w:rPr>
        <w:t xml:space="preserve">  </w:t>
      </w:r>
      <w:r w:rsidR="00053800" w:rsidRPr="00C749F4">
        <w:rPr>
          <w:rFonts w:ascii="Arial" w:hAnsi="Arial" w:cs="Arial"/>
          <w:sz w:val="22"/>
          <w:szCs w:val="22"/>
        </w:rPr>
        <w:t xml:space="preserve">Information on ‘matters </w:t>
      </w:r>
      <w:r w:rsidR="000876E2" w:rsidRPr="00C749F4">
        <w:rPr>
          <w:rFonts w:ascii="Arial" w:hAnsi="Arial" w:cs="Arial"/>
          <w:sz w:val="22"/>
          <w:szCs w:val="22"/>
        </w:rPr>
        <w:t>relating to the audit of accounts</w:t>
      </w:r>
      <w:r w:rsidR="000876E2">
        <w:rPr>
          <w:rFonts w:ascii="Arial" w:hAnsi="Arial" w:cs="Arial"/>
          <w:sz w:val="22"/>
          <w:szCs w:val="22"/>
        </w:rPr>
        <w:t>’</w:t>
      </w:r>
      <w:r w:rsidR="000876E2" w:rsidRPr="00C749F4">
        <w:rPr>
          <w:rFonts w:ascii="Arial" w:hAnsi="Arial" w:cs="Arial"/>
          <w:sz w:val="22"/>
          <w:szCs w:val="22"/>
        </w:rPr>
        <w:t xml:space="preserve"> can be found</w:t>
      </w:r>
      <w:r w:rsidR="000876E2" w:rsidRPr="00C749F4">
        <w:rPr>
          <w:rFonts w:ascii="Arial" w:hAnsi="Arial" w:cs="Arial"/>
          <w:sz w:val="22"/>
          <w:szCs w:val="22"/>
          <w:lang w:eastAsia="en-GB"/>
        </w:rPr>
        <w:t xml:space="preserve"> in the</w:t>
      </w:r>
      <w:r w:rsidR="000876E2">
        <w:rPr>
          <w:rFonts w:ascii="Arial" w:hAnsi="Arial" w:cs="Arial"/>
          <w:sz w:val="22"/>
          <w:szCs w:val="22"/>
          <w:lang w:eastAsia="en-GB"/>
        </w:rPr>
        <w:t xml:space="preserve"> </w:t>
      </w:r>
      <w:hyperlink r:id="rId41" w:history="1">
        <w:r w:rsidR="000876E2" w:rsidRPr="006B66B8">
          <w:rPr>
            <w:rStyle w:val="Hyperlink"/>
            <w:rFonts w:ascii="Arial" w:hAnsi="Arial" w:cs="Arial"/>
            <w:sz w:val="22"/>
            <w:szCs w:val="22"/>
            <w:lang w:eastAsia="en-GB"/>
          </w:rPr>
          <w:t>EU Funding</w:t>
        </w:r>
      </w:hyperlink>
      <w:r w:rsidR="000876E2" w:rsidRPr="006B66B8">
        <w:rPr>
          <w:rFonts w:ascii="Arial" w:hAnsi="Arial" w:cs="Arial"/>
          <w:color w:val="00B050"/>
          <w:sz w:val="22"/>
          <w:szCs w:val="22"/>
          <w:lang w:eastAsia="en-GB"/>
        </w:rPr>
        <w:t xml:space="preserve"> </w:t>
      </w:r>
      <w:r w:rsidR="000876E2" w:rsidRPr="00C749F4">
        <w:rPr>
          <w:rFonts w:ascii="Arial" w:hAnsi="Arial" w:cs="Arial"/>
          <w:sz w:val="22"/>
          <w:szCs w:val="22"/>
          <w:lang w:eastAsia="en-GB"/>
        </w:rPr>
        <w:t>and</w:t>
      </w:r>
      <w:r w:rsidR="000876E2" w:rsidRPr="006B66B8">
        <w:rPr>
          <w:rFonts w:ascii="Arial" w:hAnsi="Arial" w:cs="Arial"/>
          <w:color w:val="00B050"/>
          <w:sz w:val="22"/>
          <w:szCs w:val="22"/>
          <w:lang w:eastAsia="en-GB"/>
        </w:rPr>
        <w:t xml:space="preserve"> </w:t>
      </w:r>
      <w:hyperlink r:id="rId42" w:history="1">
        <w:r w:rsidR="000876E2" w:rsidRPr="006B66B8">
          <w:rPr>
            <w:rStyle w:val="Hyperlink"/>
            <w:rFonts w:ascii="Arial" w:hAnsi="Arial" w:cs="Arial"/>
            <w:sz w:val="22"/>
            <w:szCs w:val="22"/>
            <w:lang w:eastAsia="en-GB"/>
          </w:rPr>
          <w:t>EC State Aid Rules</w:t>
        </w:r>
      </w:hyperlink>
      <w:r w:rsidR="000876E2">
        <w:rPr>
          <w:rFonts w:ascii="Arial" w:hAnsi="Arial" w:cs="Arial"/>
          <w:sz w:val="22"/>
          <w:szCs w:val="22"/>
          <w:lang w:eastAsia="en-GB"/>
        </w:rPr>
        <w:t xml:space="preserve"> </w:t>
      </w:r>
      <w:r w:rsidR="000876E2" w:rsidRPr="00C749F4">
        <w:rPr>
          <w:rFonts w:ascii="Arial" w:hAnsi="Arial" w:cs="Arial"/>
          <w:sz w:val="22"/>
          <w:szCs w:val="22"/>
          <w:lang w:eastAsia="en-GB"/>
        </w:rPr>
        <w:t>sections of the SPFM.</w:t>
      </w:r>
    </w:p>
    <w:p w14:paraId="5D0C99B6" w14:textId="77777777" w:rsidR="001B77C0" w:rsidRPr="001B77C0" w:rsidRDefault="001B77C0" w:rsidP="001B77C0">
      <w:pPr>
        <w:rPr>
          <w:rFonts w:ascii="Arial" w:hAnsi="Arial" w:cs="Arial"/>
          <w:sz w:val="22"/>
          <w:szCs w:val="22"/>
          <w:lang w:eastAsia="en-GB"/>
        </w:rPr>
      </w:pPr>
    </w:p>
    <w:p w14:paraId="4771B81A"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r w:rsidRPr="00BB3E41">
        <w:rPr>
          <w:rFonts w:ascii="Arial" w:hAnsi="Arial" w:cs="Arial"/>
          <w:b/>
          <w:bCs/>
          <w:color w:val="000000"/>
          <w:sz w:val="22"/>
          <w:szCs w:val="22"/>
          <w:lang w:eastAsia="en-GB"/>
        </w:rPr>
        <w:t>Annual report and accounts</w:t>
      </w:r>
    </w:p>
    <w:p w14:paraId="70B0A73E" w14:textId="77777777" w:rsidR="007248A2" w:rsidRPr="00F8040E" w:rsidRDefault="007248A2" w:rsidP="00F8040E">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pPr>
    </w:p>
    <w:p w14:paraId="440CE1A5" w14:textId="77777777" w:rsidR="007248A2" w:rsidRPr="006000CF"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37.</w:t>
      </w:r>
      <w:r>
        <w:rPr>
          <w:rFonts w:ascii="Arial" w:hAnsi="Arial" w:cs="Arial"/>
          <w:sz w:val="22"/>
          <w:szCs w:val="22"/>
          <w:lang w:eastAsia="en-GB"/>
        </w:rPr>
        <w:tab/>
      </w:r>
      <w:r w:rsidR="007248A2" w:rsidRPr="006000CF">
        <w:rPr>
          <w:rFonts w:ascii="Arial" w:hAnsi="Arial" w:cs="Arial"/>
          <w:sz w:val="22"/>
          <w:szCs w:val="22"/>
          <w:lang w:eastAsia="en-GB"/>
        </w:rPr>
        <w:t xml:space="preserve">SE must publish an annual report of its activities together with its audited accounts after the end of each financial year.  The annual report must cover the activities of any corporate, subsidiary or joint ventures under the control of SE.  It should comply with </w:t>
      </w:r>
      <w:r w:rsidR="007248A2" w:rsidRPr="00EC60F5">
        <w:rPr>
          <w:rFonts w:ascii="Arial" w:hAnsi="Arial" w:cs="Arial"/>
          <w:sz w:val="22"/>
          <w:szCs w:val="22"/>
          <w:lang w:eastAsia="en-GB"/>
        </w:rPr>
        <w:t>the</w:t>
      </w:r>
      <w:r w:rsidR="006000CF" w:rsidRPr="006000CF">
        <w:rPr>
          <w:rFonts w:ascii="Arial" w:hAnsi="Arial" w:cs="Arial"/>
          <w:color w:val="00B050"/>
          <w:sz w:val="22"/>
          <w:szCs w:val="22"/>
          <w:lang w:eastAsia="en-GB"/>
        </w:rPr>
        <w:t xml:space="preserve"> </w:t>
      </w:r>
      <w:hyperlink r:id="rId43" w:history="1">
        <w:r w:rsidR="006000CF" w:rsidRPr="006000CF">
          <w:rPr>
            <w:rStyle w:val="Hyperlink"/>
            <w:rFonts w:ascii="Arial" w:hAnsi="Arial" w:cs="Arial"/>
            <w:sz w:val="22"/>
            <w:szCs w:val="22"/>
            <w:lang w:eastAsia="en-GB"/>
          </w:rPr>
          <w:t>Annual Accounts</w:t>
        </w:r>
      </w:hyperlink>
      <w:r w:rsidR="006000CF">
        <w:rPr>
          <w:rFonts w:ascii="Arial" w:hAnsi="Arial" w:cs="Arial"/>
          <w:sz w:val="22"/>
          <w:szCs w:val="22"/>
          <w:lang w:eastAsia="en-GB"/>
        </w:rPr>
        <w:t xml:space="preserve"> </w:t>
      </w:r>
      <w:r w:rsidR="006000CF" w:rsidRPr="00EC60F5">
        <w:rPr>
          <w:rFonts w:ascii="Arial" w:hAnsi="Arial" w:cs="Arial"/>
          <w:sz w:val="22"/>
          <w:szCs w:val="22"/>
          <w:lang w:eastAsia="en-GB"/>
        </w:rPr>
        <w:t>section of the SPFM and the</w:t>
      </w:r>
      <w:r w:rsidR="006000CF" w:rsidRPr="006000CF">
        <w:rPr>
          <w:rFonts w:ascii="Arial" w:hAnsi="Arial" w:cs="Arial"/>
          <w:color w:val="00B050"/>
          <w:sz w:val="22"/>
          <w:szCs w:val="22"/>
          <w:lang w:eastAsia="en-GB"/>
        </w:rPr>
        <w:t xml:space="preserve"> </w:t>
      </w:r>
      <w:r w:rsidR="007248A2" w:rsidRPr="006000CF">
        <w:rPr>
          <w:rFonts w:ascii="Arial" w:hAnsi="Arial" w:cs="Arial"/>
          <w:sz w:val="22"/>
          <w:szCs w:val="22"/>
          <w:lang w:eastAsia="en-GB"/>
        </w:rPr>
        <w:t xml:space="preserve">Government </w:t>
      </w:r>
      <w:hyperlink r:id="rId44" w:history="1">
        <w:r w:rsidR="007248A2" w:rsidRPr="006000CF">
          <w:rPr>
            <w:rStyle w:val="Hyperlink"/>
            <w:rFonts w:ascii="Arial" w:hAnsi="Arial" w:cs="Arial"/>
            <w:sz w:val="22"/>
            <w:szCs w:val="22"/>
            <w:lang w:eastAsia="en-GB"/>
          </w:rPr>
          <w:t>Financial Reporting Manual</w:t>
        </w:r>
      </w:hyperlink>
      <w:r w:rsidR="007248A2" w:rsidRPr="006000CF">
        <w:rPr>
          <w:rFonts w:ascii="Arial" w:hAnsi="Arial" w:cs="Arial"/>
          <w:sz w:val="22"/>
          <w:szCs w:val="22"/>
          <w:lang w:eastAsia="en-GB"/>
        </w:rPr>
        <w:t xml:space="preserve"> (</w:t>
      </w:r>
      <w:proofErr w:type="spellStart"/>
      <w:r w:rsidR="007248A2" w:rsidRPr="006000CF">
        <w:rPr>
          <w:rFonts w:ascii="Arial" w:hAnsi="Arial" w:cs="Arial"/>
          <w:sz w:val="22"/>
          <w:szCs w:val="22"/>
          <w:lang w:eastAsia="en-GB"/>
        </w:rPr>
        <w:t>FReM</w:t>
      </w:r>
      <w:proofErr w:type="spellEnd"/>
      <w:r w:rsidR="007248A2" w:rsidRPr="006000CF">
        <w:rPr>
          <w:rFonts w:ascii="Arial" w:hAnsi="Arial" w:cs="Arial"/>
          <w:sz w:val="22"/>
          <w:szCs w:val="22"/>
          <w:lang w:eastAsia="en-GB"/>
        </w:rPr>
        <w:t>) and outline SE’s main activities and performance against agreed objectives and targets for the previous financial year</w:t>
      </w:r>
      <w:r w:rsidR="004B206C">
        <w:rPr>
          <w:rFonts w:ascii="Arial" w:hAnsi="Arial" w:cs="Arial"/>
          <w:sz w:val="22"/>
          <w:szCs w:val="22"/>
          <w:lang w:eastAsia="en-GB"/>
        </w:rPr>
        <w:t>.</w:t>
      </w:r>
    </w:p>
    <w:p w14:paraId="3D3954FA" w14:textId="77777777" w:rsidR="0073659B" w:rsidRPr="0073659B" w:rsidRDefault="0073659B" w:rsidP="00F8040E">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pPr>
    </w:p>
    <w:p w14:paraId="5B7DD316" w14:textId="77777777" w:rsidR="007248A2" w:rsidRPr="0042391E" w:rsidRDefault="00D07BF2" w:rsidP="00D07BF2">
      <w:pPr>
        <w:pStyle w:val="Heading1"/>
        <w:numPr>
          <w:ilvl w:val="0"/>
          <w:numId w:val="0"/>
        </w:numPr>
        <w:rPr>
          <w:rFonts w:ascii="Arial" w:hAnsi="Arial" w:cs="Arial"/>
          <w:sz w:val="22"/>
          <w:szCs w:val="22"/>
          <w:lang w:eastAsia="en-GB"/>
        </w:rPr>
      </w:pPr>
      <w:r w:rsidRPr="0042391E">
        <w:rPr>
          <w:rFonts w:ascii="Arial" w:hAnsi="Arial" w:cs="Arial"/>
          <w:sz w:val="22"/>
          <w:szCs w:val="22"/>
          <w:lang w:eastAsia="en-GB"/>
        </w:rPr>
        <w:t>38.</w:t>
      </w:r>
      <w:r w:rsidRPr="0042391E">
        <w:rPr>
          <w:rFonts w:ascii="Arial" w:hAnsi="Arial" w:cs="Arial"/>
          <w:sz w:val="22"/>
          <w:szCs w:val="22"/>
          <w:lang w:eastAsia="en-GB"/>
        </w:rPr>
        <w:tab/>
      </w:r>
      <w:r w:rsidR="007248A2" w:rsidRPr="0042391E">
        <w:rPr>
          <w:rFonts w:ascii="Arial" w:hAnsi="Arial" w:cs="Arial"/>
          <w:sz w:val="22"/>
          <w:szCs w:val="22"/>
          <w:lang w:eastAsia="en-GB"/>
        </w:rPr>
        <w:t xml:space="preserve">The accounts must be prepared in accordance with relevant statutes and the specific accounts direction (including compliance with the </w:t>
      </w:r>
      <w:proofErr w:type="spellStart"/>
      <w:r w:rsidR="007248A2" w:rsidRPr="0042391E">
        <w:rPr>
          <w:rFonts w:ascii="Arial" w:hAnsi="Arial" w:cs="Arial"/>
          <w:sz w:val="22"/>
          <w:szCs w:val="22"/>
          <w:lang w:eastAsia="en-GB"/>
        </w:rPr>
        <w:t>FReM</w:t>
      </w:r>
      <w:proofErr w:type="spellEnd"/>
      <w:r w:rsidR="007248A2" w:rsidRPr="0042391E">
        <w:rPr>
          <w:rFonts w:ascii="Arial" w:hAnsi="Arial" w:cs="Arial"/>
          <w:sz w:val="22"/>
          <w:szCs w:val="22"/>
          <w:lang w:eastAsia="en-GB"/>
        </w:rPr>
        <w:t>) and other relevant guidance issued by Scottish Ministers.  Any financial objectives or targets</w:t>
      </w:r>
      <w:r w:rsidR="00A55682" w:rsidRPr="0042391E">
        <w:rPr>
          <w:rFonts w:ascii="Arial" w:hAnsi="Arial" w:cs="Arial"/>
          <w:sz w:val="22"/>
          <w:szCs w:val="22"/>
          <w:lang w:eastAsia="en-GB"/>
        </w:rPr>
        <w:t xml:space="preserve"> </w:t>
      </w:r>
      <w:r w:rsidR="007248A2" w:rsidRPr="0042391E">
        <w:rPr>
          <w:rFonts w:ascii="Arial" w:hAnsi="Arial" w:cs="Arial"/>
          <w:sz w:val="22"/>
          <w:szCs w:val="22"/>
          <w:lang w:eastAsia="en-GB"/>
        </w:rPr>
        <w:t>set by Scottish Ministers</w:t>
      </w:r>
      <w:r w:rsidR="00A55682" w:rsidRPr="0042391E">
        <w:rPr>
          <w:rFonts w:ascii="Arial" w:hAnsi="Arial" w:cs="Arial"/>
          <w:sz w:val="22"/>
          <w:szCs w:val="22"/>
          <w:lang w:eastAsia="en-GB"/>
        </w:rPr>
        <w:t>, including those for SDI,</w:t>
      </w:r>
      <w:r w:rsidR="007248A2" w:rsidRPr="0042391E">
        <w:rPr>
          <w:rFonts w:ascii="Arial" w:hAnsi="Arial" w:cs="Arial"/>
          <w:sz w:val="22"/>
          <w:szCs w:val="22"/>
          <w:lang w:eastAsia="en-GB"/>
        </w:rPr>
        <w:t xml:space="preserve"> should be reported on in the accounts and will</w:t>
      </w:r>
      <w:r w:rsidR="002C0173" w:rsidRPr="0042391E">
        <w:rPr>
          <w:rFonts w:ascii="Arial" w:hAnsi="Arial" w:cs="Arial"/>
          <w:sz w:val="22"/>
          <w:szCs w:val="22"/>
          <w:lang w:eastAsia="en-GB"/>
        </w:rPr>
        <w:t>,</w:t>
      </w:r>
      <w:r w:rsidR="007248A2" w:rsidRPr="0042391E">
        <w:rPr>
          <w:rFonts w:ascii="Arial" w:hAnsi="Arial" w:cs="Arial"/>
          <w:sz w:val="22"/>
          <w:szCs w:val="22"/>
          <w:lang w:eastAsia="en-GB"/>
        </w:rPr>
        <w:t xml:space="preserve"> therefore</w:t>
      </w:r>
      <w:r w:rsidR="002C0173" w:rsidRPr="0042391E">
        <w:rPr>
          <w:rFonts w:ascii="Arial" w:hAnsi="Arial" w:cs="Arial"/>
          <w:sz w:val="22"/>
          <w:szCs w:val="22"/>
          <w:lang w:eastAsia="en-GB"/>
        </w:rPr>
        <w:t>,</w:t>
      </w:r>
      <w:r w:rsidR="007248A2" w:rsidRPr="0042391E">
        <w:rPr>
          <w:rFonts w:ascii="Arial" w:hAnsi="Arial" w:cs="Arial"/>
          <w:sz w:val="22"/>
          <w:szCs w:val="22"/>
          <w:lang w:eastAsia="en-GB"/>
        </w:rPr>
        <w:t xml:space="preserve"> be within the scope of the audit.  </w:t>
      </w:r>
      <w:r w:rsidR="003228D2" w:rsidRPr="0042391E">
        <w:rPr>
          <w:rFonts w:ascii="Arial" w:hAnsi="Arial" w:cs="Arial"/>
          <w:sz w:val="22"/>
          <w:szCs w:val="22"/>
          <w:lang w:eastAsia="en-GB"/>
        </w:rPr>
        <w:t>SDI and a</w:t>
      </w:r>
      <w:r w:rsidR="007248A2" w:rsidRPr="0042391E">
        <w:rPr>
          <w:rFonts w:ascii="Arial" w:hAnsi="Arial" w:cs="Arial"/>
          <w:sz w:val="22"/>
          <w:szCs w:val="22"/>
          <w:lang w:eastAsia="en-GB"/>
        </w:rPr>
        <w:t xml:space="preserve">ny </w:t>
      </w:r>
      <w:r w:rsidR="003228D2" w:rsidRPr="0042391E">
        <w:rPr>
          <w:rFonts w:ascii="Arial" w:hAnsi="Arial" w:cs="Arial"/>
          <w:sz w:val="22"/>
          <w:szCs w:val="22"/>
          <w:lang w:eastAsia="en-GB"/>
        </w:rPr>
        <w:t xml:space="preserve">other </w:t>
      </w:r>
      <w:r w:rsidR="007248A2" w:rsidRPr="0042391E">
        <w:rPr>
          <w:rFonts w:ascii="Arial" w:hAnsi="Arial" w:cs="Arial"/>
          <w:sz w:val="22"/>
          <w:szCs w:val="22"/>
          <w:lang w:eastAsia="en-GB"/>
        </w:rPr>
        <w:t>subsidiary or joint venture owned or controlled by SE shall be consolidated</w:t>
      </w:r>
      <w:r w:rsidR="00196CFF" w:rsidRPr="0042391E">
        <w:rPr>
          <w:rFonts w:ascii="Arial" w:hAnsi="Arial" w:cs="Arial"/>
          <w:sz w:val="22"/>
          <w:szCs w:val="22"/>
          <w:lang w:eastAsia="en-GB"/>
        </w:rPr>
        <w:t>, be clearly identifiable within</w:t>
      </w:r>
      <w:r w:rsidR="007248A2" w:rsidRPr="0042391E">
        <w:rPr>
          <w:rFonts w:ascii="Arial" w:hAnsi="Arial" w:cs="Arial"/>
          <w:sz w:val="22"/>
          <w:szCs w:val="22"/>
          <w:lang w:eastAsia="en-GB"/>
        </w:rPr>
        <w:t xml:space="preserve"> its accounts</w:t>
      </w:r>
      <w:r w:rsidR="00196CFF" w:rsidRPr="0042391E">
        <w:rPr>
          <w:rFonts w:ascii="Arial" w:hAnsi="Arial" w:cs="Arial"/>
          <w:sz w:val="22"/>
          <w:szCs w:val="22"/>
          <w:lang w:eastAsia="en-GB"/>
        </w:rPr>
        <w:t xml:space="preserve"> and comply with the guidance </w:t>
      </w:r>
      <w:r w:rsidR="007248A2" w:rsidRPr="0042391E">
        <w:rPr>
          <w:rFonts w:ascii="Arial" w:hAnsi="Arial" w:cs="Arial"/>
          <w:sz w:val="22"/>
          <w:szCs w:val="22"/>
          <w:lang w:eastAsia="en-GB"/>
        </w:rPr>
        <w:t xml:space="preserve">in </w:t>
      </w:r>
      <w:r w:rsidR="00D93B2C" w:rsidRPr="0042391E">
        <w:rPr>
          <w:rFonts w:ascii="Arial" w:hAnsi="Arial" w:cs="Arial"/>
          <w:sz w:val="22"/>
          <w:szCs w:val="22"/>
          <w:lang w:eastAsia="en-GB"/>
        </w:rPr>
        <w:t>the</w:t>
      </w:r>
      <w:r w:rsidR="007248A2" w:rsidRPr="0042391E">
        <w:rPr>
          <w:rFonts w:ascii="Arial" w:hAnsi="Arial" w:cs="Arial"/>
          <w:sz w:val="22"/>
          <w:szCs w:val="22"/>
          <w:lang w:eastAsia="en-GB"/>
        </w:rPr>
        <w:t xml:space="preserve"> International Financial Reporting Standards as adapted and interpreted for th</w:t>
      </w:r>
      <w:r w:rsidR="00F8040E" w:rsidRPr="0042391E">
        <w:rPr>
          <w:rFonts w:ascii="Arial" w:hAnsi="Arial" w:cs="Arial"/>
          <w:sz w:val="22"/>
          <w:szCs w:val="22"/>
          <w:lang w:eastAsia="en-GB"/>
        </w:rPr>
        <w:t>e public sector context.</w:t>
      </w:r>
    </w:p>
    <w:p w14:paraId="0517CBC9" w14:textId="77777777" w:rsidR="0083577F" w:rsidRPr="0042391E" w:rsidRDefault="0083577F" w:rsidP="0083577F">
      <w:pPr>
        <w:rPr>
          <w:rFonts w:ascii="Arial" w:hAnsi="Arial" w:cs="Arial"/>
          <w:sz w:val="22"/>
          <w:szCs w:val="22"/>
          <w:lang w:eastAsia="en-GB"/>
        </w:rPr>
      </w:pPr>
    </w:p>
    <w:p w14:paraId="7CF19ADC" w14:textId="77777777" w:rsidR="007248A2" w:rsidRPr="00BB3E41" w:rsidRDefault="00D07BF2" w:rsidP="00D07BF2">
      <w:pPr>
        <w:pStyle w:val="Heading1"/>
        <w:numPr>
          <w:ilvl w:val="0"/>
          <w:numId w:val="0"/>
        </w:numPr>
        <w:rPr>
          <w:rFonts w:ascii="Arial" w:hAnsi="Arial" w:cs="Arial"/>
          <w:sz w:val="22"/>
          <w:szCs w:val="22"/>
          <w:lang w:eastAsia="en-GB"/>
        </w:rPr>
      </w:pPr>
      <w:r w:rsidRPr="0042391E">
        <w:rPr>
          <w:rFonts w:ascii="Arial" w:hAnsi="Arial" w:cs="Arial"/>
          <w:sz w:val="22"/>
          <w:szCs w:val="22"/>
          <w:lang w:eastAsia="en-GB"/>
        </w:rPr>
        <w:t>39.</w:t>
      </w:r>
      <w:r w:rsidRPr="0042391E">
        <w:rPr>
          <w:rFonts w:ascii="Arial" w:hAnsi="Arial" w:cs="Arial"/>
          <w:sz w:val="22"/>
          <w:szCs w:val="22"/>
          <w:lang w:eastAsia="en-GB"/>
        </w:rPr>
        <w:tab/>
      </w:r>
      <w:r w:rsidR="007248A2" w:rsidRPr="0042391E">
        <w:rPr>
          <w:rFonts w:ascii="Arial" w:hAnsi="Arial" w:cs="Arial"/>
          <w:sz w:val="22"/>
          <w:szCs w:val="22"/>
          <w:lang w:eastAsia="en-GB"/>
        </w:rPr>
        <w:t xml:space="preserve">SE should submit to the </w:t>
      </w:r>
      <w:r w:rsidR="004505EB" w:rsidRPr="0042391E">
        <w:rPr>
          <w:rFonts w:ascii="Arial" w:hAnsi="Arial" w:cs="Arial"/>
          <w:sz w:val="22"/>
          <w:szCs w:val="22"/>
          <w:lang w:eastAsia="en-GB"/>
        </w:rPr>
        <w:t>SG</w:t>
      </w:r>
      <w:r w:rsidR="007248A2" w:rsidRPr="0042391E">
        <w:rPr>
          <w:rFonts w:ascii="Arial" w:hAnsi="Arial" w:cs="Arial"/>
          <w:sz w:val="22"/>
          <w:szCs w:val="22"/>
          <w:lang w:eastAsia="en-GB"/>
        </w:rPr>
        <w:t xml:space="preserve"> the draft report for comment, and the draft accounts for inform</w:t>
      </w:r>
      <w:r w:rsidR="00A60772" w:rsidRPr="0042391E">
        <w:rPr>
          <w:rFonts w:ascii="Arial" w:hAnsi="Arial" w:cs="Arial"/>
          <w:sz w:val="22"/>
          <w:szCs w:val="22"/>
          <w:lang w:eastAsia="en-GB"/>
        </w:rPr>
        <w:t>ation, both by the end of July, however</w:t>
      </w:r>
      <w:r w:rsidR="007248A2" w:rsidRPr="0042391E">
        <w:rPr>
          <w:rFonts w:ascii="Arial" w:hAnsi="Arial" w:cs="Arial"/>
          <w:sz w:val="22"/>
          <w:szCs w:val="22"/>
          <w:lang w:eastAsia="en-GB"/>
        </w:rPr>
        <w:t xml:space="preserve"> </w:t>
      </w:r>
      <w:r w:rsidR="00B7480D" w:rsidRPr="0042391E">
        <w:rPr>
          <w:rFonts w:ascii="Arial" w:hAnsi="Arial" w:cs="Arial"/>
          <w:sz w:val="22"/>
          <w:szCs w:val="22"/>
          <w:lang w:eastAsia="en-GB"/>
        </w:rPr>
        <w:t>i</w:t>
      </w:r>
      <w:r w:rsidR="002D5978" w:rsidRPr="0042391E">
        <w:rPr>
          <w:rFonts w:ascii="Arial" w:hAnsi="Arial" w:cs="Arial"/>
          <w:sz w:val="22"/>
          <w:szCs w:val="22"/>
          <w:lang w:eastAsia="en-GB"/>
        </w:rPr>
        <w:t>n exceptional circumstances,</w:t>
      </w:r>
      <w:r w:rsidR="00A60772" w:rsidRPr="0042391E">
        <w:rPr>
          <w:rFonts w:ascii="Arial" w:hAnsi="Arial" w:cs="Arial"/>
          <w:sz w:val="22"/>
          <w:szCs w:val="22"/>
          <w:lang w:eastAsia="en-GB"/>
        </w:rPr>
        <w:t xml:space="preserve"> this timeframe, with the prior approval of the sponsor department, can be altered.</w:t>
      </w:r>
      <w:r w:rsidR="00707E6F" w:rsidRPr="0042391E">
        <w:rPr>
          <w:rFonts w:ascii="Arial" w:hAnsi="Arial" w:cs="Arial"/>
          <w:sz w:val="22"/>
          <w:szCs w:val="22"/>
          <w:lang w:eastAsia="en-GB"/>
        </w:rPr>
        <w:t xml:space="preserve">  </w:t>
      </w:r>
      <w:r w:rsidR="007248A2" w:rsidRPr="0042391E">
        <w:rPr>
          <w:rFonts w:ascii="Arial" w:hAnsi="Arial" w:cs="Arial"/>
          <w:sz w:val="22"/>
          <w:szCs w:val="22"/>
          <w:lang w:eastAsia="en-GB"/>
        </w:rPr>
        <w:t xml:space="preserve">The final version should be available for laying before the Scottish Parliament by Scottish Ministers by end of October.  Whilst the statutory date for laying and publishing accounts audited by the AGS is by 31 December, following the close of the previous financial year, there is an expectation on the part of Scottish Ministers that accounts will be laid and published as early as possible.  The accounts must not be laid before they have been formally </w:t>
      </w:r>
      <w:r w:rsidR="007248A2" w:rsidRPr="00BB3E41">
        <w:rPr>
          <w:rFonts w:ascii="Arial" w:hAnsi="Arial" w:cs="Arial"/>
          <w:sz w:val="22"/>
          <w:szCs w:val="22"/>
          <w:lang w:eastAsia="en-GB"/>
        </w:rPr>
        <w:t>sent by the AGS to</w:t>
      </w:r>
      <w:r w:rsidR="004505EB">
        <w:rPr>
          <w:rFonts w:ascii="Arial" w:hAnsi="Arial" w:cs="Arial"/>
          <w:sz w:val="22"/>
          <w:szCs w:val="22"/>
          <w:lang w:eastAsia="en-GB"/>
        </w:rPr>
        <w:t xml:space="preserve"> the SG</w:t>
      </w:r>
      <w:r w:rsidR="007248A2" w:rsidRPr="00BB3E41">
        <w:rPr>
          <w:rFonts w:ascii="Arial" w:hAnsi="Arial" w:cs="Arial"/>
          <w:sz w:val="22"/>
          <w:szCs w:val="22"/>
          <w:lang w:eastAsia="en-GB"/>
        </w:rPr>
        <w:t xml:space="preserve"> and must not be published before they have been laid.  SE shall be responsible for the publication of the report and accounts, for example on SE’s website</w:t>
      </w:r>
      <w:r w:rsidR="004B206C">
        <w:rPr>
          <w:rFonts w:ascii="Arial" w:hAnsi="Arial" w:cs="Arial"/>
          <w:sz w:val="22"/>
          <w:szCs w:val="22"/>
          <w:lang w:eastAsia="en-GB"/>
        </w:rPr>
        <w:t xml:space="preserve"> </w:t>
      </w:r>
      <w:r w:rsidR="0083577F">
        <w:rPr>
          <w:rStyle w:val="FootnoteReference"/>
          <w:rFonts w:ascii="Arial" w:hAnsi="Arial"/>
          <w:sz w:val="22"/>
          <w:szCs w:val="22"/>
          <w:lang w:eastAsia="en-GB"/>
        </w:rPr>
        <w:footnoteReference w:id="5"/>
      </w:r>
      <w:r w:rsidR="0083577F">
        <w:rPr>
          <w:rFonts w:ascii="Arial" w:hAnsi="Arial" w:cs="Arial"/>
          <w:sz w:val="22"/>
          <w:szCs w:val="22"/>
          <w:lang w:eastAsia="en-GB"/>
        </w:rPr>
        <w:t>.</w:t>
      </w:r>
    </w:p>
    <w:p w14:paraId="290D4100" w14:textId="77777777" w:rsidR="00845159" w:rsidRPr="005C6BAC" w:rsidRDefault="00845159"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7C83544B" w14:textId="77777777" w:rsidR="007248A2" w:rsidRPr="00BB3E41" w:rsidRDefault="002D5978"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Pr>
          <w:rFonts w:ascii="Arial" w:hAnsi="Arial" w:cs="Arial"/>
          <w:b/>
          <w:sz w:val="22"/>
          <w:szCs w:val="22"/>
          <w:lang w:eastAsia="en-GB"/>
        </w:rPr>
        <w:t>Performance management</w:t>
      </w:r>
    </w:p>
    <w:p w14:paraId="5545C365" w14:textId="77777777" w:rsidR="007248A2" w:rsidRPr="006C366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7065E729" w14:textId="77777777" w:rsidR="00845159" w:rsidRPr="00845159"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40.</w:t>
      </w:r>
      <w:r>
        <w:rPr>
          <w:rFonts w:ascii="Arial" w:hAnsi="Arial" w:cs="Arial"/>
          <w:sz w:val="22"/>
          <w:szCs w:val="22"/>
          <w:lang w:eastAsia="en-GB"/>
        </w:rPr>
        <w:tab/>
      </w:r>
      <w:r w:rsidR="007248A2" w:rsidRPr="006C3661">
        <w:rPr>
          <w:rFonts w:ascii="Arial" w:hAnsi="Arial" w:cs="Arial"/>
          <w:sz w:val="22"/>
          <w:szCs w:val="22"/>
          <w:lang w:eastAsia="en-GB"/>
        </w:rPr>
        <w:t>SE shall operate management information and accounting systems that enable it to review, in a timely and effective manner, its financial and non-financial performance against the strategic aims, objectives, targets and milestones set out in the corporate and business plans.  The results of such reviews should be reported on a regular basis to SE Board and copied to the SG.</w:t>
      </w:r>
    </w:p>
    <w:p w14:paraId="1061F833" w14:textId="77777777" w:rsidR="00845159" w:rsidRPr="006C3661" w:rsidRDefault="00845159" w:rsidP="006C3661">
      <w:pPr>
        <w:rPr>
          <w:rFonts w:ascii="Arial" w:hAnsi="Arial" w:cs="Arial"/>
          <w:sz w:val="22"/>
          <w:szCs w:val="22"/>
          <w:lang w:eastAsia="en-GB"/>
        </w:rPr>
      </w:pPr>
    </w:p>
    <w:p w14:paraId="197B6A03" w14:textId="77777777" w:rsidR="006C3661" w:rsidRPr="006C366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41.</w:t>
      </w:r>
      <w:r>
        <w:rPr>
          <w:rFonts w:ascii="Arial" w:hAnsi="Arial" w:cs="Arial"/>
          <w:sz w:val="22"/>
          <w:szCs w:val="22"/>
          <w:lang w:eastAsia="en-GB"/>
        </w:rPr>
        <w:tab/>
      </w:r>
      <w:r w:rsidR="007248A2" w:rsidRPr="006C3661">
        <w:rPr>
          <w:rFonts w:ascii="Arial" w:hAnsi="Arial" w:cs="Arial"/>
          <w:sz w:val="22"/>
          <w:szCs w:val="22"/>
          <w:lang w:eastAsia="en-GB"/>
        </w:rPr>
        <w:t>SE shall take the initiative in informing the sponsor Directorate of changes in external conditions which make the achievement of objectives more or less difficult, or which may require a change to the budget or objectives set out in the operating plans.</w:t>
      </w:r>
    </w:p>
    <w:p w14:paraId="2E9EB262" w14:textId="77777777" w:rsidR="006C3661" w:rsidRPr="0042391E" w:rsidRDefault="006C3661" w:rsidP="006C3661">
      <w:pPr>
        <w:rPr>
          <w:rFonts w:ascii="Arial" w:hAnsi="Arial" w:cs="Arial"/>
          <w:sz w:val="22"/>
          <w:szCs w:val="22"/>
          <w:lang w:eastAsia="en-GB"/>
        </w:rPr>
      </w:pPr>
    </w:p>
    <w:p w14:paraId="192E2369" w14:textId="77777777" w:rsidR="007248A2" w:rsidRPr="006C3661" w:rsidRDefault="00D07BF2" w:rsidP="00D07BF2">
      <w:pPr>
        <w:pStyle w:val="Heading1"/>
        <w:numPr>
          <w:ilvl w:val="0"/>
          <w:numId w:val="0"/>
        </w:numPr>
        <w:rPr>
          <w:rFonts w:ascii="Arial" w:hAnsi="Arial" w:cs="Arial"/>
          <w:sz w:val="22"/>
          <w:szCs w:val="22"/>
          <w:lang w:eastAsia="en-GB"/>
        </w:rPr>
      </w:pPr>
      <w:r w:rsidRPr="0042391E">
        <w:rPr>
          <w:rFonts w:ascii="Arial" w:hAnsi="Arial" w:cs="Arial"/>
          <w:sz w:val="22"/>
          <w:szCs w:val="22"/>
          <w:lang w:eastAsia="en-GB"/>
        </w:rPr>
        <w:t>42.</w:t>
      </w:r>
      <w:r w:rsidRPr="0042391E">
        <w:rPr>
          <w:rFonts w:ascii="Arial" w:hAnsi="Arial" w:cs="Arial"/>
          <w:sz w:val="22"/>
          <w:szCs w:val="22"/>
          <w:lang w:eastAsia="en-GB"/>
        </w:rPr>
        <w:tab/>
      </w:r>
      <w:r w:rsidR="007248A2" w:rsidRPr="0042391E">
        <w:rPr>
          <w:rFonts w:ascii="Arial" w:hAnsi="Arial" w:cs="Arial"/>
          <w:sz w:val="22"/>
          <w:szCs w:val="22"/>
          <w:lang w:eastAsia="en-GB"/>
        </w:rPr>
        <w:t xml:space="preserve">SE's performance in helping to deliver Ministers' policies, including the achievement of agreed key objectives, shall be reported to the sponsor Directorate on a regular basis.  </w:t>
      </w:r>
      <w:r w:rsidR="00D20B90" w:rsidRPr="0042391E">
        <w:rPr>
          <w:rFonts w:ascii="Arial" w:hAnsi="Arial" w:cs="Arial"/>
          <w:sz w:val="22"/>
          <w:szCs w:val="22"/>
          <w:lang w:eastAsia="en-GB"/>
        </w:rPr>
        <w:t xml:space="preserve">This will cover both SE’s direct contributions, and the effectiveness of partnership working with </w:t>
      </w:r>
      <w:r w:rsidR="00D20B90" w:rsidRPr="0042391E">
        <w:rPr>
          <w:rFonts w:ascii="Arial" w:hAnsi="Arial" w:cs="Arial"/>
          <w:sz w:val="22"/>
          <w:szCs w:val="22"/>
          <w:lang w:eastAsia="en-GB"/>
        </w:rPr>
        <w:lastRenderedPageBreak/>
        <w:t xml:space="preserve">others, locally and nationally, in helping to deliver Ministers’ policies.  </w:t>
      </w:r>
      <w:r w:rsidR="007248A2" w:rsidRPr="006C3661">
        <w:rPr>
          <w:rFonts w:ascii="Arial" w:hAnsi="Arial" w:cs="Arial"/>
          <w:sz w:val="22"/>
          <w:szCs w:val="22"/>
          <w:lang w:eastAsia="en-GB"/>
        </w:rPr>
        <w:t>Performance will be formally reviewed twice yearly by the sponsor Directorate.  The responsible Cabinet Secretary/Scottish Minister shall meet the SE Chair and Board formally at least once each year to discuss SE's performance, its current and future activities, and any policy developments relevant to those activities.</w:t>
      </w:r>
    </w:p>
    <w:p w14:paraId="1A112367" w14:textId="77777777" w:rsidR="00C749F4" w:rsidRPr="006C3661" w:rsidRDefault="00C749F4" w:rsidP="00C749F4">
      <w:pPr>
        <w:rPr>
          <w:rFonts w:ascii="Arial" w:hAnsi="Arial" w:cs="Arial"/>
          <w:sz w:val="22"/>
          <w:szCs w:val="22"/>
          <w:lang w:eastAsia="en-GB"/>
        </w:rPr>
      </w:pPr>
    </w:p>
    <w:p w14:paraId="1E87D8FF" w14:textId="77777777" w:rsidR="00150381" w:rsidRPr="006C366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43.</w:t>
      </w:r>
      <w:r>
        <w:rPr>
          <w:rFonts w:ascii="Arial" w:hAnsi="Arial" w:cs="Arial"/>
          <w:sz w:val="22"/>
          <w:szCs w:val="22"/>
          <w:lang w:eastAsia="en-GB"/>
        </w:rPr>
        <w:tab/>
      </w:r>
      <w:r w:rsidR="001F6475" w:rsidRPr="006C3661">
        <w:rPr>
          <w:rFonts w:ascii="Arial" w:hAnsi="Arial" w:cs="Arial"/>
          <w:sz w:val="22"/>
          <w:szCs w:val="22"/>
          <w:lang w:eastAsia="en-GB"/>
        </w:rPr>
        <w:t>The performance measures set by SE should show clear links to the</w:t>
      </w:r>
      <w:r w:rsidR="00352C8C">
        <w:rPr>
          <w:rFonts w:ascii="Arial" w:hAnsi="Arial" w:cs="Arial"/>
          <w:sz w:val="22"/>
          <w:szCs w:val="22"/>
          <w:lang w:eastAsia="en-GB"/>
        </w:rPr>
        <w:t xml:space="preserve"> </w:t>
      </w:r>
      <w:proofErr w:type="spellStart"/>
      <w:r w:rsidR="007539F7">
        <w:rPr>
          <w:rFonts w:ascii="Arial" w:hAnsi="Arial" w:cs="Arial"/>
          <w:sz w:val="22"/>
          <w:szCs w:val="22"/>
          <w:lang w:eastAsia="en-GB"/>
        </w:rPr>
        <w:t>PfG</w:t>
      </w:r>
      <w:proofErr w:type="spellEnd"/>
      <w:r w:rsidR="00352C8C">
        <w:rPr>
          <w:rFonts w:ascii="Arial" w:hAnsi="Arial" w:cs="Arial"/>
          <w:sz w:val="22"/>
          <w:szCs w:val="22"/>
          <w:lang w:eastAsia="en-GB"/>
        </w:rPr>
        <w:t xml:space="preserve"> the</w:t>
      </w:r>
      <w:r w:rsidR="001F6475" w:rsidRPr="006C3661">
        <w:rPr>
          <w:rFonts w:ascii="Arial" w:hAnsi="Arial" w:cs="Arial"/>
          <w:sz w:val="22"/>
          <w:szCs w:val="22"/>
          <w:lang w:eastAsia="en-GB"/>
        </w:rPr>
        <w:t xml:space="preserve"> </w:t>
      </w:r>
      <w:r w:rsidR="007539F7">
        <w:rPr>
          <w:rFonts w:ascii="Arial" w:hAnsi="Arial" w:cs="Arial"/>
          <w:sz w:val="22"/>
          <w:szCs w:val="22"/>
          <w:lang w:eastAsia="en-GB"/>
        </w:rPr>
        <w:t>SES</w:t>
      </w:r>
      <w:r w:rsidR="001F6475" w:rsidRPr="006C3661">
        <w:rPr>
          <w:rFonts w:ascii="Arial" w:hAnsi="Arial" w:cs="Arial"/>
          <w:sz w:val="22"/>
          <w:szCs w:val="22"/>
          <w:lang w:eastAsia="en-GB"/>
        </w:rPr>
        <w:t xml:space="preserve"> and to the </w:t>
      </w:r>
      <w:r w:rsidR="007539F7">
        <w:rPr>
          <w:rFonts w:ascii="Arial" w:hAnsi="Arial" w:cs="Arial"/>
          <w:sz w:val="22"/>
          <w:szCs w:val="22"/>
          <w:lang w:eastAsia="en-GB"/>
        </w:rPr>
        <w:t>NPF</w:t>
      </w:r>
      <w:r w:rsidR="001F6475" w:rsidRPr="006C3661">
        <w:rPr>
          <w:rFonts w:ascii="Arial" w:hAnsi="Arial" w:cs="Arial"/>
          <w:sz w:val="22"/>
          <w:szCs w:val="22"/>
          <w:lang w:eastAsia="en-GB"/>
        </w:rPr>
        <w:t xml:space="preserve">.  Where possible individual measures should be clearly </w:t>
      </w:r>
      <w:r w:rsidR="002C0173">
        <w:rPr>
          <w:rFonts w:ascii="Arial" w:hAnsi="Arial" w:cs="Arial"/>
          <w:sz w:val="22"/>
          <w:szCs w:val="22"/>
          <w:lang w:eastAsia="en-GB"/>
        </w:rPr>
        <w:t xml:space="preserve">linked </w:t>
      </w:r>
      <w:r w:rsidR="001F6475" w:rsidRPr="006C3661">
        <w:rPr>
          <w:rFonts w:ascii="Arial" w:hAnsi="Arial" w:cs="Arial"/>
          <w:sz w:val="22"/>
          <w:szCs w:val="22"/>
          <w:lang w:eastAsia="en-GB"/>
        </w:rPr>
        <w:t xml:space="preserve">to the outcomes in the </w:t>
      </w:r>
      <w:r w:rsidR="007539F7">
        <w:rPr>
          <w:rFonts w:ascii="Arial" w:hAnsi="Arial" w:cs="Arial"/>
          <w:sz w:val="22"/>
          <w:szCs w:val="22"/>
          <w:lang w:eastAsia="en-GB"/>
        </w:rPr>
        <w:t>NPF</w:t>
      </w:r>
      <w:r w:rsidR="001F6475" w:rsidRPr="006C3661">
        <w:rPr>
          <w:rFonts w:ascii="Arial" w:hAnsi="Arial" w:cs="Arial"/>
          <w:sz w:val="22"/>
          <w:szCs w:val="22"/>
          <w:lang w:eastAsia="en-GB"/>
        </w:rPr>
        <w:t xml:space="preserve"> which they will have an impact on.  SE, along with other partners, will</w:t>
      </w:r>
      <w:r w:rsidR="005C6BAC">
        <w:rPr>
          <w:rFonts w:ascii="Arial" w:hAnsi="Arial" w:cs="Arial"/>
          <w:sz w:val="22"/>
          <w:szCs w:val="22"/>
          <w:lang w:eastAsia="en-GB"/>
        </w:rPr>
        <w:t xml:space="preserve"> </w:t>
      </w:r>
      <w:r w:rsidR="001F6475" w:rsidRPr="006C3661">
        <w:rPr>
          <w:rFonts w:ascii="Arial" w:hAnsi="Arial" w:cs="Arial"/>
          <w:sz w:val="22"/>
          <w:szCs w:val="22"/>
          <w:lang w:eastAsia="en-GB"/>
        </w:rPr>
        <w:t xml:space="preserve">consider developing work to quantify the impact of their performance targets on the delivery of the </w:t>
      </w:r>
      <w:r w:rsidR="007539F7">
        <w:rPr>
          <w:rFonts w:ascii="Arial" w:hAnsi="Arial" w:cs="Arial"/>
          <w:sz w:val="22"/>
          <w:szCs w:val="22"/>
          <w:lang w:eastAsia="en-GB"/>
        </w:rPr>
        <w:t>NPF</w:t>
      </w:r>
      <w:r w:rsidR="001F6475" w:rsidRPr="006C3661">
        <w:rPr>
          <w:rFonts w:ascii="Arial" w:hAnsi="Arial" w:cs="Arial"/>
          <w:sz w:val="22"/>
          <w:szCs w:val="22"/>
          <w:lang w:eastAsia="en-GB"/>
        </w:rPr>
        <w:t xml:space="preserve"> and the </w:t>
      </w:r>
      <w:r w:rsidR="007539F7">
        <w:rPr>
          <w:rFonts w:ascii="Arial" w:hAnsi="Arial" w:cs="Arial"/>
          <w:sz w:val="22"/>
          <w:szCs w:val="22"/>
          <w:lang w:eastAsia="en-GB"/>
        </w:rPr>
        <w:t>SES</w:t>
      </w:r>
      <w:r w:rsidR="001F6475" w:rsidRPr="006C3661">
        <w:rPr>
          <w:rFonts w:ascii="Arial" w:hAnsi="Arial" w:cs="Arial"/>
          <w:sz w:val="22"/>
          <w:szCs w:val="22"/>
          <w:lang w:eastAsia="en-GB"/>
        </w:rPr>
        <w:t>.</w:t>
      </w:r>
    </w:p>
    <w:p w14:paraId="5C9C796A" w14:textId="77777777" w:rsidR="005C6BAC" w:rsidRDefault="005C6BAC"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79EABBFC" w14:textId="77777777" w:rsidR="007248A2" w:rsidRPr="006C366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6C3661">
        <w:rPr>
          <w:rFonts w:ascii="Arial" w:hAnsi="Arial" w:cs="Arial"/>
          <w:b/>
          <w:sz w:val="22"/>
          <w:szCs w:val="22"/>
          <w:lang w:eastAsia="en-GB"/>
        </w:rPr>
        <w:t>Budget management</w:t>
      </w:r>
    </w:p>
    <w:p w14:paraId="3D3AA2A4" w14:textId="77777777" w:rsidR="007248A2" w:rsidRPr="00BB3E41" w:rsidRDefault="007248A2" w:rsidP="00F97B66">
      <w:pPr>
        <w:pStyle w:val="Heading1"/>
        <w:numPr>
          <w:ilvl w:val="0"/>
          <w:numId w:val="0"/>
        </w:numPr>
        <w:rPr>
          <w:rFonts w:ascii="Arial" w:hAnsi="Arial" w:cs="Arial"/>
          <w:sz w:val="22"/>
          <w:szCs w:val="22"/>
          <w:lang w:eastAsia="en-GB"/>
        </w:rPr>
      </w:pPr>
    </w:p>
    <w:p w14:paraId="0D7E3D3B" w14:textId="77777777" w:rsidR="00C32C67"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44.</w:t>
      </w:r>
      <w:r>
        <w:rPr>
          <w:rFonts w:ascii="Arial" w:hAnsi="Arial" w:cs="Arial"/>
          <w:sz w:val="22"/>
          <w:szCs w:val="22"/>
          <w:lang w:eastAsia="en-GB"/>
        </w:rPr>
        <w:tab/>
      </w:r>
      <w:r w:rsidR="007248A2" w:rsidRPr="00BB3E41">
        <w:rPr>
          <w:rFonts w:ascii="Arial" w:hAnsi="Arial" w:cs="Arial"/>
          <w:sz w:val="22"/>
          <w:szCs w:val="22"/>
          <w:lang w:eastAsia="en-GB"/>
        </w:rPr>
        <w:t xml:space="preserve">SE's resource and capital expenditure form part of the </w:t>
      </w:r>
      <w:r w:rsidR="00136761">
        <w:rPr>
          <w:rFonts w:ascii="Arial" w:hAnsi="Arial" w:cs="Arial"/>
          <w:sz w:val="22"/>
          <w:szCs w:val="22"/>
          <w:lang w:eastAsia="en-GB"/>
        </w:rPr>
        <w:t>SG’s</w:t>
      </w:r>
      <w:r w:rsidR="007248A2" w:rsidRPr="00BB3E41">
        <w:rPr>
          <w:rFonts w:ascii="Arial" w:hAnsi="Arial" w:cs="Arial"/>
          <w:sz w:val="22"/>
          <w:szCs w:val="22"/>
          <w:lang w:eastAsia="en-GB"/>
        </w:rPr>
        <w:t xml:space="preserve"> "Resource DEL" and "Capital DEL" budget as allocated by HM Treasury.</w:t>
      </w:r>
    </w:p>
    <w:p w14:paraId="3EFFB722" w14:textId="77777777" w:rsidR="00C32C67" w:rsidRPr="0042391E" w:rsidRDefault="00C32C67" w:rsidP="00C32C67">
      <w:pPr>
        <w:rPr>
          <w:rFonts w:ascii="Arial" w:hAnsi="Arial" w:cs="Arial"/>
          <w:sz w:val="22"/>
          <w:szCs w:val="22"/>
          <w:lang w:eastAsia="en-GB"/>
        </w:rPr>
      </w:pPr>
    </w:p>
    <w:p w14:paraId="73215DC1" w14:textId="77777777" w:rsidR="00C32C67" w:rsidRPr="0042391E" w:rsidRDefault="00D07BF2" w:rsidP="00D07BF2">
      <w:pPr>
        <w:pStyle w:val="Heading1"/>
        <w:numPr>
          <w:ilvl w:val="0"/>
          <w:numId w:val="0"/>
        </w:numPr>
        <w:rPr>
          <w:rFonts w:ascii="Arial" w:hAnsi="Arial" w:cs="Arial"/>
          <w:sz w:val="22"/>
          <w:szCs w:val="22"/>
          <w:lang w:eastAsia="en-GB"/>
        </w:rPr>
      </w:pPr>
      <w:r w:rsidRPr="0042391E">
        <w:rPr>
          <w:rFonts w:ascii="Arial" w:hAnsi="Arial" w:cs="Arial"/>
          <w:sz w:val="22"/>
          <w:szCs w:val="22"/>
          <w:lang w:eastAsia="en-GB"/>
        </w:rPr>
        <w:t>45.</w:t>
      </w:r>
      <w:r w:rsidRPr="0042391E">
        <w:rPr>
          <w:rFonts w:ascii="Arial" w:hAnsi="Arial" w:cs="Arial"/>
          <w:sz w:val="22"/>
          <w:szCs w:val="22"/>
          <w:lang w:eastAsia="en-GB"/>
        </w:rPr>
        <w:tab/>
      </w:r>
      <w:r w:rsidR="00C32C67" w:rsidRPr="0042391E">
        <w:rPr>
          <w:rFonts w:ascii="Arial" w:hAnsi="Arial" w:cs="Arial"/>
          <w:sz w:val="22"/>
          <w:szCs w:val="22"/>
          <w:lang w:eastAsia="en-GB"/>
        </w:rPr>
        <w:t xml:space="preserve">As part of the SG’s normal budgetary cycle, SE will be required to submit an assessment of their requirement for Annually Managed Expenditure (AME) on an annual basis.  This will form part of </w:t>
      </w:r>
      <w:r w:rsidR="00136761" w:rsidRPr="0042391E">
        <w:rPr>
          <w:rFonts w:ascii="Arial" w:hAnsi="Arial" w:cs="Arial"/>
          <w:sz w:val="22"/>
          <w:szCs w:val="22"/>
          <w:lang w:eastAsia="en-GB"/>
        </w:rPr>
        <w:t xml:space="preserve">the </w:t>
      </w:r>
      <w:r w:rsidR="00C32C67" w:rsidRPr="0042391E">
        <w:rPr>
          <w:rFonts w:ascii="Arial" w:hAnsi="Arial" w:cs="Arial"/>
          <w:sz w:val="22"/>
          <w:szCs w:val="22"/>
          <w:lang w:eastAsia="en-GB"/>
        </w:rPr>
        <w:t>SG’s overall submission in respect of AM</w:t>
      </w:r>
      <w:r w:rsidR="00136761" w:rsidRPr="0042391E">
        <w:rPr>
          <w:rFonts w:ascii="Arial" w:hAnsi="Arial" w:cs="Arial"/>
          <w:sz w:val="22"/>
          <w:szCs w:val="22"/>
          <w:lang w:eastAsia="en-GB"/>
        </w:rPr>
        <w:t>E.</w:t>
      </w:r>
      <w:r w:rsidR="00C32C67" w:rsidRPr="0042391E">
        <w:rPr>
          <w:rFonts w:ascii="Arial" w:hAnsi="Arial" w:cs="Arial"/>
          <w:sz w:val="22"/>
          <w:szCs w:val="22"/>
          <w:lang w:eastAsia="en-GB"/>
        </w:rPr>
        <w:t xml:space="preserve"> </w:t>
      </w:r>
      <w:r w:rsidR="007C7495" w:rsidRPr="0042391E">
        <w:rPr>
          <w:rFonts w:ascii="Arial" w:hAnsi="Arial" w:cs="Arial"/>
          <w:sz w:val="22"/>
          <w:szCs w:val="22"/>
          <w:lang w:eastAsia="en-GB"/>
        </w:rPr>
        <w:t xml:space="preserve"> </w:t>
      </w:r>
      <w:r w:rsidR="00C32C67" w:rsidRPr="0042391E">
        <w:rPr>
          <w:rFonts w:ascii="Arial" w:hAnsi="Arial" w:cs="Arial"/>
          <w:sz w:val="22"/>
          <w:szCs w:val="22"/>
          <w:lang w:eastAsia="en-GB"/>
        </w:rPr>
        <w:t>Normally the deadline for submission is in November, but this may be subject to change.</w:t>
      </w:r>
    </w:p>
    <w:p w14:paraId="62169D1D" w14:textId="77777777" w:rsidR="002D5978" w:rsidRPr="00BB3E41" w:rsidRDefault="002D5978" w:rsidP="002D5978">
      <w:pPr>
        <w:pStyle w:val="Heading1"/>
        <w:numPr>
          <w:ilvl w:val="0"/>
          <w:numId w:val="0"/>
        </w:numPr>
        <w:rPr>
          <w:rFonts w:ascii="Arial" w:hAnsi="Arial" w:cs="Arial"/>
          <w:sz w:val="22"/>
          <w:szCs w:val="22"/>
          <w:lang w:eastAsia="en-GB"/>
        </w:rPr>
      </w:pPr>
    </w:p>
    <w:p w14:paraId="18963FDF" w14:textId="77777777" w:rsidR="002D5978"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46.</w:t>
      </w:r>
      <w:r>
        <w:rPr>
          <w:rFonts w:ascii="Arial" w:hAnsi="Arial" w:cs="Arial"/>
          <w:sz w:val="22"/>
          <w:szCs w:val="22"/>
          <w:lang w:eastAsia="en-GB"/>
        </w:rPr>
        <w:tab/>
      </w:r>
      <w:r w:rsidR="002D5978" w:rsidRPr="00BB3E41">
        <w:rPr>
          <w:rFonts w:ascii="Arial" w:hAnsi="Arial" w:cs="Arial"/>
          <w:sz w:val="22"/>
          <w:szCs w:val="22"/>
          <w:lang w:eastAsia="en-GB"/>
        </w:rPr>
        <w:t>Each year, in the light of decisions by Scottish Ministers on the allocation of budgets for the forthcoming financial year, the SG will send to SE a formal statement of its budgetary provision, a note of any related matters, including planned change in policies affecting SE, and details of the budget monitoring i</w:t>
      </w:r>
      <w:r w:rsidR="002D5978">
        <w:rPr>
          <w:rFonts w:ascii="Arial" w:hAnsi="Arial" w:cs="Arial"/>
          <w:sz w:val="22"/>
          <w:szCs w:val="22"/>
          <w:lang w:eastAsia="en-GB"/>
        </w:rPr>
        <w:t>nformation required by the SG.</w:t>
      </w:r>
    </w:p>
    <w:p w14:paraId="571D1BC9" w14:textId="77777777" w:rsidR="00845159" w:rsidRPr="00BB3E41" w:rsidRDefault="00845159" w:rsidP="00845159">
      <w:pPr>
        <w:pStyle w:val="Heading1"/>
        <w:numPr>
          <w:ilvl w:val="0"/>
          <w:numId w:val="0"/>
        </w:numPr>
        <w:rPr>
          <w:rFonts w:ascii="Arial" w:hAnsi="Arial" w:cs="Arial"/>
          <w:sz w:val="22"/>
          <w:szCs w:val="22"/>
          <w:lang w:eastAsia="en-GB"/>
        </w:rPr>
      </w:pPr>
    </w:p>
    <w:p w14:paraId="12BFDCB1" w14:textId="77777777" w:rsidR="00845159"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47.</w:t>
      </w:r>
      <w:r>
        <w:rPr>
          <w:rFonts w:ascii="Arial" w:hAnsi="Arial" w:cs="Arial"/>
          <w:sz w:val="22"/>
          <w:szCs w:val="22"/>
          <w:lang w:eastAsia="en-GB"/>
        </w:rPr>
        <w:tab/>
      </w:r>
      <w:r w:rsidR="00845159" w:rsidRPr="00BB3E41">
        <w:rPr>
          <w:rFonts w:ascii="Arial" w:hAnsi="Arial" w:cs="Arial"/>
          <w:sz w:val="22"/>
          <w:szCs w:val="22"/>
          <w:lang w:eastAsia="en-GB"/>
        </w:rPr>
        <w:t>Transfers of budgetary provision between the different summary classifications as advised will require the prior approval of the SG Finance Directorate.  Any proposals for such transfers should</w:t>
      </w:r>
      <w:r w:rsidR="00845159">
        <w:rPr>
          <w:rFonts w:ascii="Arial" w:hAnsi="Arial" w:cs="Arial"/>
          <w:sz w:val="22"/>
          <w:szCs w:val="22"/>
          <w:lang w:eastAsia="en-GB"/>
        </w:rPr>
        <w:t>,</w:t>
      </w:r>
      <w:r w:rsidR="00845159" w:rsidRPr="00BB3E41">
        <w:rPr>
          <w:rFonts w:ascii="Arial" w:hAnsi="Arial" w:cs="Arial"/>
          <w:sz w:val="22"/>
          <w:szCs w:val="22"/>
          <w:lang w:eastAsia="en-GB"/>
        </w:rPr>
        <w:t xml:space="preserve"> therefore</w:t>
      </w:r>
      <w:r w:rsidR="00845159">
        <w:rPr>
          <w:rFonts w:ascii="Arial" w:hAnsi="Arial" w:cs="Arial"/>
          <w:sz w:val="22"/>
          <w:szCs w:val="22"/>
          <w:lang w:eastAsia="en-GB"/>
        </w:rPr>
        <w:t>,</w:t>
      </w:r>
      <w:r w:rsidR="00845159" w:rsidRPr="00BB3E41">
        <w:rPr>
          <w:rFonts w:ascii="Arial" w:hAnsi="Arial" w:cs="Arial"/>
          <w:sz w:val="22"/>
          <w:szCs w:val="22"/>
          <w:lang w:eastAsia="en-GB"/>
        </w:rPr>
        <w:t xml:space="preserve"> be submitted to the sponsor unit.  Transfers of provision within the summary classifications may be undertaken without reference to the SG, subject to any constraints on specific areas of expenditure e.g. the approved pay remit.</w:t>
      </w:r>
    </w:p>
    <w:p w14:paraId="658230A4" w14:textId="77777777" w:rsidR="00286050" w:rsidRPr="00EC60F5" w:rsidRDefault="00286050" w:rsidP="00286050">
      <w:pPr>
        <w:rPr>
          <w:rFonts w:ascii="Arial" w:hAnsi="Arial" w:cs="Arial"/>
          <w:sz w:val="22"/>
          <w:szCs w:val="22"/>
          <w:lang w:eastAsia="en-GB"/>
        </w:rPr>
      </w:pPr>
    </w:p>
    <w:p w14:paraId="4E90E236" w14:textId="77777777" w:rsidR="00286050" w:rsidRPr="00EC60F5"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48.</w:t>
      </w:r>
      <w:r>
        <w:rPr>
          <w:rFonts w:ascii="Arial" w:hAnsi="Arial" w:cs="Arial"/>
          <w:sz w:val="22"/>
          <w:szCs w:val="22"/>
          <w:lang w:eastAsia="en-GB"/>
        </w:rPr>
        <w:tab/>
      </w:r>
      <w:r w:rsidR="00286050" w:rsidRPr="00EC60F5">
        <w:rPr>
          <w:rFonts w:ascii="Arial" w:hAnsi="Arial" w:cs="Arial"/>
          <w:sz w:val="22"/>
          <w:szCs w:val="22"/>
          <w:lang w:eastAsia="en-GB"/>
        </w:rPr>
        <w:t>SE costs are separated into two categories: Block A (operational costs) and Block B (management and administrative costs).  Virement of funds from Block A to Block B requires the Directorate’s approval.  Such transfers are seen as the exception rather than the rule.  If</w:t>
      </w:r>
      <w:r w:rsidR="00286050">
        <w:rPr>
          <w:rFonts w:ascii="Arial" w:hAnsi="Arial" w:cs="Arial"/>
          <w:sz w:val="22"/>
          <w:szCs w:val="22"/>
          <w:lang w:eastAsia="en-GB"/>
        </w:rPr>
        <w:t>,</w:t>
      </w:r>
      <w:r w:rsidR="00286050" w:rsidRPr="00EC60F5">
        <w:rPr>
          <w:rFonts w:ascii="Arial" w:hAnsi="Arial" w:cs="Arial"/>
          <w:sz w:val="22"/>
          <w:szCs w:val="22"/>
          <w:lang w:eastAsia="en-GB"/>
        </w:rPr>
        <w:t xml:space="preserve"> however</w:t>
      </w:r>
      <w:r w:rsidR="00286050">
        <w:rPr>
          <w:rFonts w:ascii="Arial" w:hAnsi="Arial" w:cs="Arial"/>
          <w:sz w:val="22"/>
          <w:szCs w:val="22"/>
          <w:lang w:eastAsia="en-GB"/>
        </w:rPr>
        <w:t>,</w:t>
      </w:r>
      <w:r w:rsidR="00286050" w:rsidRPr="00EC60F5">
        <w:rPr>
          <w:rFonts w:ascii="Arial" w:hAnsi="Arial" w:cs="Arial"/>
          <w:sz w:val="22"/>
          <w:szCs w:val="22"/>
          <w:lang w:eastAsia="en-GB"/>
        </w:rPr>
        <w:t xml:space="preserve"> an in-year virement is considered necessary, SE must notify the sponsor team as soon as the need for such action is identified.</w:t>
      </w:r>
    </w:p>
    <w:p w14:paraId="27431B45" w14:textId="77777777" w:rsidR="00286050" w:rsidRPr="00286050" w:rsidRDefault="00286050" w:rsidP="00286050">
      <w:pPr>
        <w:rPr>
          <w:rFonts w:ascii="Arial" w:hAnsi="Arial" w:cs="Arial"/>
          <w:sz w:val="22"/>
          <w:szCs w:val="22"/>
          <w:lang w:eastAsia="en-GB"/>
        </w:rPr>
      </w:pPr>
    </w:p>
    <w:p w14:paraId="5479DDE3"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49.</w:t>
      </w:r>
      <w:r>
        <w:rPr>
          <w:rFonts w:ascii="Arial" w:hAnsi="Arial" w:cs="Arial"/>
          <w:sz w:val="22"/>
          <w:szCs w:val="22"/>
          <w:lang w:eastAsia="en-GB"/>
        </w:rPr>
        <w:tab/>
      </w:r>
      <w:r w:rsidR="007248A2" w:rsidRPr="00BB3E41">
        <w:rPr>
          <w:rFonts w:ascii="Arial" w:hAnsi="Arial" w:cs="Arial"/>
          <w:sz w:val="22"/>
          <w:szCs w:val="22"/>
          <w:lang w:eastAsia="en-GB"/>
        </w:rPr>
        <w:t xml:space="preserve">If changes in budget allocation within Block A are likely to result in failure to achieve some or all of SE’s targets – either performance, financial or both - then the relevant policy interest within the </w:t>
      </w:r>
      <w:r w:rsidR="00136761">
        <w:rPr>
          <w:rFonts w:ascii="Arial" w:hAnsi="Arial" w:cs="Arial"/>
          <w:sz w:val="22"/>
          <w:szCs w:val="22"/>
          <w:lang w:eastAsia="en-GB"/>
        </w:rPr>
        <w:t>SG</w:t>
      </w:r>
      <w:r w:rsidR="007248A2" w:rsidRPr="00BB3E41">
        <w:rPr>
          <w:rFonts w:ascii="Arial" w:hAnsi="Arial" w:cs="Arial"/>
          <w:sz w:val="22"/>
          <w:szCs w:val="22"/>
          <w:lang w:eastAsia="en-GB"/>
        </w:rPr>
        <w:t xml:space="preserve"> should be consulted and will consider with SE whether a revised target is appropriate.  The sponsor team should also be informed of such developments and the outcome of any discussions.</w:t>
      </w:r>
    </w:p>
    <w:p w14:paraId="624233AA" w14:textId="77777777" w:rsidR="007248A2" w:rsidRPr="00BB3E41" w:rsidRDefault="007248A2" w:rsidP="00F97B66">
      <w:pPr>
        <w:pStyle w:val="Heading1"/>
        <w:numPr>
          <w:ilvl w:val="0"/>
          <w:numId w:val="0"/>
        </w:numPr>
        <w:rPr>
          <w:rFonts w:ascii="Arial" w:hAnsi="Arial" w:cs="Arial"/>
          <w:sz w:val="22"/>
          <w:szCs w:val="22"/>
          <w:lang w:eastAsia="en-GB"/>
        </w:rPr>
      </w:pPr>
    </w:p>
    <w:p w14:paraId="20C4F7AC"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50.</w:t>
      </w:r>
      <w:r>
        <w:rPr>
          <w:rFonts w:ascii="Arial" w:hAnsi="Arial" w:cs="Arial"/>
          <w:sz w:val="22"/>
          <w:szCs w:val="22"/>
          <w:lang w:eastAsia="en-GB"/>
        </w:rPr>
        <w:tab/>
      </w:r>
      <w:r w:rsidR="007248A2" w:rsidRPr="00BB3E41">
        <w:rPr>
          <w:rFonts w:ascii="Arial" w:hAnsi="Arial" w:cs="Arial"/>
          <w:sz w:val="22"/>
          <w:szCs w:val="22"/>
          <w:lang w:eastAsia="en-GB"/>
        </w:rPr>
        <w:t>All proposed transfers into Block B require the sponsor Directorate’s approval.  The request for approval should detail the reasons for the transfer and any implications it may have on achieving SE’s operating plan targets.  The request should also confirm that the SE Board is aware of the transfer and of any implications on operational activity.</w:t>
      </w:r>
    </w:p>
    <w:p w14:paraId="3F5E3F13" w14:textId="77777777" w:rsidR="007248A2" w:rsidRPr="00BB3E41" w:rsidRDefault="007248A2" w:rsidP="00F97B66">
      <w:pPr>
        <w:pStyle w:val="Heading1"/>
        <w:numPr>
          <w:ilvl w:val="0"/>
          <w:numId w:val="0"/>
        </w:numPr>
        <w:rPr>
          <w:rFonts w:ascii="Arial" w:hAnsi="Arial" w:cs="Arial"/>
          <w:sz w:val="22"/>
          <w:szCs w:val="22"/>
          <w:lang w:eastAsia="en-GB"/>
        </w:rPr>
      </w:pPr>
    </w:p>
    <w:p w14:paraId="1DA6A195"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51.</w:t>
      </w:r>
      <w:r>
        <w:rPr>
          <w:rFonts w:ascii="Arial" w:hAnsi="Arial" w:cs="Arial"/>
          <w:sz w:val="22"/>
          <w:szCs w:val="22"/>
          <w:lang w:eastAsia="en-GB"/>
        </w:rPr>
        <w:tab/>
      </w:r>
      <w:r w:rsidR="007248A2" w:rsidRPr="00BB3E41">
        <w:rPr>
          <w:rFonts w:ascii="Arial" w:hAnsi="Arial" w:cs="Arial"/>
          <w:sz w:val="22"/>
          <w:szCs w:val="22"/>
          <w:lang w:eastAsia="en-GB"/>
        </w:rPr>
        <w:t xml:space="preserve">Scottish Ministers may also make adjustments to SE’s provision during the course of the financial year.  This will normally take place as part of the Autumn or Spring Budget Revisions.  The timetable for the Budget Revision processes will be confirmed by </w:t>
      </w:r>
      <w:r w:rsidR="00136761">
        <w:rPr>
          <w:rFonts w:ascii="Arial" w:hAnsi="Arial" w:cs="Arial"/>
          <w:sz w:val="22"/>
          <w:szCs w:val="22"/>
          <w:lang w:eastAsia="en-GB"/>
        </w:rPr>
        <w:t xml:space="preserve">the </w:t>
      </w:r>
      <w:r w:rsidR="007248A2" w:rsidRPr="00BB3E41">
        <w:rPr>
          <w:rFonts w:ascii="Arial" w:hAnsi="Arial" w:cs="Arial"/>
          <w:sz w:val="22"/>
          <w:szCs w:val="22"/>
          <w:lang w:eastAsia="en-GB"/>
        </w:rPr>
        <w:t xml:space="preserve">SG </w:t>
      </w:r>
      <w:r w:rsidR="001931D8">
        <w:rPr>
          <w:rFonts w:ascii="Arial" w:hAnsi="Arial" w:cs="Arial"/>
          <w:sz w:val="22"/>
          <w:szCs w:val="22"/>
          <w:lang w:eastAsia="en-GB"/>
        </w:rPr>
        <w:t>as soon as practicable after</w:t>
      </w:r>
      <w:r w:rsidR="007248A2" w:rsidRPr="00BB3E41">
        <w:rPr>
          <w:rFonts w:ascii="Arial" w:hAnsi="Arial" w:cs="Arial"/>
          <w:sz w:val="22"/>
          <w:szCs w:val="22"/>
          <w:lang w:eastAsia="en-GB"/>
        </w:rPr>
        <w:t xml:space="preserve"> the start of each financial year.  SE shall be formall</w:t>
      </w:r>
      <w:r w:rsidR="0042391E">
        <w:rPr>
          <w:rFonts w:ascii="Arial" w:hAnsi="Arial" w:cs="Arial"/>
          <w:sz w:val="22"/>
          <w:szCs w:val="22"/>
          <w:lang w:eastAsia="en-GB"/>
        </w:rPr>
        <w:t>y advised of such adjustments.</w:t>
      </w:r>
    </w:p>
    <w:p w14:paraId="1C919744" w14:textId="77777777" w:rsidR="0077282D" w:rsidRDefault="0077282D">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lang w:eastAsia="en-GB"/>
        </w:rPr>
      </w:pPr>
      <w:r>
        <w:rPr>
          <w:rFonts w:ascii="Arial" w:hAnsi="Arial" w:cs="Arial"/>
          <w:sz w:val="22"/>
          <w:szCs w:val="22"/>
          <w:lang w:eastAsia="en-GB"/>
        </w:rPr>
        <w:br w:type="page"/>
      </w:r>
    </w:p>
    <w:p w14:paraId="1864BFC8" w14:textId="77777777" w:rsidR="0077282D" w:rsidRPr="00BB3E41" w:rsidRDefault="0077282D"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6C1E1859" w14:textId="77777777" w:rsidR="007248A2" w:rsidRPr="0042391E" w:rsidRDefault="00D07BF2" w:rsidP="00D07BF2">
      <w:pPr>
        <w:pStyle w:val="Heading1"/>
        <w:numPr>
          <w:ilvl w:val="0"/>
          <w:numId w:val="0"/>
        </w:numPr>
        <w:rPr>
          <w:rFonts w:ascii="Arial" w:hAnsi="Arial" w:cs="Arial"/>
          <w:sz w:val="22"/>
          <w:szCs w:val="22"/>
          <w:lang w:eastAsia="en-GB"/>
        </w:rPr>
      </w:pPr>
      <w:r>
        <w:rPr>
          <w:rFonts w:ascii="Arial" w:hAnsi="Arial" w:cs="Arial"/>
          <w:sz w:val="22"/>
          <w:szCs w:val="22"/>
        </w:rPr>
        <w:t>52.</w:t>
      </w:r>
      <w:r>
        <w:rPr>
          <w:rFonts w:ascii="Arial" w:hAnsi="Arial" w:cs="Arial"/>
          <w:sz w:val="22"/>
          <w:szCs w:val="22"/>
        </w:rPr>
        <w:tab/>
      </w:r>
      <w:r w:rsidR="007248A2" w:rsidRPr="00BB3E41">
        <w:rPr>
          <w:rFonts w:ascii="Arial" w:hAnsi="Arial" w:cs="Arial"/>
          <w:sz w:val="22"/>
          <w:szCs w:val="22"/>
        </w:rPr>
        <w:t>If the trading and other resource income - or the net book value of disposals of non-current assets - realised is less than included in the most up to date agreed budget SE shall, unless otherwise agreed with the SG, ensure a corresponding reduction in its gross expenditure.  (The extent to which SE exceeds agreed budgets shall normally be met by a corresponding reduction in the budgets for the following financial year</w:t>
      </w:r>
      <w:r w:rsidR="0083577F">
        <w:rPr>
          <w:rFonts w:ascii="Arial" w:hAnsi="Arial" w:cs="Arial"/>
          <w:sz w:val="22"/>
          <w:szCs w:val="22"/>
        </w:rPr>
        <w:t xml:space="preserve"> </w:t>
      </w:r>
      <w:r w:rsidR="0083577F">
        <w:rPr>
          <w:rStyle w:val="FootnoteReference"/>
          <w:rFonts w:ascii="Arial" w:hAnsi="Arial"/>
          <w:sz w:val="22"/>
          <w:szCs w:val="22"/>
        </w:rPr>
        <w:footnoteReference w:id="6"/>
      </w:r>
      <w:r w:rsidR="00136761">
        <w:rPr>
          <w:rFonts w:ascii="Arial" w:hAnsi="Arial" w:cs="Arial"/>
          <w:sz w:val="22"/>
          <w:szCs w:val="22"/>
        </w:rPr>
        <w:t>)</w:t>
      </w:r>
      <w:r w:rsidR="0083577F">
        <w:rPr>
          <w:rFonts w:ascii="Arial" w:hAnsi="Arial" w:cs="Arial"/>
          <w:sz w:val="22"/>
          <w:szCs w:val="22"/>
        </w:rPr>
        <w:t xml:space="preserve">.  </w:t>
      </w:r>
      <w:r w:rsidR="007248A2" w:rsidRPr="00BB3E41">
        <w:rPr>
          <w:rFonts w:ascii="Arial" w:hAnsi="Arial" w:cs="Arial"/>
          <w:sz w:val="22"/>
          <w:szCs w:val="22"/>
        </w:rPr>
        <w:t xml:space="preserve">If income realised is </w:t>
      </w:r>
      <w:r w:rsidR="007248A2" w:rsidRPr="00BB3E41">
        <w:rPr>
          <w:rStyle w:val="Strong"/>
          <w:rFonts w:ascii="Arial" w:hAnsi="Arial" w:cs="Arial"/>
          <w:b w:val="0"/>
          <w:sz w:val="22"/>
          <w:szCs w:val="22"/>
        </w:rPr>
        <w:t>more</w:t>
      </w:r>
      <w:r w:rsidR="007248A2" w:rsidRPr="00BB3E41">
        <w:rPr>
          <w:rFonts w:ascii="Arial" w:hAnsi="Arial" w:cs="Arial"/>
          <w:sz w:val="22"/>
          <w:szCs w:val="22"/>
        </w:rPr>
        <w:t xml:space="preserve"> than included in the most up to date agreed budgets SE must obtain the prior approval of the SG before using any excess to fund additional expenditure.  (Failure to obtain prior approval for the use of excess income - excluding income resulting fro</w:t>
      </w:r>
      <w:r w:rsidR="002C0173">
        <w:rPr>
          <w:rFonts w:ascii="Arial" w:hAnsi="Arial" w:cs="Arial"/>
          <w:sz w:val="22"/>
          <w:szCs w:val="22"/>
        </w:rPr>
        <w:t xml:space="preserve">m gifts, bequests and donations </w:t>
      </w:r>
      <w:r w:rsidR="007248A2" w:rsidRPr="00BB3E41">
        <w:rPr>
          <w:rFonts w:ascii="Arial" w:hAnsi="Arial" w:cs="Arial"/>
          <w:sz w:val="22"/>
          <w:szCs w:val="22"/>
        </w:rPr>
        <w:t xml:space="preserve">- to fund additional expenditure may result in corresponding reductions in budgets for </w:t>
      </w:r>
      <w:r w:rsidR="0053178F">
        <w:rPr>
          <w:rFonts w:ascii="Arial" w:hAnsi="Arial" w:cs="Arial"/>
          <w:sz w:val="22"/>
          <w:szCs w:val="22"/>
        </w:rPr>
        <w:t>the following financial year</w:t>
      </w:r>
      <w:r w:rsidR="0053178F" w:rsidRPr="0042391E">
        <w:rPr>
          <w:rFonts w:ascii="Arial" w:hAnsi="Arial" w:cs="Arial"/>
          <w:sz w:val="22"/>
          <w:szCs w:val="22"/>
        </w:rPr>
        <w:t>.)</w:t>
      </w:r>
      <w:r w:rsidR="003961DF" w:rsidRPr="0042391E">
        <w:rPr>
          <w:rFonts w:ascii="Arial" w:hAnsi="Arial" w:cs="Arial"/>
          <w:sz w:val="22"/>
          <w:szCs w:val="22"/>
        </w:rPr>
        <w:t xml:space="preserve">  Sub</w:t>
      </w:r>
      <w:r w:rsidR="0083577F" w:rsidRPr="0042391E">
        <w:rPr>
          <w:rFonts w:ascii="Arial" w:hAnsi="Arial" w:cs="Arial"/>
          <w:sz w:val="22"/>
          <w:szCs w:val="22"/>
        </w:rPr>
        <w:t>ject to Note 6</w:t>
      </w:r>
      <w:r w:rsidR="003961DF" w:rsidRPr="0042391E">
        <w:rPr>
          <w:rFonts w:ascii="Arial" w:hAnsi="Arial" w:cs="Arial"/>
          <w:sz w:val="22"/>
          <w:szCs w:val="22"/>
        </w:rPr>
        <w:t>, approval will not be withheld unreasonably.</w:t>
      </w:r>
    </w:p>
    <w:p w14:paraId="5ACD6932" w14:textId="77777777" w:rsidR="004824B3" w:rsidRDefault="004824B3" w:rsidP="004824B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15498014" w14:textId="77777777" w:rsidR="007248A2" w:rsidRPr="00BB3E41" w:rsidRDefault="0053178F"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Pr>
          <w:rFonts w:ascii="Arial" w:hAnsi="Arial" w:cs="Arial"/>
          <w:b/>
          <w:sz w:val="22"/>
          <w:szCs w:val="22"/>
          <w:lang w:eastAsia="en-GB"/>
        </w:rPr>
        <w:t>Cash management</w:t>
      </w:r>
    </w:p>
    <w:p w14:paraId="3FC33BBC"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3FD7652D"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53.</w:t>
      </w:r>
      <w:r>
        <w:rPr>
          <w:rFonts w:ascii="Arial" w:hAnsi="Arial" w:cs="Arial"/>
          <w:sz w:val="22"/>
          <w:szCs w:val="22"/>
          <w:lang w:eastAsia="en-GB"/>
        </w:rPr>
        <w:tab/>
      </w:r>
      <w:r w:rsidR="007248A2" w:rsidRPr="00BB3E41">
        <w:rPr>
          <w:rFonts w:ascii="Arial" w:hAnsi="Arial" w:cs="Arial"/>
          <w:sz w:val="22"/>
          <w:szCs w:val="22"/>
          <w:lang w:eastAsia="en-GB"/>
        </w:rPr>
        <w:t xml:space="preserve">Any </w:t>
      </w:r>
      <w:hyperlink r:id="rId45" w:history="1">
        <w:r w:rsidR="007248A2" w:rsidRPr="00BB3E41">
          <w:rPr>
            <w:rStyle w:val="Hyperlink"/>
            <w:rFonts w:ascii="Arial" w:hAnsi="Arial" w:cs="Arial"/>
            <w:sz w:val="22"/>
            <w:szCs w:val="22"/>
            <w:lang w:eastAsia="en-GB"/>
          </w:rPr>
          <w:t>grant in aid</w:t>
        </w:r>
      </w:hyperlink>
      <w:r w:rsidR="007248A2" w:rsidRPr="00BB3E41">
        <w:rPr>
          <w:rFonts w:ascii="Arial" w:hAnsi="Arial" w:cs="Arial"/>
          <w:sz w:val="22"/>
          <w:szCs w:val="22"/>
          <w:lang w:eastAsia="en-GB"/>
        </w:rPr>
        <w:t xml:space="preserve"> (i.e. the cash provided to SE by the SG to support the allocated budget) for the year in question must be authorised by the Scottish Parliament in the annual Budget Act.  Grant in aid will normally be paid in monthly instalments on the basis of updated profiles and information on unrestricted cash reserves.  Payment will not be made in advance of need, as determined by the level of unrestricted cash reserves and planned expenditure.  Unrestricted cash reserves held during the course of the year should be kept to the minimum level consistent with the efficient operation of SE - and the level of funds required to meet any relevant liabilities at the year-end.  Grant in aid not drawn down by the end of the financial year shall lapse.  Grant in aid shall not be paid into any restricted reserve held by SE.</w:t>
      </w:r>
    </w:p>
    <w:p w14:paraId="45514CEF" w14:textId="77777777" w:rsidR="007248A2" w:rsidRPr="00BB3E41" w:rsidRDefault="007248A2" w:rsidP="00D31746">
      <w:pPr>
        <w:pStyle w:val="Heading1"/>
        <w:numPr>
          <w:ilvl w:val="0"/>
          <w:numId w:val="0"/>
        </w:numPr>
        <w:rPr>
          <w:rFonts w:ascii="Arial" w:hAnsi="Arial" w:cs="Arial"/>
          <w:sz w:val="22"/>
          <w:szCs w:val="22"/>
        </w:rPr>
      </w:pPr>
    </w:p>
    <w:p w14:paraId="5B0141A4" w14:textId="77777777" w:rsidR="00D31746" w:rsidRPr="00D31746" w:rsidRDefault="00D07BF2" w:rsidP="00D07BF2">
      <w:pPr>
        <w:pStyle w:val="Heading1"/>
        <w:numPr>
          <w:ilvl w:val="0"/>
          <w:numId w:val="0"/>
        </w:numPr>
        <w:rPr>
          <w:rFonts w:ascii="Arial" w:hAnsi="Arial" w:cs="Arial"/>
          <w:sz w:val="22"/>
          <w:szCs w:val="22"/>
        </w:rPr>
      </w:pPr>
      <w:r>
        <w:rPr>
          <w:rFonts w:ascii="Arial" w:hAnsi="Arial" w:cs="Arial"/>
          <w:sz w:val="22"/>
          <w:szCs w:val="22"/>
        </w:rPr>
        <w:t>54.</w:t>
      </w:r>
      <w:r>
        <w:rPr>
          <w:rFonts w:ascii="Arial" w:hAnsi="Arial" w:cs="Arial"/>
          <w:sz w:val="22"/>
          <w:szCs w:val="22"/>
        </w:rPr>
        <w:tab/>
      </w:r>
      <w:r w:rsidR="00D31746" w:rsidRPr="00D31746">
        <w:rPr>
          <w:rFonts w:ascii="Arial" w:hAnsi="Arial" w:cs="Arial"/>
          <w:sz w:val="22"/>
          <w:szCs w:val="22"/>
        </w:rPr>
        <w:t xml:space="preserve">At the same time, it is noted that </w:t>
      </w:r>
      <w:r w:rsidR="00D31746">
        <w:rPr>
          <w:rFonts w:ascii="Arial" w:hAnsi="Arial" w:cs="Arial"/>
          <w:sz w:val="22"/>
          <w:szCs w:val="22"/>
        </w:rPr>
        <w:t>SE</w:t>
      </w:r>
      <w:r w:rsidR="00D31746" w:rsidRPr="00D31746">
        <w:rPr>
          <w:rFonts w:ascii="Arial" w:hAnsi="Arial" w:cs="Arial"/>
          <w:sz w:val="22"/>
          <w:szCs w:val="22"/>
        </w:rPr>
        <w:t xml:space="preserve"> holds funds in </w:t>
      </w:r>
      <w:r w:rsidR="00D31746">
        <w:rPr>
          <w:rFonts w:ascii="Arial" w:hAnsi="Arial" w:cs="Arial"/>
          <w:sz w:val="22"/>
          <w:szCs w:val="22"/>
        </w:rPr>
        <w:t>a separate account</w:t>
      </w:r>
      <w:r w:rsidR="00D31746" w:rsidRPr="00D31746">
        <w:rPr>
          <w:rFonts w:ascii="Arial" w:hAnsi="Arial" w:cs="Arial"/>
          <w:sz w:val="22"/>
          <w:szCs w:val="22"/>
        </w:rPr>
        <w:t xml:space="preserve"> for particular </w:t>
      </w:r>
      <w:r w:rsidR="00D31746">
        <w:rPr>
          <w:rFonts w:ascii="Arial" w:hAnsi="Arial" w:cs="Arial"/>
          <w:sz w:val="22"/>
          <w:szCs w:val="22"/>
        </w:rPr>
        <w:t xml:space="preserve">designated </w:t>
      </w:r>
      <w:r w:rsidR="00D31746" w:rsidRPr="00D31746">
        <w:rPr>
          <w:rFonts w:ascii="Arial" w:hAnsi="Arial" w:cs="Arial"/>
          <w:sz w:val="22"/>
          <w:szCs w:val="22"/>
        </w:rPr>
        <w:t xml:space="preserve">purposes (such as the </w:t>
      </w:r>
      <w:r w:rsidR="004824B3">
        <w:rPr>
          <w:rFonts w:ascii="Arial" w:hAnsi="Arial" w:cs="Arial"/>
          <w:sz w:val="22"/>
          <w:szCs w:val="22"/>
        </w:rPr>
        <w:t xml:space="preserve">current </w:t>
      </w:r>
      <w:r w:rsidR="00D31746" w:rsidRPr="00D31746">
        <w:rPr>
          <w:rFonts w:ascii="Arial" w:hAnsi="Arial" w:cs="Arial"/>
          <w:sz w:val="22"/>
          <w:szCs w:val="22"/>
        </w:rPr>
        <w:t xml:space="preserve">Scottish </w:t>
      </w:r>
      <w:r w:rsidR="00D31746">
        <w:rPr>
          <w:rFonts w:ascii="Arial" w:hAnsi="Arial" w:cs="Arial"/>
          <w:sz w:val="22"/>
          <w:szCs w:val="22"/>
        </w:rPr>
        <w:t>Co-investment Fund and Scottish Venture Fund, both expenditure and returns; and Scottish Loan Fund</w:t>
      </w:r>
      <w:r w:rsidR="00D31746" w:rsidRPr="00D31746">
        <w:rPr>
          <w:rFonts w:ascii="Arial" w:hAnsi="Arial" w:cs="Arial"/>
          <w:sz w:val="22"/>
          <w:szCs w:val="22"/>
        </w:rPr>
        <w:t>).  These are specific ring-fenced funds for specific</w:t>
      </w:r>
      <w:r w:rsidR="00D31746">
        <w:rPr>
          <w:rFonts w:ascii="Arial" w:hAnsi="Arial" w:cs="Arial"/>
          <w:sz w:val="22"/>
          <w:szCs w:val="22"/>
        </w:rPr>
        <w:t xml:space="preserve"> designated</w:t>
      </w:r>
      <w:r w:rsidR="00D31746" w:rsidRPr="00D31746">
        <w:rPr>
          <w:rFonts w:ascii="Arial" w:hAnsi="Arial" w:cs="Arial"/>
          <w:sz w:val="22"/>
          <w:szCs w:val="22"/>
        </w:rPr>
        <w:t xml:space="preserve"> initiatives which should not be mixed with </w:t>
      </w:r>
      <w:r w:rsidR="00136761">
        <w:rPr>
          <w:rFonts w:ascii="Arial" w:hAnsi="Arial" w:cs="Arial"/>
          <w:sz w:val="22"/>
          <w:szCs w:val="22"/>
        </w:rPr>
        <w:t>grant in aid</w:t>
      </w:r>
      <w:r w:rsidR="00D31746" w:rsidRPr="00D31746">
        <w:rPr>
          <w:rFonts w:ascii="Arial" w:hAnsi="Arial" w:cs="Arial"/>
          <w:sz w:val="22"/>
          <w:szCs w:val="22"/>
        </w:rPr>
        <w:t>.</w:t>
      </w:r>
    </w:p>
    <w:p w14:paraId="5A402218" w14:textId="77777777" w:rsidR="00D31746" w:rsidRPr="00D31746" w:rsidRDefault="00D31746" w:rsidP="00D31746">
      <w:pPr>
        <w:pStyle w:val="Heading1"/>
        <w:numPr>
          <w:ilvl w:val="0"/>
          <w:numId w:val="0"/>
        </w:numPr>
        <w:rPr>
          <w:rFonts w:ascii="Arial" w:hAnsi="Arial" w:cs="Arial"/>
          <w:sz w:val="22"/>
          <w:szCs w:val="22"/>
        </w:rPr>
      </w:pPr>
    </w:p>
    <w:p w14:paraId="6968D3AC"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rPr>
        <w:t>55.</w:t>
      </w:r>
      <w:r>
        <w:rPr>
          <w:rFonts w:ascii="Arial" w:hAnsi="Arial" w:cs="Arial"/>
          <w:sz w:val="22"/>
          <w:szCs w:val="22"/>
        </w:rPr>
        <w:tab/>
      </w:r>
      <w:r w:rsidR="007248A2" w:rsidRPr="00BB3E41">
        <w:rPr>
          <w:rFonts w:ascii="Arial" w:hAnsi="Arial" w:cs="Arial"/>
          <w:sz w:val="22"/>
          <w:szCs w:val="22"/>
        </w:rPr>
        <w:t xml:space="preserve">The banking arrangements adopted by SE must comply with the </w:t>
      </w:r>
      <w:hyperlink r:id="rId46" w:history="1">
        <w:r w:rsidR="007248A2" w:rsidRPr="00BB3E41">
          <w:rPr>
            <w:rStyle w:val="Hyperlink"/>
            <w:rFonts w:ascii="Arial" w:hAnsi="Arial" w:cs="Arial"/>
            <w:sz w:val="22"/>
            <w:szCs w:val="22"/>
          </w:rPr>
          <w:t>Banking</w:t>
        </w:r>
      </w:hyperlink>
      <w:r w:rsidR="007248A2" w:rsidRPr="00BB3E41">
        <w:rPr>
          <w:rFonts w:ascii="Arial" w:hAnsi="Arial" w:cs="Arial"/>
          <w:sz w:val="22"/>
          <w:szCs w:val="22"/>
        </w:rPr>
        <w:t xml:space="preserve"> section of the SPFM</w:t>
      </w:r>
      <w:r w:rsidR="001931D8">
        <w:rPr>
          <w:rFonts w:ascii="Arial" w:hAnsi="Arial" w:cs="Arial"/>
          <w:sz w:val="22"/>
          <w:szCs w:val="22"/>
        </w:rPr>
        <w:t xml:space="preserve"> except where it is agreed there are overriding commercial reasons</w:t>
      </w:r>
      <w:r w:rsidR="00FF0AFD">
        <w:rPr>
          <w:rFonts w:ascii="Arial" w:hAnsi="Arial" w:cs="Arial"/>
          <w:sz w:val="22"/>
          <w:szCs w:val="22"/>
        </w:rPr>
        <w:t>.</w:t>
      </w:r>
    </w:p>
    <w:p w14:paraId="758D6F55" w14:textId="77777777" w:rsidR="0073659B" w:rsidRPr="00BB3E41" w:rsidRDefault="0073659B"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4DF507C3"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Asset and property management</w:t>
      </w:r>
    </w:p>
    <w:p w14:paraId="4C37B5A8"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1040C480" w14:textId="77777777" w:rsidR="007248A2" w:rsidRDefault="00D07BF2" w:rsidP="00D07BF2">
      <w:pPr>
        <w:pStyle w:val="Heading1"/>
        <w:numPr>
          <w:ilvl w:val="0"/>
          <w:numId w:val="0"/>
        </w:numPr>
        <w:rPr>
          <w:rFonts w:ascii="Arial" w:hAnsi="Arial" w:cs="Arial"/>
          <w:sz w:val="22"/>
          <w:szCs w:val="22"/>
        </w:rPr>
      </w:pPr>
      <w:r>
        <w:rPr>
          <w:rFonts w:ascii="Arial" w:hAnsi="Arial" w:cs="Arial"/>
          <w:sz w:val="22"/>
          <w:szCs w:val="22"/>
        </w:rPr>
        <w:t>56.</w:t>
      </w:r>
      <w:r>
        <w:rPr>
          <w:rFonts w:ascii="Arial" w:hAnsi="Arial" w:cs="Arial"/>
          <w:sz w:val="22"/>
          <w:szCs w:val="22"/>
        </w:rPr>
        <w:tab/>
      </w:r>
      <w:r w:rsidR="007248A2" w:rsidRPr="00BB3E41">
        <w:rPr>
          <w:rFonts w:ascii="Arial" w:hAnsi="Arial" w:cs="Arial"/>
          <w:sz w:val="22"/>
          <w:szCs w:val="22"/>
        </w:rPr>
        <w:t xml:space="preserve">SE shall maintain an accurate and up-to-date record of its current and non-current assets consistent with the </w:t>
      </w:r>
      <w:hyperlink r:id="rId47" w:history="1">
        <w:r w:rsidR="00540EB0" w:rsidRPr="00FE25C7">
          <w:rPr>
            <w:rFonts w:cs="Arial"/>
            <w:color w:val="0000FF"/>
            <w:sz w:val="22"/>
            <w:szCs w:val="22"/>
            <w:u w:val="single"/>
          </w:rPr>
          <w:t>Management of Assets</w:t>
        </w:r>
      </w:hyperlink>
      <w:r w:rsidR="00540EB0">
        <w:rPr>
          <w:rFonts w:cs="Arial"/>
          <w:color w:val="0000FF"/>
          <w:sz w:val="22"/>
          <w:szCs w:val="22"/>
        </w:rPr>
        <w:t xml:space="preserve"> </w:t>
      </w:r>
      <w:r w:rsidR="001931D8">
        <w:rPr>
          <w:rFonts w:ascii="Arial" w:hAnsi="Arial" w:cs="Arial"/>
          <w:sz w:val="22"/>
          <w:szCs w:val="22"/>
        </w:rPr>
        <w:t>section of the SPFM.  ‘Non-cu</w:t>
      </w:r>
      <w:r w:rsidR="00412FCD">
        <w:rPr>
          <w:rFonts w:ascii="Arial" w:hAnsi="Arial" w:cs="Arial"/>
          <w:sz w:val="22"/>
          <w:szCs w:val="22"/>
        </w:rPr>
        <w:t>r</w:t>
      </w:r>
      <w:r w:rsidR="001931D8">
        <w:rPr>
          <w:rFonts w:ascii="Arial" w:hAnsi="Arial" w:cs="Arial"/>
          <w:sz w:val="22"/>
          <w:szCs w:val="22"/>
        </w:rPr>
        <w:t>rent’</w:t>
      </w:r>
      <w:r w:rsidR="007248A2" w:rsidRPr="00BB3E41">
        <w:rPr>
          <w:rFonts w:ascii="Arial" w:hAnsi="Arial" w:cs="Arial"/>
          <w:sz w:val="22"/>
          <w:szCs w:val="22"/>
        </w:rPr>
        <w:t xml:space="preserve"> assets should be disposed of in accordance with the </w:t>
      </w:r>
      <w:hyperlink r:id="rId48" w:history="1">
        <w:r w:rsidR="00540EB0" w:rsidRPr="00FE25C7">
          <w:rPr>
            <w:rFonts w:cs="Arial"/>
            <w:color w:val="0000FF"/>
            <w:sz w:val="22"/>
            <w:szCs w:val="22"/>
            <w:u w:val="single"/>
          </w:rPr>
          <w:t>Disposal of Property,</w:t>
        </w:r>
      </w:hyperlink>
      <w:r w:rsidR="00540EB0" w:rsidRPr="00540EB0">
        <w:rPr>
          <w:rFonts w:cs="Arial"/>
          <w:color w:val="0000FF"/>
          <w:sz w:val="22"/>
          <w:szCs w:val="22"/>
        </w:rPr>
        <w:t xml:space="preserve"> </w:t>
      </w:r>
      <w:hyperlink r:id="rId49" w:anchor="Disposal of plant and equipment assets" w:history="1">
        <w:r w:rsidR="00540EB0" w:rsidRPr="00FE25C7">
          <w:rPr>
            <w:rFonts w:cs="Arial"/>
            <w:bCs/>
            <w:color w:val="0000FF"/>
            <w:sz w:val="22"/>
            <w:szCs w:val="22"/>
            <w:u w:val="single"/>
          </w:rPr>
          <w:t>Plant and Equipment</w:t>
        </w:r>
      </w:hyperlink>
      <w:r w:rsidR="007248A2" w:rsidRPr="00BB3E41">
        <w:rPr>
          <w:rFonts w:ascii="Arial" w:hAnsi="Arial" w:cs="Arial"/>
          <w:sz w:val="22"/>
          <w:szCs w:val="22"/>
        </w:rPr>
        <w:t xml:space="preserve"> section of the SPFM.  The SG’s Property Advice Division should be notified of relevant proposed disposals of property that SE holds for operational purposes (as opposed to for investment) at the earliest opportunity and at least </w:t>
      </w:r>
      <w:r w:rsidR="00136761">
        <w:rPr>
          <w:rFonts w:ascii="Arial" w:hAnsi="Arial" w:cs="Arial"/>
          <w:sz w:val="22"/>
          <w:szCs w:val="22"/>
        </w:rPr>
        <w:t>one</w:t>
      </w:r>
      <w:r w:rsidR="00136761" w:rsidRPr="00BB3E41">
        <w:rPr>
          <w:rFonts w:ascii="Arial" w:hAnsi="Arial" w:cs="Arial"/>
          <w:sz w:val="22"/>
          <w:szCs w:val="22"/>
        </w:rPr>
        <w:t xml:space="preserve"> </w:t>
      </w:r>
      <w:r w:rsidR="007248A2" w:rsidRPr="00BB3E41">
        <w:rPr>
          <w:rFonts w:ascii="Arial" w:hAnsi="Arial" w:cs="Arial"/>
          <w:sz w:val="22"/>
          <w:szCs w:val="22"/>
        </w:rPr>
        <w:t>month prior to them being advertised on the open market.  Any proposal to acquire land, buildings or other rights in property for accommodation/operational purposes</w:t>
      </w:r>
      <w:r w:rsidR="00412FCD">
        <w:rPr>
          <w:rFonts w:ascii="Arial" w:hAnsi="Arial" w:cs="Arial"/>
          <w:sz w:val="22"/>
          <w:szCs w:val="22"/>
        </w:rPr>
        <w:t xml:space="preserve"> </w:t>
      </w:r>
      <w:r w:rsidR="007248A2" w:rsidRPr="00BB3E41">
        <w:rPr>
          <w:rFonts w:ascii="Arial" w:hAnsi="Arial" w:cs="Arial"/>
          <w:sz w:val="22"/>
          <w:szCs w:val="22"/>
        </w:rPr>
        <w:t xml:space="preserve">should comply with the </w:t>
      </w:r>
      <w:hyperlink r:id="rId50" w:history="1">
        <w:r w:rsidR="00540EB0" w:rsidRPr="00FE25C7">
          <w:rPr>
            <w:rFonts w:cs="Arial"/>
            <w:color w:val="0000FF"/>
            <w:sz w:val="22"/>
            <w:szCs w:val="22"/>
            <w:u w:val="single"/>
          </w:rPr>
          <w:t>Acquisition of Property</w:t>
        </w:r>
      </w:hyperlink>
      <w:r w:rsidR="00540EB0">
        <w:rPr>
          <w:rFonts w:cs="Arial"/>
          <w:color w:val="0000FF"/>
          <w:sz w:val="22"/>
          <w:szCs w:val="22"/>
          <w:u w:val="single"/>
        </w:rPr>
        <w:t xml:space="preserve"> </w:t>
      </w:r>
      <w:r w:rsidR="007248A2" w:rsidRPr="00BB3E41">
        <w:rPr>
          <w:rFonts w:ascii="Arial" w:hAnsi="Arial" w:cs="Arial"/>
          <w:sz w:val="22"/>
          <w:szCs w:val="22"/>
        </w:rPr>
        <w:t xml:space="preserve">section of the SPFM.  SE is also subject to the </w:t>
      </w:r>
      <w:hyperlink r:id="rId51" w:history="1">
        <w:r w:rsidR="007248A2" w:rsidRPr="00BB3E41">
          <w:rPr>
            <w:rStyle w:val="Hyperlink"/>
            <w:rFonts w:ascii="Arial" w:hAnsi="Arial" w:cs="Arial"/>
            <w:sz w:val="22"/>
            <w:szCs w:val="22"/>
          </w:rPr>
          <w:t>SG Asset Management Policy</w:t>
        </w:r>
      </w:hyperlink>
      <w:r w:rsidR="007248A2" w:rsidRPr="00BB3E41">
        <w:rPr>
          <w:rFonts w:ascii="Arial" w:hAnsi="Arial" w:cs="Arial"/>
          <w:sz w:val="22"/>
          <w:szCs w:val="22"/>
        </w:rPr>
        <w:t xml:space="preserve">, including the requirement for any new commitments relating to property for accommodation/operational purposes to be signed off by Scottish Ministers.  Information concerning SE should be accurately recorded and updated as necessary by SE on the Cabinet Office </w:t>
      </w:r>
      <w:hyperlink r:id="rId52" w:history="1">
        <w:r w:rsidR="007248A2" w:rsidRPr="00BB3E41">
          <w:rPr>
            <w:rStyle w:val="Hyperlink"/>
            <w:rFonts w:ascii="Arial" w:hAnsi="Arial" w:cs="Arial"/>
            <w:sz w:val="22"/>
            <w:szCs w:val="22"/>
          </w:rPr>
          <w:t>electronic Property Information Mapping System</w:t>
        </w:r>
      </w:hyperlink>
      <w:r w:rsidR="007248A2" w:rsidRPr="00BB3E41">
        <w:rPr>
          <w:rFonts w:ascii="Arial" w:hAnsi="Arial" w:cs="Arial"/>
          <w:sz w:val="22"/>
          <w:szCs w:val="22"/>
        </w:rPr>
        <w:t xml:space="preserve"> (e-PIMS).</w:t>
      </w:r>
    </w:p>
    <w:p w14:paraId="1FBF2D81" w14:textId="77777777" w:rsidR="00BB29CC" w:rsidRDefault="00BB29CC"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p w14:paraId="044180E3"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r w:rsidRPr="00BB3E41">
        <w:rPr>
          <w:rFonts w:ascii="Arial" w:hAnsi="Arial" w:cs="Arial"/>
          <w:b/>
          <w:bCs/>
          <w:color w:val="000000"/>
          <w:sz w:val="22"/>
          <w:szCs w:val="22"/>
          <w:lang w:eastAsia="en-GB"/>
        </w:rPr>
        <w:t>Risk management</w:t>
      </w:r>
    </w:p>
    <w:p w14:paraId="5FFA41D4" w14:textId="77777777" w:rsidR="007248A2" w:rsidRPr="0073659B"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pPr>
    </w:p>
    <w:p w14:paraId="1EBC5927"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lang w:eastAsia="en-GB"/>
        </w:rPr>
        <w:t>57.</w:t>
      </w:r>
      <w:r>
        <w:rPr>
          <w:rFonts w:ascii="Arial" w:hAnsi="Arial" w:cs="Arial"/>
          <w:sz w:val="22"/>
          <w:szCs w:val="22"/>
          <w:lang w:eastAsia="en-GB"/>
        </w:rPr>
        <w:tab/>
      </w:r>
      <w:r w:rsidR="007248A2" w:rsidRPr="00BB3E41">
        <w:rPr>
          <w:rFonts w:ascii="Arial" w:hAnsi="Arial" w:cs="Arial"/>
          <w:sz w:val="22"/>
          <w:szCs w:val="22"/>
          <w:lang w:eastAsia="en-GB"/>
        </w:rPr>
        <w:t xml:space="preserve">SE shall ensure that the risks that it faces are dealt with in an appropriate manner, in accordance with relevant aspects of generally recognised best practice in corporate governance, and develop a risk management strategy, consistent with the </w:t>
      </w:r>
      <w:hyperlink r:id="rId53" w:history="1">
        <w:r w:rsidR="007248A2" w:rsidRPr="00BB3E41">
          <w:rPr>
            <w:rStyle w:val="Hyperlink"/>
            <w:rFonts w:ascii="Arial" w:hAnsi="Arial" w:cs="Arial"/>
            <w:sz w:val="22"/>
            <w:szCs w:val="22"/>
            <w:lang w:eastAsia="en-GB"/>
          </w:rPr>
          <w:t>Risk Management</w:t>
        </w:r>
      </w:hyperlink>
      <w:r w:rsidR="007248A2" w:rsidRPr="00BB3E41">
        <w:rPr>
          <w:rFonts w:ascii="Arial" w:hAnsi="Arial" w:cs="Arial"/>
          <w:sz w:val="22"/>
          <w:szCs w:val="22"/>
          <w:lang w:eastAsia="en-GB"/>
        </w:rPr>
        <w:t xml:space="preserve"> section of the SPFM.  Reporting arrangements should ensure that the sponsor unit is made aware of relevant risks and how they are being managed.  The SE</w:t>
      </w:r>
      <w:r w:rsidR="007248A2" w:rsidRPr="00BB3E41">
        <w:rPr>
          <w:rFonts w:ascii="Arial" w:hAnsi="Arial" w:cs="Arial"/>
          <w:sz w:val="22"/>
          <w:szCs w:val="22"/>
        </w:rPr>
        <w:t xml:space="preserve"> audit committee is also required, at the earliest opportunity, to notify the relevant SG Audit and Risk Committee if it considers that it has identified a significant problem whi</w:t>
      </w:r>
      <w:r w:rsidR="0053178F">
        <w:rPr>
          <w:rFonts w:ascii="Arial" w:hAnsi="Arial" w:cs="Arial"/>
          <w:sz w:val="22"/>
          <w:szCs w:val="22"/>
        </w:rPr>
        <w:t>ch may have wider implications.</w:t>
      </w:r>
    </w:p>
    <w:p w14:paraId="3AB4FFAA" w14:textId="77777777" w:rsidR="00BB29CC" w:rsidRPr="0044595C" w:rsidRDefault="00BB29CC" w:rsidP="00BB29CC">
      <w:pPr>
        <w:pStyle w:val="CommentText"/>
        <w:rPr>
          <w:rFonts w:ascii="Arial" w:hAnsi="Arial" w:cs="Arial"/>
          <w:sz w:val="18"/>
          <w:szCs w:val="18"/>
        </w:rPr>
      </w:pPr>
    </w:p>
    <w:p w14:paraId="4CC0F612" w14:textId="77777777" w:rsidR="007248A2" w:rsidRPr="00BB3E41" w:rsidRDefault="00D07BF2" w:rsidP="004C1010">
      <w:pPr>
        <w:pStyle w:val="Heading1"/>
        <w:numPr>
          <w:ilvl w:val="0"/>
          <w:numId w:val="0"/>
        </w:numPr>
        <w:rPr>
          <w:rFonts w:ascii="Arial" w:hAnsi="Arial" w:cs="Arial"/>
          <w:sz w:val="22"/>
          <w:szCs w:val="22"/>
          <w:lang w:eastAsia="en-GB"/>
        </w:rPr>
      </w:pPr>
      <w:r>
        <w:rPr>
          <w:rFonts w:ascii="Arial" w:hAnsi="Arial" w:cs="Arial"/>
          <w:sz w:val="22"/>
          <w:szCs w:val="22"/>
          <w:lang w:eastAsia="en-GB"/>
        </w:rPr>
        <w:t>58.</w:t>
      </w:r>
      <w:r>
        <w:rPr>
          <w:rFonts w:ascii="Arial" w:hAnsi="Arial" w:cs="Arial"/>
          <w:sz w:val="22"/>
          <w:szCs w:val="22"/>
          <w:lang w:eastAsia="en-GB"/>
        </w:rPr>
        <w:tab/>
      </w:r>
      <w:r w:rsidR="007248A2" w:rsidRPr="00BB3E41">
        <w:rPr>
          <w:rFonts w:ascii="Arial" w:hAnsi="Arial" w:cs="Arial"/>
          <w:sz w:val="22"/>
          <w:szCs w:val="22"/>
          <w:lang w:eastAsia="en-GB"/>
        </w:rPr>
        <w:t>In addition SE should take risk-based and proportionate steps to appraise the financial standing of any supplier or other body with which it intends to enter into a contract or to provide funding.</w:t>
      </w:r>
    </w:p>
    <w:p w14:paraId="21ACFE29" w14:textId="77777777" w:rsidR="0077282D" w:rsidRDefault="0077282D" w:rsidP="00F97B66">
      <w:pPr>
        <w:rPr>
          <w:rFonts w:ascii="Arial" w:hAnsi="Arial" w:cs="Arial"/>
          <w:b/>
          <w:sz w:val="22"/>
          <w:szCs w:val="22"/>
          <w:lang w:eastAsia="en-GB"/>
        </w:rPr>
      </w:pPr>
    </w:p>
    <w:p w14:paraId="049F3AC6" w14:textId="77777777" w:rsidR="007248A2" w:rsidRPr="00BB3E41" w:rsidRDefault="00A47709" w:rsidP="00F97B66">
      <w:pPr>
        <w:rPr>
          <w:rFonts w:ascii="Arial" w:hAnsi="Arial" w:cs="Arial"/>
          <w:b/>
          <w:sz w:val="22"/>
          <w:szCs w:val="22"/>
          <w:lang w:eastAsia="en-GB"/>
        </w:rPr>
      </w:pPr>
      <w:r>
        <w:rPr>
          <w:rFonts w:ascii="Arial" w:hAnsi="Arial" w:cs="Arial"/>
          <w:b/>
          <w:sz w:val="22"/>
          <w:szCs w:val="22"/>
          <w:lang w:eastAsia="en-GB"/>
        </w:rPr>
        <w:t>Counter Fraud Arran</w:t>
      </w:r>
      <w:r w:rsidR="0053178F">
        <w:rPr>
          <w:rFonts w:ascii="Arial" w:hAnsi="Arial" w:cs="Arial"/>
          <w:b/>
          <w:sz w:val="22"/>
          <w:szCs w:val="22"/>
          <w:lang w:eastAsia="en-GB"/>
        </w:rPr>
        <w:t>gement</w:t>
      </w:r>
      <w:r>
        <w:rPr>
          <w:rFonts w:ascii="Arial" w:hAnsi="Arial" w:cs="Arial"/>
          <w:b/>
          <w:sz w:val="22"/>
          <w:szCs w:val="22"/>
          <w:lang w:eastAsia="en-GB"/>
        </w:rPr>
        <w:t>s</w:t>
      </w:r>
    </w:p>
    <w:p w14:paraId="6B9E632B" w14:textId="77777777" w:rsidR="007248A2" w:rsidRPr="00BB3E41" w:rsidRDefault="007248A2" w:rsidP="00F97B66">
      <w:pPr>
        <w:rPr>
          <w:rFonts w:ascii="Arial" w:hAnsi="Arial" w:cs="Arial"/>
          <w:sz w:val="22"/>
          <w:szCs w:val="22"/>
        </w:rPr>
      </w:pPr>
    </w:p>
    <w:p w14:paraId="364F4D07" w14:textId="77777777" w:rsidR="003844C4" w:rsidRPr="00986ADA"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59.</w:t>
      </w:r>
      <w:r>
        <w:rPr>
          <w:rFonts w:ascii="Arial" w:hAnsi="Arial" w:cs="Arial"/>
          <w:sz w:val="22"/>
          <w:szCs w:val="22"/>
          <w:lang w:eastAsia="en-GB"/>
        </w:rPr>
        <w:tab/>
      </w:r>
      <w:r w:rsidR="007248A2" w:rsidRPr="00BB3E41">
        <w:rPr>
          <w:rFonts w:ascii="Arial" w:hAnsi="Arial" w:cs="Arial"/>
          <w:sz w:val="22"/>
          <w:szCs w:val="22"/>
          <w:lang w:eastAsia="en-GB"/>
        </w:rPr>
        <w:t xml:space="preserve">SE should adopt and implement policies and practices to safeguard itself against fraud and theft, in accordance with the </w:t>
      </w:r>
      <w:hyperlink r:id="rId54" w:history="1">
        <w:r w:rsidR="007248A2" w:rsidRPr="00BB3E41">
          <w:rPr>
            <w:rStyle w:val="Hyperlink"/>
            <w:rFonts w:ascii="Arial" w:hAnsi="Arial" w:cs="Arial"/>
            <w:sz w:val="22"/>
            <w:szCs w:val="22"/>
            <w:lang w:eastAsia="en-GB"/>
          </w:rPr>
          <w:t>Fraud</w:t>
        </w:r>
      </w:hyperlink>
      <w:r w:rsidR="007248A2" w:rsidRPr="00BB3E41">
        <w:rPr>
          <w:rFonts w:ascii="Arial" w:hAnsi="Arial" w:cs="Arial"/>
          <w:sz w:val="22"/>
          <w:szCs w:val="22"/>
          <w:lang w:eastAsia="en-GB"/>
        </w:rPr>
        <w:t xml:space="preserve"> section of the SPFM.  Application of these processes must be monitored actively, supported by a fraud response plan and robust reporting arrangements. </w:t>
      </w:r>
      <w:r w:rsidR="0053178F">
        <w:rPr>
          <w:rFonts w:ascii="Arial" w:hAnsi="Arial" w:cs="Arial"/>
          <w:sz w:val="22"/>
          <w:szCs w:val="22"/>
          <w:lang w:eastAsia="en-GB"/>
        </w:rPr>
        <w:t xml:space="preserve"> </w:t>
      </w:r>
      <w:r w:rsidR="007248A2" w:rsidRPr="00BB3E41">
        <w:rPr>
          <w:rFonts w:ascii="Arial" w:hAnsi="Arial" w:cs="Arial"/>
          <w:sz w:val="22"/>
          <w:szCs w:val="22"/>
          <w:lang w:eastAsia="en-GB"/>
        </w:rPr>
        <w:t>This includes the establishment of avenues to report any suspicions of fraud.</w:t>
      </w:r>
    </w:p>
    <w:p w14:paraId="1B4AC84F"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2"/>
          <w:szCs w:val="22"/>
          <w:lang w:eastAsia="en-GB"/>
        </w:rPr>
      </w:pPr>
    </w:p>
    <w:p w14:paraId="1EF32C1C" w14:textId="77777777" w:rsidR="007248A2" w:rsidRPr="0053178F"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color w:val="000000" w:themeColor="text1"/>
          <w:sz w:val="22"/>
          <w:szCs w:val="22"/>
          <w:lang w:eastAsia="en-GB"/>
        </w:rPr>
      </w:pPr>
      <w:r w:rsidRPr="00BB3E41">
        <w:rPr>
          <w:rFonts w:ascii="Arial" w:hAnsi="Arial" w:cs="Arial"/>
          <w:b/>
          <w:sz w:val="22"/>
          <w:szCs w:val="22"/>
          <w:lang w:eastAsia="en-GB"/>
        </w:rPr>
        <w:t xml:space="preserve">Staff management </w:t>
      </w:r>
    </w:p>
    <w:p w14:paraId="71EFE47E" w14:textId="77777777" w:rsidR="007248A2" w:rsidRPr="000C7249"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1B1DAA11" w14:textId="77777777" w:rsidR="007248A2" w:rsidRPr="00060998"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2"/>
          <w:szCs w:val="22"/>
          <w:lang w:eastAsia="en-GB"/>
        </w:rPr>
      </w:pPr>
      <w:r w:rsidRPr="00060998">
        <w:rPr>
          <w:rFonts w:ascii="Arial" w:hAnsi="Arial" w:cs="Arial"/>
          <w:i/>
          <w:sz w:val="22"/>
          <w:szCs w:val="22"/>
          <w:lang w:eastAsia="en-GB"/>
        </w:rPr>
        <w:t>Broad responsibilities for SE staff</w:t>
      </w:r>
    </w:p>
    <w:p w14:paraId="5C11FE0E" w14:textId="77777777" w:rsidR="007248A2" w:rsidRPr="000C7249"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394C3B8C"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60.</w:t>
      </w:r>
      <w:r>
        <w:rPr>
          <w:rFonts w:ascii="Arial" w:hAnsi="Arial" w:cs="Arial"/>
          <w:sz w:val="22"/>
          <w:szCs w:val="22"/>
          <w:lang w:eastAsia="en-GB"/>
        </w:rPr>
        <w:tab/>
      </w:r>
      <w:r w:rsidR="007248A2" w:rsidRPr="00BB3E41">
        <w:rPr>
          <w:rFonts w:ascii="Arial" w:hAnsi="Arial" w:cs="Arial"/>
          <w:sz w:val="22"/>
          <w:szCs w:val="22"/>
          <w:lang w:eastAsia="en-GB"/>
        </w:rPr>
        <w:t>SE will have responsibility for the recruitment, retention and motivation of its staff.  The broad responsibilities toward its staff are to ensure that:</w:t>
      </w:r>
    </w:p>
    <w:p w14:paraId="3C95493E" w14:textId="77777777" w:rsidR="007248A2" w:rsidRPr="00BB3E41" w:rsidRDefault="007248A2"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4627B221"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personnel policies, practices and systems comply with employment and equalities legislation, and standards expected of public sector employers;</w:t>
      </w:r>
    </w:p>
    <w:p w14:paraId="7BE97753" w14:textId="77777777" w:rsidR="007248A2" w:rsidRPr="000C7249"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p>
    <w:p w14:paraId="4693951A"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the level and structure of its staffing, including grading and staff numbers, are appropriate to its functions and the requirements of economy, efficiency and effectiveness (subject to the SG Pay Policy for Staff Pay Remits);</w:t>
      </w:r>
    </w:p>
    <w:p w14:paraId="26CBDA4B" w14:textId="77777777" w:rsidR="007248A2" w:rsidRPr="00BB3E41"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p>
    <w:p w14:paraId="75822C89"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the performance of its staff at all levels is satisfactorily appraised and SE’s performance measurement systems are reviewed from time to time;</w:t>
      </w:r>
    </w:p>
    <w:p w14:paraId="1DF373F1" w14:textId="77777777" w:rsidR="007248A2" w:rsidRPr="000C7249"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p>
    <w:p w14:paraId="1FB394E2"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its staff are encouraged to acquire the appropriate professional, management and other expertise necessary to achieve SE’s objectives;</w:t>
      </w:r>
    </w:p>
    <w:p w14:paraId="47635BA5" w14:textId="77777777" w:rsidR="007248A2" w:rsidRPr="000C7249"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p>
    <w:p w14:paraId="49BFB5F6"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proper consultation with staff takes place on key issues affecting them;</w:t>
      </w:r>
    </w:p>
    <w:p w14:paraId="5AB48338" w14:textId="77777777" w:rsidR="007248A2" w:rsidRPr="000C7249"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p>
    <w:p w14:paraId="5A1AE7EA"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adequate grievance and disciplinary procedures are in place;</w:t>
      </w:r>
    </w:p>
    <w:p w14:paraId="553FDD6A" w14:textId="77777777" w:rsidR="007248A2" w:rsidRPr="000C7249"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p>
    <w:p w14:paraId="0E1E0A72"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whistle-blowing procedures consistent with the Public Interest Disclosure Act 1998 are in place; and</w:t>
      </w:r>
    </w:p>
    <w:p w14:paraId="31837036" w14:textId="77777777" w:rsidR="007248A2" w:rsidRPr="000C7249" w:rsidRDefault="007248A2" w:rsidP="00E0186D">
      <w:p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p>
    <w:p w14:paraId="1A749552" w14:textId="77777777" w:rsidR="007248A2" w:rsidRPr="00BB3E41" w:rsidRDefault="007248A2" w:rsidP="00E0186D">
      <w:pPr>
        <w:numPr>
          <w:ilvl w:val="0"/>
          <w:numId w:val="11"/>
        </w:numPr>
        <w:tabs>
          <w:tab w:val="clear" w:pos="720"/>
          <w:tab w:val="clear" w:pos="1440"/>
          <w:tab w:val="clear" w:pos="2160"/>
          <w:tab w:val="clear" w:pos="2880"/>
          <w:tab w:val="clear" w:pos="4680"/>
          <w:tab w:val="clear" w:pos="5400"/>
          <w:tab w:val="clear" w:pos="9000"/>
          <w:tab w:val="num" w:pos="709"/>
        </w:tabs>
        <w:autoSpaceDE w:val="0"/>
        <w:autoSpaceDN w:val="0"/>
        <w:adjustRightInd w:val="0"/>
        <w:spacing w:line="240" w:lineRule="auto"/>
        <w:ind w:left="709"/>
        <w:rPr>
          <w:rFonts w:ascii="Arial" w:hAnsi="Arial" w:cs="Arial"/>
          <w:sz w:val="22"/>
          <w:szCs w:val="22"/>
          <w:lang w:eastAsia="en-GB"/>
        </w:rPr>
      </w:pPr>
      <w:r w:rsidRPr="00BB3E41">
        <w:rPr>
          <w:rFonts w:ascii="Arial" w:hAnsi="Arial" w:cs="Arial"/>
          <w:sz w:val="22"/>
          <w:szCs w:val="22"/>
          <w:lang w:eastAsia="en-GB"/>
        </w:rPr>
        <w:t>a code of conduct for staff is in place based on the Model Cod</w:t>
      </w:r>
      <w:r w:rsidR="00FC4838">
        <w:rPr>
          <w:rFonts w:ascii="Arial" w:hAnsi="Arial" w:cs="Arial"/>
          <w:sz w:val="22"/>
          <w:szCs w:val="22"/>
          <w:lang w:eastAsia="en-GB"/>
        </w:rPr>
        <w:t>e for Staff of Executive NDPBs</w:t>
      </w:r>
      <w:r w:rsidR="00FA12E1">
        <w:rPr>
          <w:rFonts w:ascii="Arial" w:hAnsi="Arial" w:cs="Arial"/>
          <w:sz w:val="22"/>
          <w:szCs w:val="22"/>
          <w:lang w:eastAsia="en-GB"/>
        </w:rPr>
        <w:t xml:space="preserve"> (guidance on the Model Code</w:t>
      </w:r>
      <w:r w:rsidR="00263DA2" w:rsidRPr="00263DA2">
        <w:rPr>
          <w:rFonts w:ascii="Arial" w:hAnsi="Arial" w:cs="Arial"/>
          <w:sz w:val="22"/>
          <w:szCs w:val="22"/>
          <w:lang w:eastAsia="en-GB"/>
        </w:rPr>
        <w:t xml:space="preserve"> can be requested from the </w:t>
      </w:r>
      <w:r w:rsidR="00136761">
        <w:rPr>
          <w:rFonts w:ascii="Arial" w:hAnsi="Arial" w:cs="Arial"/>
          <w:sz w:val="22"/>
          <w:szCs w:val="22"/>
          <w:lang w:eastAsia="en-GB"/>
        </w:rPr>
        <w:t>s</w:t>
      </w:r>
      <w:r w:rsidR="00136761" w:rsidRPr="00263DA2">
        <w:rPr>
          <w:rFonts w:ascii="Arial" w:hAnsi="Arial" w:cs="Arial"/>
          <w:sz w:val="22"/>
          <w:szCs w:val="22"/>
          <w:lang w:eastAsia="en-GB"/>
        </w:rPr>
        <w:t xml:space="preserve">ponsorship </w:t>
      </w:r>
      <w:r w:rsidR="00263DA2" w:rsidRPr="00263DA2">
        <w:rPr>
          <w:rFonts w:ascii="Arial" w:hAnsi="Arial" w:cs="Arial"/>
          <w:sz w:val="22"/>
          <w:szCs w:val="22"/>
          <w:lang w:eastAsia="en-GB"/>
        </w:rPr>
        <w:t>team.)</w:t>
      </w:r>
    </w:p>
    <w:p w14:paraId="05912C21" w14:textId="77777777" w:rsidR="00836D77" w:rsidRPr="00BB3E41" w:rsidRDefault="00836D77" w:rsidP="00E0186D">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rPr>
          <w:rFonts w:ascii="Arial" w:hAnsi="Arial" w:cs="Arial"/>
          <w:sz w:val="22"/>
          <w:szCs w:val="22"/>
          <w:lang w:eastAsia="en-GB"/>
        </w:rPr>
      </w:pPr>
    </w:p>
    <w:p w14:paraId="2D56B073"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2"/>
          <w:szCs w:val="22"/>
          <w:lang w:eastAsia="en-GB"/>
        </w:rPr>
      </w:pPr>
      <w:r w:rsidRPr="00BB3E41">
        <w:rPr>
          <w:rFonts w:ascii="Arial" w:hAnsi="Arial" w:cs="Arial"/>
          <w:i/>
          <w:sz w:val="22"/>
          <w:szCs w:val="22"/>
          <w:lang w:eastAsia="en-GB"/>
        </w:rPr>
        <w:t>Staff costs</w:t>
      </w:r>
    </w:p>
    <w:p w14:paraId="71BC0A09"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2"/>
          <w:szCs w:val="22"/>
          <w:lang w:eastAsia="en-GB"/>
        </w:rPr>
      </w:pPr>
    </w:p>
    <w:p w14:paraId="55D9E870"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rPr>
        <w:t>61.</w:t>
      </w:r>
      <w:r>
        <w:rPr>
          <w:rFonts w:ascii="Arial" w:hAnsi="Arial" w:cs="Arial"/>
          <w:sz w:val="22"/>
          <w:szCs w:val="22"/>
        </w:rPr>
        <w:tab/>
      </w:r>
      <w:r w:rsidR="007248A2" w:rsidRPr="00BB3E41">
        <w:rPr>
          <w:rFonts w:ascii="Arial" w:hAnsi="Arial" w:cs="Arial"/>
          <w:sz w:val="22"/>
          <w:szCs w:val="22"/>
        </w:rPr>
        <w:t>SE is responsible for determining the number of staff required and the most appropriate organisational structure to deliver its remit economically, efficiently and effectively within the resources available to it.  However, any significant changes in staff numbers or organisational structure must be approved in adva</w:t>
      </w:r>
      <w:r w:rsidR="0053178F">
        <w:rPr>
          <w:rFonts w:ascii="Arial" w:hAnsi="Arial" w:cs="Arial"/>
          <w:sz w:val="22"/>
          <w:szCs w:val="22"/>
        </w:rPr>
        <w:t>nce by the sponsor Directorate.</w:t>
      </w:r>
    </w:p>
    <w:p w14:paraId="23B7038E"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rPr>
          <w:rFonts w:ascii="Arial" w:hAnsi="Arial" w:cs="Arial"/>
          <w:sz w:val="22"/>
          <w:szCs w:val="22"/>
          <w:lang w:eastAsia="en-GB"/>
        </w:rPr>
      </w:pPr>
    </w:p>
    <w:p w14:paraId="3F102385"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2"/>
          <w:szCs w:val="22"/>
          <w:lang w:eastAsia="en-GB"/>
        </w:rPr>
      </w:pPr>
      <w:r w:rsidRPr="00BB3E41">
        <w:rPr>
          <w:rFonts w:ascii="Arial" w:hAnsi="Arial" w:cs="Arial"/>
          <w:i/>
          <w:sz w:val="22"/>
          <w:szCs w:val="22"/>
          <w:lang w:eastAsia="en-GB"/>
        </w:rPr>
        <w:lastRenderedPageBreak/>
        <w:t>Pay and conditions of service</w:t>
      </w:r>
    </w:p>
    <w:p w14:paraId="692F8359"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2"/>
          <w:szCs w:val="22"/>
          <w:lang w:eastAsia="en-GB"/>
        </w:rPr>
      </w:pPr>
    </w:p>
    <w:p w14:paraId="5ECEEBF6"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rPr>
        <w:t>62.</w:t>
      </w:r>
      <w:r>
        <w:rPr>
          <w:rFonts w:ascii="Arial" w:hAnsi="Arial" w:cs="Arial"/>
          <w:sz w:val="22"/>
          <w:szCs w:val="22"/>
        </w:rPr>
        <w:tab/>
      </w:r>
      <w:r w:rsidR="007248A2" w:rsidRPr="00BB3E41">
        <w:rPr>
          <w:rFonts w:ascii="Arial" w:hAnsi="Arial" w:cs="Arial"/>
          <w:sz w:val="22"/>
          <w:szCs w:val="22"/>
        </w:rPr>
        <w:t xml:space="preserve">SE shall submit to the SG for approval (normally annually, unless a multi-year deal has been agreed) a pay remit in line with the SG Pay Policy for Staff Pay Remits and negotiate a pay settlement within the terms of the approved remit.  Proposals on non-salary rewards must comply with the guidance in the </w:t>
      </w:r>
      <w:hyperlink r:id="rId55" w:history="1">
        <w:r w:rsidR="007248A2" w:rsidRPr="00BB3E41">
          <w:rPr>
            <w:rStyle w:val="Hyperlink"/>
            <w:rFonts w:ascii="Arial" w:hAnsi="Arial" w:cs="Arial"/>
            <w:sz w:val="22"/>
            <w:szCs w:val="22"/>
          </w:rPr>
          <w:t>Non-Salary Rewards</w:t>
        </w:r>
      </w:hyperlink>
      <w:r w:rsidR="007248A2" w:rsidRPr="00BB3E41">
        <w:rPr>
          <w:rFonts w:ascii="Arial" w:hAnsi="Arial" w:cs="Arial"/>
          <w:sz w:val="22"/>
          <w:szCs w:val="22"/>
        </w:rPr>
        <w:t xml:space="preserve"> section of the SPFM.  SE shall comply with employment and equalities legislation.  The terms and conditions of the Chief Executive are subject to a separate approval exercise in line with the SG Pay Policy for Senior Appointments.</w:t>
      </w:r>
    </w:p>
    <w:p w14:paraId="433F1528"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Cs/>
          <w:color w:val="000000"/>
          <w:sz w:val="22"/>
          <w:szCs w:val="22"/>
          <w:lang w:eastAsia="en-GB"/>
        </w:rPr>
      </w:pPr>
    </w:p>
    <w:p w14:paraId="661B82BC"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2"/>
          <w:szCs w:val="22"/>
          <w:lang w:eastAsia="en-GB"/>
        </w:rPr>
      </w:pPr>
      <w:r w:rsidRPr="00BB3E41">
        <w:rPr>
          <w:rFonts w:ascii="Arial" w:hAnsi="Arial" w:cs="Arial"/>
          <w:i/>
          <w:iCs/>
          <w:color w:val="000000"/>
          <w:sz w:val="22"/>
          <w:szCs w:val="22"/>
          <w:lang w:eastAsia="en-GB"/>
        </w:rPr>
        <w:t>Pensions, redundancy and compensation</w:t>
      </w:r>
    </w:p>
    <w:p w14:paraId="48735305"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2"/>
          <w:szCs w:val="22"/>
          <w:lang w:eastAsia="en-GB"/>
        </w:rPr>
      </w:pPr>
    </w:p>
    <w:p w14:paraId="0B44AFCD"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rPr>
        <w:t>63.</w:t>
      </w:r>
      <w:r>
        <w:rPr>
          <w:rFonts w:ascii="Arial" w:hAnsi="Arial" w:cs="Arial"/>
          <w:sz w:val="22"/>
          <w:szCs w:val="22"/>
        </w:rPr>
        <w:tab/>
      </w:r>
      <w:r w:rsidR="007248A2" w:rsidRPr="00BB3E41">
        <w:rPr>
          <w:rFonts w:ascii="Arial" w:hAnsi="Arial" w:cs="Arial"/>
          <w:sz w:val="22"/>
          <w:szCs w:val="22"/>
        </w:rPr>
        <w:t xml:space="preserve">Superannuation arrangements for SE staff are subject to the approval of the SG.  </w:t>
      </w:r>
      <w:r w:rsidR="007248A2" w:rsidRPr="00BB3E41">
        <w:rPr>
          <w:rFonts w:ascii="Arial" w:hAnsi="Arial" w:cs="Arial"/>
          <w:sz w:val="22"/>
          <w:szCs w:val="22"/>
          <w:lang w:eastAsia="en-GB"/>
        </w:rPr>
        <w:t xml:space="preserve">SE staff shall normally be eligible for a pension provided by </w:t>
      </w:r>
      <w:r w:rsidR="00AB007D">
        <w:rPr>
          <w:rFonts w:ascii="Arial" w:hAnsi="Arial" w:cs="Arial"/>
          <w:sz w:val="22"/>
          <w:szCs w:val="22"/>
          <w:lang w:eastAsia="en-GB"/>
        </w:rPr>
        <w:t>SE’s</w:t>
      </w:r>
      <w:r w:rsidR="007248A2" w:rsidRPr="00BB3E41">
        <w:rPr>
          <w:rFonts w:ascii="Arial" w:hAnsi="Arial" w:cs="Arial"/>
          <w:sz w:val="22"/>
          <w:szCs w:val="22"/>
          <w:lang w:eastAsia="en-GB"/>
        </w:rPr>
        <w:t xml:space="preserve"> own scheme.  Staff may opt out of the occupational pension scheme provided by SE, but the employer</w:t>
      </w:r>
      <w:r w:rsidR="007C7495">
        <w:rPr>
          <w:rFonts w:ascii="Arial" w:hAnsi="Arial" w:cs="Arial"/>
          <w:sz w:val="22"/>
          <w:szCs w:val="22"/>
          <w:lang w:eastAsia="en-GB"/>
        </w:rPr>
        <w:t>’</w:t>
      </w:r>
      <w:r w:rsidR="007248A2" w:rsidRPr="00BB3E41">
        <w:rPr>
          <w:rFonts w:ascii="Arial" w:hAnsi="Arial" w:cs="Arial"/>
          <w:sz w:val="22"/>
          <w:szCs w:val="22"/>
          <w:lang w:eastAsia="en-GB"/>
        </w:rPr>
        <w:t>s contribution to any personal pension arrangement, including stakeholder pension, shall normally be limited to the n</w:t>
      </w:r>
      <w:r w:rsidR="0053178F">
        <w:rPr>
          <w:rFonts w:ascii="Arial" w:hAnsi="Arial" w:cs="Arial"/>
          <w:sz w:val="22"/>
          <w:szCs w:val="22"/>
          <w:lang w:eastAsia="en-GB"/>
        </w:rPr>
        <w:t>ational insurance rebate level.</w:t>
      </w:r>
    </w:p>
    <w:p w14:paraId="6518FBCD"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rPr>
      </w:pPr>
    </w:p>
    <w:p w14:paraId="0A80C762" w14:textId="77777777" w:rsidR="007248A2" w:rsidRPr="00BB3E41" w:rsidRDefault="00D07BF2" w:rsidP="00D07BF2">
      <w:pPr>
        <w:pStyle w:val="Heading1"/>
        <w:numPr>
          <w:ilvl w:val="0"/>
          <w:numId w:val="0"/>
        </w:numPr>
        <w:rPr>
          <w:rFonts w:ascii="Arial" w:hAnsi="Arial" w:cs="Arial"/>
          <w:color w:val="000000"/>
          <w:sz w:val="22"/>
          <w:szCs w:val="22"/>
          <w:lang w:eastAsia="en-GB"/>
        </w:rPr>
      </w:pPr>
      <w:r>
        <w:rPr>
          <w:rFonts w:ascii="Arial" w:hAnsi="Arial" w:cs="Arial"/>
          <w:sz w:val="22"/>
          <w:szCs w:val="22"/>
        </w:rPr>
        <w:t>64.</w:t>
      </w:r>
      <w:r>
        <w:rPr>
          <w:rFonts w:ascii="Arial" w:hAnsi="Arial" w:cs="Arial"/>
          <w:sz w:val="22"/>
          <w:szCs w:val="22"/>
        </w:rPr>
        <w:tab/>
      </w:r>
      <w:r w:rsidR="007248A2" w:rsidRPr="00BB3E41">
        <w:rPr>
          <w:rFonts w:ascii="Arial" w:hAnsi="Arial" w:cs="Arial"/>
          <w:sz w:val="22"/>
          <w:szCs w:val="22"/>
        </w:rPr>
        <w:t>Any proposal by SE to move from existing pension arrangements, or to pay any redundancy or compensation for loss of office,</w:t>
      </w:r>
      <w:r w:rsidR="007248A2" w:rsidRPr="00BB3E41">
        <w:rPr>
          <w:rFonts w:ascii="Arial" w:hAnsi="Arial" w:cs="Arial"/>
          <w:color w:val="000000"/>
          <w:sz w:val="22"/>
          <w:szCs w:val="22"/>
          <w:lang w:eastAsia="en-GB"/>
        </w:rPr>
        <w:t xml:space="preserve"> requires the prior approval of the SG.  Proposals on compensation payments must comply with the </w:t>
      </w:r>
      <w:hyperlink r:id="rId56" w:history="1">
        <w:r w:rsidR="007248A2" w:rsidRPr="00BB3E41">
          <w:rPr>
            <w:rStyle w:val="Hyperlink"/>
            <w:rFonts w:ascii="Arial" w:hAnsi="Arial" w:cs="Arial"/>
            <w:sz w:val="22"/>
            <w:szCs w:val="22"/>
            <w:lang w:eastAsia="en-GB"/>
          </w:rPr>
          <w:t>Severance, Early Retirement and Redundancy Terms</w:t>
        </w:r>
      </w:hyperlink>
      <w:r w:rsidR="007248A2" w:rsidRPr="00BB3E41">
        <w:rPr>
          <w:rFonts w:ascii="Arial" w:hAnsi="Arial" w:cs="Arial"/>
          <w:color w:val="000000"/>
          <w:sz w:val="22"/>
          <w:szCs w:val="22"/>
          <w:lang w:eastAsia="en-GB"/>
        </w:rPr>
        <w:t xml:space="preserve"> section of the SPFM.  This includes referral to the SG of any proposed compensation payment being considered for an individual </w:t>
      </w:r>
      <w:proofErr w:type="spellStart"/>
      <w:r w:rsidR="007248A2" w:rsidRPr="00BB3E41">
        <w:rPr>
          <w:rFonts w:ascii="Arial" w:hAnsi="Arial" w:cs="Arial"/>
          <w:color w:val="000000"/>
          <w:sz w:val="22"/>
          <w:szCs w:val="22"/>
          <w:lang w:eastAsia="en-GB"/>
        </w:rPr>
        <w:t>outwith</w:t>
      </w:r>
      <w:proofErr w:type="spellEnd"/>
      <w:r w:rsidR="007248A2" w:rsidRPr="00BB3E41">
        <w:rPr>
          <w:rFonts w:ascii="Arial" w:hAnsi="Arial" w:cs="Arial"/>
          <w:color w:val="000000"/>
          <w:sz w:val="22"/>
          <w:szCs w:val="22"/>
          <w:lang w:eastAsia="en-GB"/>
        </w:rPr>
        <w:t xml:space="preserve"> any existing approved scheme and </w:t>
      </w:r>
      <w:r w:rsidR="007248A2" w:rsidRPr="00BB3E41">
        <w:rPr>
          <w:rFonts w:ascii="Arial" w:hAnsi="Arial" w:cs="Arial"/>
          <w:i/>
          <w:color w:val="000000"/>
          <w:sz w:val="22"/>
          <w:szCs w:val="22"/>
          <w:lang w:eastAsia="en-GB"/>
        </w:rPr>
        <w:t>before</w:t>
      </w:r>
      <w:r w:rsidR="007248A2" w:rsidRPr="00BB3E41">
        <w:rPr>
          <w:rFonts w:ascii="Arial" w:hAnsi="Arial" w:cs="Arial"/>
          <w:color w:val="000000"/>
          <w:sz w:val="22"/>
          <w:szCs w:val="22"/>
          <w:lang w:eastAsia="en-GB"/>
        </w:rPr>
        <w:t xml:space="preserve"> the individual is approached and any offer made either orally or in writing.</w:t>
      </w:r>
    </w:p>
    <w:p w14:paraId="096DC143" w14:textId="77777777" w:rsidR="007248A2" w:rsidRPr="000C7249"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529BE5D4"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Board expenses</w:t>
      </w:r>
    </w:p>
    <w:p w14:paraId="41CCE296"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6C1D75E6"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rPr>
        <w:t>65.</w:t>
      </w:r>
      <w:r>
        <w:rPr>
          <w:rFonts w:ascii="Arial" w:hAnsi="Arial" w:cs="Arial"/>
          <w:sz w:val="22"/>
          <w:szCs w:val="22"/>
        </w:rPr>
        <w:tab/>
      </w:r>
      <w:r w:rsidR="007248A2" w:rsidRPr="00BB3E41">
        <w:rPr>
          <w:rFonts w:ascii="Arial" w:hAnsi="Arial" w:cs="Arial"/>
          <w:sz w:val="22"/>
          <w:szCs w:val="22"/>
        </w:rPr>
        <w:t>Remuneration, allowances and expenses paid to Board members must comply with the SG Pay Policy for Senior Appointments and any specific guidance on such matters issued by Scottish Ministers.</w:t>
      </w:r>
    </w:p>
    <w:p w14:paraId="4140D77D"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p w14:paraId="6F97B5A4" w14:textId="77777777" w:rsidR="007248A2" w:rsidRPr="00BB3E41" w:rsidRDefault="0073659B"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r>
        <w:rPr>
          <w:rFonts w:ascii="Arial" w:hAnsi="Arial" w:cs="Arial"/>
          <w:b/>
          <w:sz w:val="22"/>
          <w:szCs w:val="22"/>
        </w:rPr>
        <w:t>SPECIFIC FINANCIAL PROVISIONS</w:t>
      </w:r>
    </w:p>
    <w:p w14:paraId="2A204F9D"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p w14:paraId="349AF767"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i/>
          <w:sz w:val="22"/>
          <w:szCs w:val="22"/>
        </w:rPr>
      </w:pPr>
      <w:r w:rsidRPr="00BB3E41">
        <w:rPr>
          <w:rFonts w:ascii="Arial" w:hAnsi="Arial" w:cs="Arial"/>
          <w:b/>
          <w:i/>
          <w:sz w:val="22"/>
          <w:szCs w:val="22"/>
        </w:rPr>
        <w:t>Many of the provisions included in this section - and other sections - of the framework document highlight specific requirements in the SPFM that are considered of particular relevance to SE.  It should be noted, however, that guidance in the SPFM should always be considered in its entirety as and when relevant issues arise.</w:t>
      </w:r>
    </w:p>
    <w:p w14:paraId="3811FB31"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p w14:paraId="24DE594C" w14:textId="77777777" w:rsidR="007248A2" w:rsidRPr="00764539"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764539">
        <w:rPr>
          <w:rFonts w:ascii="Arial" w:hAnsi="Arial" w:cs="Arial"/>
          <w:b/>
          <w:sz w:val="22"/>
          <w:szCs w:val="22"/>
          <w:lang w:eastAsia="en-GB"/>
        </w:rPr>
        <w:t>Delegated authorities</w:t>
      </w:r>
    </w:p>
    <w:p w14:paraId="011491EE" w14:textId="77777777" w:rsidR="007248A2" w:rsidRPr="0073659B"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0D2EF85C" w14:textId="77777777" w:rsidR="00836D77" w:rsidRDefault="00D07BF2" w:rsidP="00D07BF2">
      <w:pPr>
        <w:pStyle w:val="Heading1"/>
        <w:numPr>
          <w:ilvl w:val="0"/>
          <w:numId w:val="0"/>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r w:rsidRPr="000C7249">
        <w:rPr>
          <w:rFonts w:ascii="Arial" w:hAnsi="Arial" w:cs="Arial"/>
          <w:sz w:val="22"/>
          <w:szCs w:val="22"/>
          <w:lang w:eastAsia="en-GB"/>
        </w:rPr>
        <w:t>66.</w:t>
      </w:r>
      <w:r w:rsidRPr="000C7249">
        <w:rPr>
          <w:rFonts w:ascii="Arial" w:hAnsi="Arial" w:cs="Arial"/>
          <w:sz w:val="22"/>
          <w:szCs w:val="22"/>
          <w:lang w:eastAsia="en-GB"/>
        </w:rPr>
        <w:tab/>
      </w:r>
      <w:r w:rsidR="003C0F1E" w:rsidRPr="000C7249">
        <w:rPr>
          <w:rFonts w:ascii="Arial" w:hAnsi="Arial" w:cs="Arial"/>
          <w:sz w:val="22"/>
          <w:szCs w:val="22"/>
        </w:rPr>
        <w:t>With regard to the delegated authority outlined in the Appendix and the guidance set out in the SPFM and FREM, SE has authority to carry out its functions under the Enterprise and New Towns (Scotland) Act 1990</w:t>
      </w:r>
      <w:r w:rsidR="007248A2" w:rsidRPr="000C7249">
        <w:rPr>
          <w:rFonts w:ascii="Arial" w:hAnsi="Arial" w:cs="Arial"/>
          <w:sz w:val="22"/>
          <w:szCs w:val="22"/>
          <w:lang w:eastAsia="en-GB"/>
        </w:rPr>
        <w:t xml:space="preserve">.  </w:t>
      </w:r>
      <w:r w:rsidR="007248A2" w:rsidRPr="0073659B">
        <w:rPr>
          <w:rFonts w:ascii="Arial" w:hAnsi="Arial" w:cs="Arial"/>
          <w:sz w:val="22"/>
          <w:szCs w:val="22"/>
          <w:lang w:eastAsia="en-GB"/>
        </w:rPr>
        <w:t>SE shall also comply with any requirements for prior SG approval included in</w:t>
      </w:r>
      <w:r w:rsidR="007248A2" w:rsidRPr="0073659B">
        <w:rPr>
          <w:rFonts w:ascii="Arial" w:hAnsi="Arial" w:cs="Arial"/>
          <w:color w:val="00B050"/>
          <w:sz w:val="22"/>
          <w:szCs w:val="22"/>
          <w:lang w:eastAsia="en-GB"/>
        </w:rPr>
        <w:t xml:space="preserve"> </w:t>
      </w:r>
      <w:r w:rsidR="007248A2" w:rsidRPr="004049B4">
        <w:rPr>
          <w:rFonts w:ascii="Arial" w:hAnsi="Arial" w:cs="Arial"/>
          <w:sz w:val="22"/>
          <w:szCs w:val="22"/>
          <w:lang w:eastAsia="en-GB"/>
        </w:rPr>
        <w:t>the</w:t>
      </w:r>
      <w:r w:rsidR="007248A2" w:rsidRPr="0073659B">
        <w:rPr>
          <w:rFonts w:ascii="Arial" w:hAnsi="Arial" w:cs="Arial"/>
          <w:color w:val="00B050"/>
          <w:sz w:val="22"/>
          <w:szCs w:val="22"/>
          <w:lang w:eastAsia="en-GB"/>
        </w:rPr>
        <w:t xml:space="preserve"> </w:t>
      </w:r>
      <w:hyperlink r:id="rId57" w:history="1">
        <w:r w:rsidR="0073659B" w:rsidRPr="0073659B">
          <w:rPr>
            <w:rStyle w:val="Hyperlink"/>
            <w:rFonts w:ascii="Arial" w:hAnsi="Arial" w:cs="Arial"/>
            <w:sz w:val="22"/>
            <w:szCs w:val="22"/>
            <w:lang w:eastAsia="en-GB"/>
          </w:rPr>
          <w:t>Delegated Authority</w:t>
        </w:r>
      </w:hyperlink>
      <w:r w:rsidR="0073659B" w:rsidRPr="0073659B">
        <w:rPr>
          <w:rFonts w:ascii="Arial" w:hAnsi="Arial" w:cs="Arial"/>
          <w:sz w:val="22"/>
          <w:szCs w:val="22"/>
          <w:lang w:eastAsia="en-GB"/>
        </w:rPr>
        <w:t xml:space="preserve"> </w:t>
      </w:r>
      <w:r w:rsidR="0073659B" w:rsidRPr="004049B4">
        <w:rPr>
          <w:rFonts w:ascii="Arial" w:hAnsi="Arial" w:cs="Arial"/>
          <w:sz w:val="22"/>
          <w:szCs w:val="22"/>
          <w:lang w:eastAsia="en-GB"/>
        </w:rPr>
        <w:t>section of the</w:t>
      </w:r>
      <w:r w:rsidR="0073659B" w:rsidRPr="0073659B">
        <w:rPr>
          <w:rFonts w:ascii="Arial" w:hAnsi="Arial" w:cs="Arial"/>
          <w:color w:val="00B050"/>
          <w:sz w:val="22"/>
          <w:szCs w:val="22"/>
          <w:lang w:eastAsia="en-GB"/>
        </w:rPr>
        <w:t xml:space="preserve"> </w:t>
      </w:r>
      <w:r w:rsidR="007248A2" w:rsidRPr="0073659B">
        <w:rPr>
          <w:rFonts w:ascii="Arial" w:hAnsi="Arial" w:cs="Arial"/>
          <w:sz w:val="22"/>
          <w:szCs w:val="22"/>
          <w:lang w:eastAsia="en-GB"/>
        </w:rPr>
        <w:t>SPFM and/or this document.</w:t>
      </w:r>
    </w:p>
    <w:p w14:paraId="5DFA8AEF" w14:textId="77777777" w:rsidR="003C0F1E" w:rsidRPr="003C0F1E" w:rsidRDefault="003C0F1E" w:rsidP="003C0F1E">
      <w:pPr>
        <w:rPr>
          <w:rFonts w:ascii="Arial" w:hAnsi="Arial" w:cs="Arial"/>
          <w:sz w:val="22"/>
          <w:szCs w:val="22"/>
        </w:rPr>
      </w:pPr>
    </w:p>
    <w:p w14:paraId="6FB0C9ED" w14:textId="77777777" w:rsidR="007248A2" w:rsidRDefault="00D07BF2" w:rsidP="00D07BF2">
      <w:pPr>
        <w:pStyle w:val="Heading1"/>
        <w:numPr>
          <w:ilvl w:val="0"/>
          <w:numId w:val="0"/>
        </w:numPr>
        <w:rPr>
          <w:rFonts w:ascii="Arial" w:hAnsi="Arial" w:cs="Arial"/>
          <w:sz w:val="22"/>
          <w:szCs w:val="22"/>
          <w:lang w:eastAsia="en-GB"/>
        </w:rPr>
      </w:pPr>
      <w:r>
        <w:rPr>
          <w:rFonts w:ascii="Arial" w:hAnsi="Arial" w:cs="Arial"/>
          <w:kern w:val="0"/>
          <w:sz w:val="22"/>
          <w:szCs w:val="22"/>
          <w:lang w:eastAsia="en-GB"/>
        </w:rPr>
        <w:t>67.</w:t>
      </w:r>
      <w:r>
        <w:rPr>
          <w:rFonts w:ascii="Arial" w:hAnsi="Arial" w:cs="Arial"/>
          <w:kern w:val="0"/>
          <w:sz w:val="22"/>
          <w:szCs w:val="22"/>
          <w:lang w:eastAsia="en-GB"/>
        </w:rPr>
        <w:tab/>
      </w:r>
      <w:r w:rsidR="007248A2" w:rsidRPr="00BB3E41">
        <w:rPr>
          <w:rFonts w:ascii="Arial" w:hAnsi="Arial" w:cs="Arial"/>
          <w:sz w:val="22"/>
          <w:szCs w:val="22"/>
          <w:lang w:eastAsia="en-GB"/>
        </w:rPr>
        <w:t>In addition, prior SG approval must always be obtained before</w:t>
      </w:r>
      <w:r w:rsidR="00136761">
        <w:rPr>
          <w:rFonts w:ascii="Arial" w:hAnsi="Arial" w:cs="Arial"/>
          <w:sz w:val="22"/>
          <w:szCs w:val="22"/>
          <w:lang w:eastAsia="en-GB"/>
        </w:rPr>
        <w:t>:</w:t>
      </w:r>
    </w:p>
    <w:p w14:paraId="6C3F7C2F" w14:textId="77777777" w:rsidR="00836D77" w:rsidRPr="000C7249" w:rsidRDefault="00836D77" w:rsidP="00E0186D">
      <w:pPr>
        <w:spacing w:line="240" w:lineRule="auto"/>
        <w:rPr>
          <w:sz w:val="22"/>
          <w:szCs w:val="22"/>
          <w:lang w:eastAsia="en-GB"/>
        </w:rPr>
      </w:pPr>
    </w:p>
    <w:p w14:paraId="5A8C1746" w14:textId="77777777" w:rsidR="00836D77" w:rsidRDefault="007248A2" w:rsidP="00E0186D">
      <w:pPr>
        <w:pStyle w:val="Heading1"/>
        <w:numPr>
          <w:ilvl w:val="0"/>
          <w:numId w:val="18"/>
        </w:numPr>
        <w:spacing w:line="240" w:lineRule="auto"/>
        <w:rPr>
          <w:rFonts w:ascii="Arial" w:hAnsi="Arial" w:cs="Arial"/>
          <w:sz w:val="22"/>
          <w:szCs w:val="22"/>
          <w:lang w:eastAsia="en-GB"/>
        </w:rPr>
      </w:pPr>
      <w:r w:rsidRPr="00BB3E41">
        <w:rPr>
          <w:rFonts w:ascii="Arial" w:hAnsi="Arial" w:cs="Arial"/>
          <w:sz w:val="22"/>
          <w:szCs w:val="22"/>
          <w:lang w:eastAsia="en-GB"/>
        </w:rPr>
        <w:t>incurring expenditure for any purpose that is or might be considered novel, contentious or repercussive and which has, or could have, future cost implications;</w:t>
      </w:r>
    </w:p>
    <w:p w14:paraId="4B65D08A" w14:textId="77777777" w:rsidR="00836D77" w:rsidRPr="000C7249" w:rsidRDefault="00836D77" w:rsidP="00E0186D">
      <w:pPr>
        <w:spacing w:line="240" w:lineRule="auto"/>
        <w:rPr>
          <w:sz w:val="22"/>
          <w:szCs w:val="22"/>
          <w:lang w:eastAsia="en-GB"/>
        </w:rPr>
      </w:pPr>
    </w:p>
    <w:p w14:paraId="1BFE1E7E" w14:textId="77777777" w:rsidR="007248A2" w:rsidRDefault="007248A2" w:rsidP="00E0186D">
      <w:pPr>
        <w:pStyle w:val="Heading1"/>
        <w:numPr>
          <w:ilvl w:val="0"/>
          <w:numId w:val="18"/>
        </w:numPr>
        <w:spacing w:line="240" w:lineRule="auto"/>
        <w:rPr>
          <w:rFonts w:ascii="Arial" w:hAnsi="Arial" w:cs="Arial"/>
          <w:sz w:val="22"/>
          <w:szCs w:val="22"/>
          <w:lang w:eastAsia="en-GB"/>
        </w:rPr>
      </w:pPr>
      <w:r w:rsidRPr="00BB3E41">
        <w:rPr>
          <w:rFonts w:ascii="Arial" w:hAnsi="Arial" w:cs="Arial"/>
          <w:sz w:val="22"/>
          <w:szCs w:val="22"/>
          <w:lang w:eastAsia="en-GB"/>
        </w:rPr>
        <w:t>making any significant change in the scale of operation or funding of any initiative or particular scheme previously approved by the sponsor Directorate; or</w:t>
      </w:r>
    </w:p>
    <w:p w14:paraId="7EE491E0" w14:textId="77777777" w:rsidR="00836D77" w:rsidRPr="000C7249" w:rsidRDefault="00836D77" w:rsidP="00E0186D">
      <w:pPr>
        <w:spacing w:line="240" w:lineRule="auto"/>
        <w:rPr>
          <w:sz w:val="22"/>
          <w:szCs w:val="22"/>
          <w:lang w:eastAsia="en-GB"/>
        </w:rPr>
      </w:pPr>
    </w:p>
    <w:p w14:paraId="21BD30DE" w14:textId="77777777" w:rsidR="004049B4" w:rsidRDefault="007248A2" w:rsidP="00E0186D">
      <w:pPr>
        <w:pStyle w:val="Heading1"/>
        <w:numPr>
          <w:ilvl w:val="0"/>
          <w:numId w:val="18"/>
        </w:numPr>
        <w:spacing w:line="240" w:lineRule="auto"/>
        <w:rPr>
          <w:rFonts w:ascii="Arial" w:hAnsi="Arial" w:cs="Arial"/>
          <w:sz w:val="22"/>
          <w:szCs w:val="22"/>
          <w:lang w:eastAsia="en-GB"/>
        </w:rPr>
      </w:pPr>
      <w:r w:rsidRPr="00BB3E41">
        <w:rPr>
          <w:rFonts w:ascii="Arial" w:hAnsi="Arial" w:cs="Arial"/>
          <w:sz w:val="22"/>
          <w:szCs w:val="22"/>
          <w:lang w:eastAsia="en-GB"/>
        </w:rPr>
        <w:t>making any change of policy or practice which has wider financial implications (e.g. because it might prove repercussive among other public sector bodies) or which might significantly affect the future level of resources required.</w:t>
      </w:r>
    </w:p>
    <w:p w14:paraId="72087D1A" w14:textId="77777777" w:rsidR="004049B4" w:rsidRPr="004049B4" w:rsidRDefault="004049B4" w:rsidP="00E0186D">
      <w:pPr>
        <w:spacing w:line="240" w:lineRule="auto"/>
        <w:rPr>
          <w:rFonts w:ascii="Arial" w:hAnsi="Arial" w:cs="Arial"/>
          <w:sz w:val="22"/>
          <w:szCs w:val="22"/>
          <w:lang w:eastAsia="en-GB"/>
        </w:rPr>
      </w:pPr>
    </w:p>
    <w:p w14:paraId="4AB44116" w14:textId="77777777" w:rsidR="007248A2" w:rsidRPr="004049B4" w:rsidRDefault="007248A2" w:rsidP="00E0186D">
      <w:pPr>
        <w:pStyle w:val="Heading1"/>
        <w:numPr>
          <w:ilvl w:val="0"/>
          <w:numId w:val="18"/>
        </w:numPr>
        <w:spacing w:line="240" w:lineRule="auto"/>
        <w:rPr>
          <w:rFonts w:ascii="Arial" w:hAnsi="Arial" w:cs="Arial"/>
          <w:sz w:val="22"/>
          <w:szCs w:val="22"/>
          <w:lang w:eastAsia="en-GB"/>
        </w:rPr>
      </w:pPr>
      <w:r w:rsidRPr="004049B4">
        <w:rPr>
          <w:rFonts w:ascii="Arial" w:hAnsi="Arial" w:cs="Arial"/>
          <w:sz w:val="22"/>
          <w:szCs w:val="22"/>
          <w:lang w:eastAsia="en-GB"/>
        </w:rPr>
        <w:lastRenderedPageBreak/>
        <w:t xml:space="preserve">Regardless of whether a project requires the specific approval of the Government, the guidance in </w:t>
      </w:r>
      <w:r w:rsidR="00C60308" w:rsidRPr="004049B4">
        <w:rPr>
          <w:rFonts w:ascii="Arial" w:hAnsi="Arial" w:cs="Arial"/>
          <w:sz w:val="22"/>
          <w:szCs w:val="22"/>
          <w:lang w:eastAsia="en-GB"/>
        </w:rPr>
        <w:t xml:space="preserve">the </w:t>
      </w:r>
      <w:hyperlink r:id="rId58" w:history="1">
        <w:r w:rsidR="00D405D5" w:rsidRPr="004049B4">
          <w:rPr>
            <w:rStyle w:val="Hyperlink"/>
            <w:rFonts w:ascii="Arial" w:hAnsi="Arial" w:cs="Arial"/>
            <w:sz w:val="22"/>
            <w:szCs w:val="22"/>
            <w:lang w:eastAsia="en-GB"/>
          </w:rPr>
          <w:t>Appraisal and Evaluation</w:t>
        </w:r>
      </w:hyperlink>
      <w:r w:rsidR="00D405D5" w:rsidRPr="004049B4">
        <w:rPr>
          <w:rFonts w:ascii="Arial" w:hAnsi="Arial" w:cs="Arial"/>
          <w:sz w:val="22"/>
          <w:szCs w:val="22"/>
          <w:lang w:eastAsia="en-GB"/>
        </w:rPr>
        <w:t xml:space="preserve"> and </w:t>
      </w:r>
      <w:hyperlink r:id="rId59" w:history="1">
        <w:r w:rsidR="00540EB0" w:rsidRPr="00FE25C7">
          <w:rPr>
            <w:rStyle w:val="Hyperlink"/>
            <w:rFonts w:cs="Arial"/>
            <w:sz w:val="22"/>
            <w:szCs w:val="22"/>
          </w:rPr>
          <w:t>Major Investment Projects</w:t>
        </w:r>
      </w:hyperlink>
      <w:r w:rsidR="00540EB0">
        <w:rPr>
          <w:rFonts w:cs="Arial"/>
          <w:sz w:val="22"/>
          <w:szCs w:val="22"/>
        </w:rPr>
        <w:t xml:space="preserve"> </w:t>
      </w:r>
      <w:r w:rsidR="00D405D5" w:rsidRPr="004049B4">
        <w:rPr>
          <w:rFonts w:ascii="Arial" w:hAnsi="Arial" w:cs="Arial"/>
          <w:sz w:val="22"/>
          <w:szCs w:val="22"/>
          <w:lang w:eastAsia="en-GB"/>
        </w:rPr>
        <w:t>sections of the SPFM</w:t>
      </w:r>
      <w:r w:rsidR="004C1010">
        <w:rPr>
          <w:rFonts w:ascii="Arial" w:hAnsi="Arial" w:cs="Arial"/>
          <w:sz w:val="22"/>
          <w:szCs w:val="22"/>
          <w:lang w:eastAsia="en-GB"/>
        </w:rPr>
        <w:t xml:space="preserve"> </w:t>
      </w:r>
      <w:r w:rsidR="004C1010" w:rsidRPr="000C7249">
        <w:rPr>
          <w:rFonts w:ascii="Arial" w:hAnsi="Arial" w:cs="Arial"/>
          <w:sz w:val="22"/>
          <w:szCs w:val="22"/>
          <w:lang w:eastAsia="en-GB"/>
        </w:rPr>
        <w:t>applies</w:t>
      </w:r>
      <w:r w:rsidR="00D405D5" w:rsidRPr="000C7249">
        <w:rPr>
          <w:rFonts w:ascii="Arial" w:hAnsi="Arial" w:cs="Arial"/>
          <w:sz w:val="22"/>
          <w:szCs w:val="22"/>
          <w:lang w:eastAsia="en-GB"/>
        </w:rPr>
        <w:t xml:space="preserve">.  </w:t>
      </w:r>
      <w:r w:rsidRPr="004049B4">
        <w:rPr>
          <w:rFonts w:ascii="Arial" w:hAnsi="Arial" w:cs="Arial"/>
          <w:sz w:val="22"/>
          <w:szCs w:val="22"/>
          <w:lang w:eastAsia="en-GB"/>
        </w:rPr>
        <w:t xml:space="preserve">For construction works projects, </w:t>
      </w:r>
      <w:hyperlink r:id="rId60" w:history="1">
        <w:r w:rsidR="006000CF" w:rsidRPr="004049B4">
          <w:rPr>
            <w:rStyle w:val="Hyperlink"/>
            <w:rFonts w:ascii="Arial" w:hAnsi="Arial" w:cs="Arial"/>
            <w:sz w:val="22"/>
            <w:szCs w:val="22"/>
            <w:lang w:eastAsia="en-GB"/>
          </w:rPr>
          <w:t>Construction Procurement Manual</w:t>
        </w:r>
      </w:hyperlink>
      <w:r w:rsidR="006000CF" w:rsidRPr="004049B4">
        <w:rPr>
          <w:rFonts w:ascii="Arial" w:hAnsi="Arial" w:cs="Arial"/>
          <w:sz w:val="22"/>
          <w:szCs w:val="22"/>
          <w:lang w:eastAsia="en-GB"/>
        </w:rPr>
        <w:t xml:space="preserve"> </w:t>
      </w:r>
      <w:r w:rsidRPr="004049B4">
        <w:rPr>
          <w:rFonts w:ascii="Arial" w:hAnsi="Arial" w:cs="Arial"/>
          <w:sz w:val="22"/>
          <w:szCs w:val="22"/>
          <w:lang w:eastAsia="en-GB"/>
        </w:rPr>
        <w:t>should also be consulted.</w:t>
      </w:r>
    </w:p>
    <w:p w14:paraId="0031BF8A" w14:textId="77777777" w:rsidR="007248A2" w:rsidRPr="00BB3E41" w:rsidRDefault="007248A2" w:rsidP="00F97B66">
      <w:pPr>
        <w:pStyle w:val="Heading1"/>
        <w:numPr>
          <w:ilvl w:val="0"/>
          <w:numId w:val="0"/>
        </w:numPr>
        <w:rPr>
          <w:rFonts w:ascii="Arial" w:hAnsi="Arial" w:cs="Arial"/>
          <w:sz w:val="22"/>
          <w:szCs w:val="22"/>
          <w:lang w:eastAsia="en-GB"/>
        </w:rPr>
      </w:pPr>
    </w:p>
    <w:p w14:paraId="0F8DBCBF" w14:textId="77777777" w:rsidR="007248A2" w:rsidRPr="00BB3E41"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68.</w:t>
      </w:r>
      <w:r>
        <w:rPr>
          <w:rFonts w:ascii="Arial" w:hAnsi="Arial" w:cs="Arial"/>
          <w:sz w:val="22"/>
          <w:szCs w:val="22"/>
          <w:lang w:eastAsia="en-GB"/>
        </w:rPr>
        <w:tab/>
      </w:r>
      <w:r w:rsidR="007248A2" w:rsidRPr="00BB3E41">
        <w:rPr>
          <w:rFonts w:ascii="Arial" w:hAnsi="Arial" w:cs="Arial"/>
          <w:sz w:val="22"/>
          <w:szCs w:val="22"/>
          <w:lang w:eastAsia="en-GB"/>
        </w:rPr>
        <w:t>A decision on whether the formal approval of the sponsor Directorate is required on any proposal will be made within thre</w:t>
      </w:r>
      <w:r w:rsidR="0053178F">
        <w:rPr>
          <w:rFonts w:ascii="Arial" w:hAnsi="Arial" w:cs="Arial"/>
          <w:sz w:val="22"/>
          <w:szCs w:val="22"/>
          <w:lang w:eastAsia="en-GB"/>
        </w:rPr>
        <w:t>e weeks of it being submitted.</w:t>
      </w:r>
      <w:r w:rsidR="004824B3">
        <w:rPr>
          <w:rFonts w:ascii="Arial" w:hAnsi="Arial" w:cs="Arial"/>
          <w:sz w:val="22"/>
          <w:szCs w:val="22"/>
          <w:lang w:eastAsia="en-GB"/>
        </w:rPr>
        <w:t xml:space="preserve">  However, it is noted that in exceptional circumstances this may take longer than three weeks.</w:t>
      </w:r>
    </w:p>
    <w:p w14:paraId="4B8E93ED"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p>
    <w:p w14:paraId="37CDB735" w14:textId="77777777" w:rsidR="007248A2" w:rsidRPr="00BB3E41" w:rsidRDefault="007248A2" w:rsidP="00F97B66">
      <w:pPr>
        <w:pStyle w:val="myHeading2"/>
        <w:rPr>
          <w:rFonts w:cs="Arial"/>
          <w:sz w:val="22"/>
          <w:szCs w:val="22"/>
        </w:rPr>
      </w:pPr>
      <w:r w:rsidRPr="00BB3E41">
        <w:rPr>
          <w:rFonts w:cs="Arial"/>
          <w:sz w:val="22"/>
          <w:szCs w:val="22"/>
        </w:rPr>
        <w:t>Capital expenditure</w:t>
      </w:r>
    </w:p>
    <w:p w14:paraId="69FA3C93" w14:textId="77777777" w:rsidR="007248A2" w:rsidRPr="00BB3E41" w:rsidRDefault="007248A2" w:rsidP="00F97B66">
      <w:pPr>
        <w:pStyle w:val="Heading1"/>
        <w:numPr>
          <w:ilvl w:val="0"/>
          <w:numId w:val="0"/>
        </w:numPr>
        <w:rPr>
          <w:rFonts w:ascii="Arial" w:hAnsi="Arial" w:cs="Arial"/>
          <w:sz w:val="22"/>
          <w:szCs w:val="22"/>
        </w:rPr>
      </w:pPr>
    </w:p>
    <w:p w14:paraId="3FF2C8D1" w14:textId="77777777" w:rsidR="007248A2" w:rsidRDefault="00D07BF2" w:rsidP="00D07BF2">
      <w:pPr>
        <w:pStyle w:val="Heading1"/>
        <w:numPr>
          <w:ilvl w:val="0"/>
          <w:numId w:val="0"/>
        </w:numPr>
        <w:rPr>
          <w:rFonts w:ascii="Arial" w:hAnsi="Arial" w:cs="Arial"/>
          <w:sz w:val="22"/>
          <w:szCs w:val="22"/>
          <w:lang w:eastAsia="en-GB"/>
        </w:rPr>
      </w:pPr>
      <w:r>
        <w:rPr>
          <w:rFonts w:ascii="Arial" w:hAnsi="Arial" w:cs="Arial"/>
          <w:sz w:val="22"/>
          <w:szCs w:val="22"/>
          <w:lang w:eastAsia="en-GB"/>
        </w:rPr>
        <w:t>69.</w:t>
      </w:r>
      <w:r>
        <w:rPr>
          <w:rFonts w:ascii="Arial" w:hAnsi="Arial" w:cs="Arial"/>
          <w:sz w:val="22"/>
          <w:szCs w:val="22"/>
          <w:lang w:eastAsia="en-GB"/>
        </w:rPr>
        <w:tab/>
      </w:r>
      <w:r w:rsidR="00DC268F">
        <w:rPr>
          <w:rFonts w:ascii="Arial" w:hAnsi="Arial" w:cs="Arial"/>
          <w:sz w:val="22"/>
          <w:szCs w:val="22"/>
          <w:lang w:eastAsia="en-GB"/>
        </w:rPr>
        <w:t>Subject to being above SE’s capitalisation threshold, as agreed with the external auditors, all expenditure on the acquisition or creation of non-current assets shall be capitalised on an accruals basis in line with current accounting standards.</w:t>
      </w:r>
    </w:p>
    <w:p w14:paraId="600EC59A" w14:textId="77777777" w:rsidR="00D07BF2" w:rsidRPr="00D07BF2" w:rsidRDefault="00D07BF2" w:rsidP="00D07BF2">
      <w:pPr>
        <w:rPr>
          <w:rFonts w:ascii="Arial" w:hAnsi="Arial" w:cs="Arial"/>
          <w:sz w:val="22"/>
          <w:szCs w:val="22"/>
          <w:lang w:eastAsia="en-GB"/>
        </w:rPr>
      </w:pPr>
    </w:p>
    <w:p w14:paraId="31BF9052" w14:textId="77777777" w:rsidR="00836D77" w:rsidRDefault="00D07BF2" w:rsidP="00D07BF2">
      <w:pPr>
        <w:pStyle w:val="Heading1"/>
        <w:numPr>
          <w:ilvl w:val="0"/>
          <w:numId w:val="0"/>
        </w:numPr>
        <w:rPr>
          <w:rFonts w:ascii="Arial" w:hAnsi="Arial" w:cs="Arial"/>
          <w:sz w:val="22"/>
          <w:szCs w:val="22"/>
        </w:rPr>
      </w:pPr>
      <w:r>
        <w:rPr>
          <w:rFonts w:ascii="Arial" w:hAnsi="Arial" w:cs="Arial"/>
          <w:sz w:val="22"/>
          <w:szCs w:val="22"/>
        </w:rPr>
        <w:t>70.</w:t>
      </w:r>
      <w:r>
        <w:rPr>
          <w:rFonts w:ascii="Arial" w:hAnsi="Arial" w:cs="Arial"/>
          <w:sz w:val="22"/>
          <w:szCs w:val="22"/>
        </w:rPr>
        <w:tab/>
      </w:r>
      <w:r w:rsidR="007248A2" w:rsidRPr="006000CF">
        <w:rPr>
          <w:rFonts w:ascii="Arial" w:hAnsi="Arial" w:cs="Arial"/>
          <w:sz w:val="22"/>
          <w:szCs w:val="22"/>
        </w:rPr>
        <w:t xml:space="preserve">Proposals for large-scale individual capital projects or acquisitions will normally be considered within SE's corporate planning process and within the context of its long-term estate strategy/asset management plan.  Any such project shall be subject to the guidance in </w:t>
      </w:r>
      <w:r w:rsidR="007248A2" w:rsidRPr="004049B4">
        <w:rPr>
          <w:rFonts w:ascii="Arial" w:hAnsi="Arial" w:cs="Arial"/>
          <w:sz w:val="22"/>
          <w:szCs w:val="22"/>
        </w:rPr>
        <w:t>the</w:t>
      </w:r>
      <w:r w:rsidR="007248A2" w:rsidRPr="00DE1EFA">
        <w:rPr>
          <w:rFonts w:ascii="Arial" w:hAnsi="Arial" w:cs="Arial"/>
          <w:color w:val="00B050"/>
          <w:sz w:val="22"/>
          <w:szCs w:val="22"/>
        </w:rPr>
        <w:t xml:space="preserve"> </w:t>
      </w:r>
      <w:hyperlink r:id="rId61" w:history="1">
        <w:r w:rsidR="00540EB0" w:rsidRPr="00FE25C7">
          <w:rPr>
            <w:rStyle w:val="Hyperlink"/>
            <w:rFonts w:cs="Arial"/>
            <w:sz w:val="22"/>
            <w:szCs w:val="22"/>
          </w:rPr>
          <w:t>Major Investment Projects</w:t>
        </w:r>
      </w:hyperlink>
      <w:r w:rsidR="006000CF" w:rsidRPr="006000CF">
        <w:rPr>
          <w:rFonts w:ascii="Arial" w:hAnsi="Arial" w:cs="Arial"/>
          <w:sz w:val="22"/>
          <w:szCs w:val="22"/>
          <w:lang w:eastAsia="en-GB"/>
        </w:rPr>
        <w:t xml:space="preserve"> </w:t>
      </w:r>
      <w:r w:rsidR="007248A2" w:rsidRPr="004049B4">
        <w:rPr>
          <w:rFonts w:ascii="Arial" w:hAnsi="Arial" w:cs="Arial"/>
          <w:sz w:val="22"/>
          <w:szCs w:val="22"/>
        </w:rPr>
        <w:t>section of the</w:t>
      </w:r>
      <w:r w:rsidR="007248A2" w:rsidRPr="00DE1EFA">
        <w:rPr>
          <w:rFonts w:ascii="Arial" w:hAnsi="Arial" w:cs="Arial"/>
          <w:color w:val="00B050"/>
          <w:sz w:val="22"/>
          <w:szCs w:val="22"/>
        </w:rPr>
        <w:t xml:space="preserve"> </w:t>
      </w:r>
      <w:r w:rsidR="007248A2" w:rsidRPr="006000CF">
        <w:rPr>
          <w:rFonts w:ascii="Arial" w:hAnsi="Arial" w:cs="Arial"/>
          <w:sz w:val="22"/>
          <w:szCs w:val="22"/>
        </w:rPr>
        <w:t xml:space="preserve">SPFM and, where appropriate, </w:t>
      </w:r>
      <w:r w:rsidR="007248A2" w:rsidRPr="004049B4">
        <w:rPr>
          <w:rFonts w:ascii="Arial" w:hAnsi="Arial" w:cs="Arial"/>
          <w:sz w:val="22"/>
          <w:szCs w:val="22"/>
        </w:rPr>
        <w:t>the</w:t>
      </w:r>
      <w:r w:rsidR="007248A2" w:rsidRPr="00DE1EFA">
        <w:rPr>
          <w:rFonts w:ascii="Arial" w:hAnsi="Arial" w:cs="Arial"/>
          <w:color w:val="00B050"/>
          <w:sz w:val="22"/>
          <w:szCs w:val="22"/>
        </w:rPr>
        <w:t xml:space="preserve"> </w:t>
      </w:r>
      <w:hyperlink r:id="rId62" w:history="1">
        <w:r w:rsidR="006000CF" w:rsidRPr="006000CF">
          <w:rPr>
            <w:rStyle w:val="Hyperlink"/>
            <w:rFonts w:ascii="Arial" w:hAnsi="Arial" w:cs="Arial"/>
            <w:sz w:val="22"/>
            <w:szCs w:val="22"/>
            <w:lang w:eastAsia="en-GB"/>
          </w:rPr>
          <w:t>Construction Procurement Manual</w:t>
        </w:r>
      </w:hyperlink>
      <w:r w:rsidR="007248A2" w:rsidRPr="006000CF">
        <w:rPr>
          <w:rFonts w:ascii="Arial" w:hAnsi="Arial" w:cs="Arial"/>
          <w:sz w:val="22"/>
          <w:szCs w:val="22"/>
        </w:rPr>
        <w:t xml:space="preserve"> </w:t>
      </w:r>
      <w:r w:rsidR="007248A2" w:rsidRPr="004049B4">
        <w:rPr>
          <w:rFonts w:ascii="Arial" w:hAnsi="Arial" w:cs="Arial"/>
          <w:sz w:val="22"/>
          <w:szCs w:val="22"/>
        </w:rPr>
        <w:t>published</w:t>
      </w:r>
      <w:r w:rsidR="007248A2" w:rsidRPr="00DE1EFA">
        <w:rPr>
          <w:rFonts w:ascii="Arial" w:hAnsi="Arial" w:cs="Arial"/>
          <w:color w:val="00B050"/>
          <w:sz w:val="22"/>
          <w:szCs w:val="22"/>
        </w:rPr>
        <w:t xml:space="preserve"> </w:t>
      </w:r>
      <w:r w:rsidR="007248A2" w:rsidRPr="006000CF">
        <w:rPr>
          <w:rFonts w:ascii="Arial" w:hAnsi="Arial" w:cs="Arial"/>
          <w:sz w:val="22"/>
          <w:szCs w:val="22"/>
        </w:rPr>
        <w:t xml:space="preserve">by the </w:t>
      </w:r>
      <w:r w:rsidR="00136761">
        <w:rPr>
          <w:rFonts w:ascii="Arial" w:hAnsi="Arial" w:cs="Arial"/>
          <w:sz w:val="22"/>
          <w:szCs w:val="22"/>
        </w:rPr>
        <w:t xml:space="preserve">SG’s </w:t>
      </w:r>
      <w:r w:rsidR="00CB54BE" w:rsidRPr="006000CF">
        <w:rPr>
          <w:rFonts w:ascii="Arial" w:hAnsi="Arial" w:cs="Arial"/>
          <w:sz w:val="22"/>
          <w:szCs w:val="22"/>
        </w:rPr>
        <w:t>Construction Procurement Policy Team</w:t>
      </w:r>
      <w:r w:rsidR="007248A2" w:rsidRPr="006000CF">
        <w:rPr>
          <w:rFonts w:ascii="Arial" w:hAnsi="Arial" w:cs="Arial"/>
          <w:sz w:val="22"/>
          <w:szCs w:val="22"/>
        </w:rPr>
        <w:t>.</w:t>
      </w:r>
    </w:p>
    <w:p w14:paraId="1D10586E" w14:textId="77777777" w:rsidR="006000CF" w:rsidRPr="006000CF" w:rsidRDefault="006000CF" w:rsidP="006000CF">
      <w:pPr>
        <w:rPr>
          <w:rFonts w:ascii="Arial" w:hAnsi="Arial" w:cs="Arial"/>
          <w:sz w:val="22"/>
          <w:szCs w:val="22"/>
        </w:rPr>
      </w:pPr>
    </w:p>
    <w:p w14:paraId="171D481C"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Income generation</w:t>
      </w:r>
    </w:p>
    <w:p w14:paraId="59640CF9"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rPr>
      </w:pPr>
    </w:p>
    <w:p w14:paraId="6E528C23" w14:textId="77777777" w:rsidR="007248A2" w:rsidRPr="003C583D" w:rsidRDefault="00D07BF2" w:rsidP="00D07BF2">
      <w:pPr>
        <w:pStyle w:val="Heading1"/>
        <w:numPr>
          <w:ilvl w:val="0"/>
          <w:numId w:val="0"/>
        </w:numPr>
        <w:rPr>
          <w:rFonts w:ascii="Arial" w:hAnsi="Arial" w:cs="Arial"/>
          <w:sz w:val="22"/>
          <w:szCs w:val="22"/>
        </w:rPr>
      </w:pPr>
      <w:r>
        <w:rPr>
          <w:rFonts w:ascii="Arial" w:hAnsi="Arial" w:cs="Arial"/>
          <w:sz w:val="22"/>
          <w:szCs w:val="22"/>
        </w:rPr>
        <w:t>71.</w:t>
      </w:r>
      <w:r>
        <w:rPr>
          <w:rFonts w:ascii="Arial" w:hAnsi="Arial" w:cs="Arial"/>
          <w:sz w:val="22"/>
          <w:szCs w:val="22"/>
        </w:rPr>
        <w:tab/>
      </w:r>
      <w:r w:rsidR="007248A2" w:rsidRPr="00BB3E41">
        <w:rPr>
          <w:rFonts w:ascii="Arial" w:hAnsi="Arial" w:cs="Arial"/>
          <w:sz w:val="22"/>
          <w:szCs w:val="22"/>
        </w:rPr>
        <w:t>SE</w:t>
      </w:r>
      <w:r w:rsidR="00546184">
        <w:rPr>
          <w:rFonts w:ascii="Arial" w:hAnsi="Arial" w:cs="Arial"/>
          <w:sz w:val="22"/>
          <w:szCs w:val="22"/>
        </w:rPr>
        <w:t xml:space="preserve"> shall seek to optimise income </w:t>
      </w:r>
      <w:r w:rsidR="007248A2" w:rsidRPr="00BB3E41">
        <w:rPr>
          <w:rFonts w:ascii="Arial" w:hAnsi="Arial" w:cs="Arial"/>
          <w:sz w:val="22"/>
          <w:szCs w:val="22"/>
        </w:rPr>
        <w:t xml:space="preserve">from all sources, including from the </w:t>
      </w:r>
      <w:hyperlink r:id="rId63" w:anchor="a9" w:history="1">
        <w:r w:rsidR="007248A2" w:rsidRPr="00BB3E41">
          <w:rPr>
            <w:rStyle w:val="Hyperlink"/>
            <w:rFonts w:ascii="Arial" w:hAnsi="Arial" w:cs="Arial"/>
            <w:sz w:val="22"/>
            <w:szCs w:val="22"/>
          </w:rPr>
          <w:t>European Union</w:t>
        </w:r>
      </w:hyperlink>
      <w:r w:rsidR="007248A2" w:rsidRPr="00BB3E41">
        <w:rPr>
          <w:rFonts w:ascii="Arial" w:hAnsi="Arial" w:cs="Arial"/>
          <w:sz w:val="22"/>
          <w:szCs w:val="22"/>
        </w:rPr>
        <w:t xml:space="preserve">, and ensure that the SG is kept informed, provided that this is consistent with SE's main functions and its corporate plan as agreed by the Scottish Ministers.  Proposals for new sources of income or methods of fundraising should be cleared with the sponsor </w:t>
      </w:r>
      <w:r w:rsidR="007248A2" w:rsidRPr="003C583D">
        <w:rPr>
          <w:rFonts w:ascii="Arial" w:hAnsi="Arial" w:cs="Arial"/>
          <w:sz w:val="22"/>
          <w:szCs w:val="22"/>
        </w:rPr>
        <w:t xml:space="preserve">Directorate.  (NB. Grant in </w:t>
      </w:r>
      <w:r w:rsidR="001B5BBF">
        <w:rPr>
          <w:rFonts w:ascii="Arial" w:hAnsi="Arial" w:cs="Arial"/>
          <w:sz w:val="22"/>
          <w:szCs w:val="22"/>
        </w:rPr>
        <w:t>A</w:t>
      </w:r>
      <w:r w:rsidR="00060998">
        <w:rPr>
          <w:rFonts w:ascii="Arial" w:hAnsi="Arial" w:cs="Arial"/>
          <w:sz w:val="22"/>
          <w:szCs w:val="22"/>
        </w:rPr>
        <w:t>id does not qualify as income.)</w:t>
      </w:r>
    </w:p>
    <w:p w14:paraId="6FD71931" w14:textId="77777777" w:rsidR="007248A2" w:rsidRPr="00DE1EFA" w:rsidRDefault="007248A2" w:rsidP="00F97B66">
      <w:pPr>
        <w:pStyle w:val="Heading1"/>
        <w:numPr>
          <w:ilvl w:val="0"/>
          <w:numId w:val="0"/>
        </w:numPr>
        <w:rPr>
          <w:rFonts w:ascii="Arial" w:hAnsi="Arial" w:cs="Arial"/>
          <w:sz w:val="22"/>
          <w:szCs w:val="22"/>
        </w:rPr>
      </w:pPr>
    </w:p>
    <w:p w14:paraId="29EE5E05" w14:textId="77777777" w:rsidR="007248A2" w:rsidRPr="00DE1EFA" w:rsidRDefault="00D07BF2" w:rsidP="00D07BF2">
      <w:pPr>
        <w:pStyle w:val="Heading1"/>
        <w:numPr>
          <w:ilvl w:val="0"/>
          <w:numId w:val="0"/>
        </w:numPr>
        <w:rPr>
          <w:rFonts w:ascii="Arial" w:hAnsi="Arial" w:cs="Arial"/>
          <w:sz w:val="22"/>
          <w:szCs w:val="22"/>
        </w:rPr>
      </w:pPr>
      <w:r>
        <w:rPr>
          <w:rFonts w:ascii="Arial" w:hAnsi="Arial" w:cs="Arial"/>
          <w:sz w:val="22"/>
          <w:szCs w:val="22"/>
        </w:rPr>
        <w:t>72.</w:t>
      </w:r>
      <w:r>
        <w:rPr>
          <w:rFonts w:ascii="Arial" w:hAnsi="Arial" w:cs="Arial"/>
          <w:sz w:val="22"/>
          <w:szCs w:val="22"/>
        </w:rPr>
        <w:tab/>
      </w:r>
      <w:r w:rsidR="007248A2" w:rsidRPr="00DE1EFA">
        <w:rPr>
          <w:rFonts w:ascii="Arial" w:hAnsi="Arial" w:cs="Arial"/>
          <w:sz w:val="22"/>
          <w:szCs w:val="22"/>
        </w:rPr>
        <w:t xml:space="preserve">SE should seek to optimise its receipts and so should keep all activities under regular review with the aim of identifying surplus assets.  The treatment of </w:t>
      </w:r>
      <w:hyperlink r:id="rId64" w:history="1">
        <w:r w:rsidR="007248A2" w:rsidRPr="00DE1EFA">
          <w:rPr>
            <w:rFonts w:ascii="Arial" w:hAnsi="Arial" w:cs="Arial"/>
            <w:sz w:val="22"/>
            <w:szCs w:val="22"/>
          </w:rPr>
          <w:t>Income Receivable and Receipts</w:t>
        </w:r>
      </w:hyperlink>
      <w:r w:rsidR="007248A2" w:rsidRPr="00DE1EFA">
        <w:rPr>
          <w:rFonts w:ascii="Arial" w:hAnsi="Arial" w:cs="Arial"/>
          <w:sz w:val="22"/>
          <w:szCs w:val="22"/>
        </w:rPr>
        <w:t xml:space="preserve"> should be in accordance with the guidance in </w:t>
      </w:r>
      <w:r w:rsidR="007248A2" w:rsidRPr="004049B4">
        <w:rPr>
          <w:rFonts w:ascii="Arial" w:hAnsi="Arial" w:cs="Arial"/>
          <w:sz w:val="22"/>
          <w:szCs w:val="22"/>
        </w:rPr>
        <w:t>the</w:t>
      </w:r>
      <w:r w:rsidR="007248A2" w:rsidRPr="00DE1EFA">
        <w:rPr>
          <w:rFonts w:ascii="Arial" w:hAnsi="Arial" w:cs="Arial"/>
          <w:color w:val="00B050"/>
          <w:sz w:val="22"/>
          <w:szCs w:val="22"/>
        </w:rPr>
        <w:t xml:space="preserve"> </w:t>
      </w:r>
      <w:hyperlink r:id="rId65" w:history="1">
        <w:r w:rsidR="00DE1EFA" w:rsidRPr="00DE1EFA">
          <w:rPr>
            <w:rStyle w:val="Hyperlink"/>
            <w:rFonts w:ascii="Arial" w:hAnsi="Arial" w:cs="Arial"/>
            <w:sz w:val="22"/>
            <w:szCs w:val="22"/>
          </w:rPr>
          <w:t>Income Receivable and Receipts</w:t>
        </w:r>
      </w:hyperlink>
      <w:r w:rsidR="00DE1EFA">
        <w:rPr>
          <w:rFonts w:ascii="Arial" w:hAnsi="Arial" w:cs="Arial"/>
          <w:sz w:val="22"/>
          <w:szCs w:val="22"/>
        </w:rPr>
        <w:t xml:space="preserve"> </w:t>
      </w:r>
      <w:r w:rsidR="00DE1EFA" w:rsidRPr="004049B4">
        <w:rPr>
          <w:rFonts w:ascii="Arial" w:hAnsi="Arial" w:cs="Arial"/>
          <w:sz w:val="22"/>
          <w:szCs w:val="22"/>
        </w:rPr>
        <w:t>section of the</w:t>
      </w:r>
      <w:r w:rsidR="00DE1EFA" w:rsidRPr="00DE1EFA">
        <w:rPr>
          <w:rFonts w:ascii="Arial" w:hAnsi="Arial" w:cs="Arial"/>
          <w:color w:val="00B050"/>
          <w:sz w:val="22"/>
          <w:szCs w:val="22"/>
        </w:rPr>
        <w:t xml:space="preserve"> </w:t>
      </w:r>
      <w:r w:rsidR="00DE1EFA">
        <w:rPr>
          <w:rFonts w:ascii="Arial" w:hAnsi="Arial" w:cs="Arial"/>
          <w:sz w:val="22"/>
          <w:szCs w:val="22"/>
        </w:rPr>
        <w:t>SPFM.</w:t>
      </w:r>
    </w:p>
    <w:p w14:paraId="3899AAFA" w14:textId="77777777" w:rsidR="007248A2" w:rsidRPr="00BB3E41" w:rsidRDefault="007248A2" w:rsidP="00F97B66">
      <w:pPr>
        <w:pStyle w:val="Heading1"/>
        <w:numPr>
          <w:ilvl w:val="0"/>
          <w:numId w:val="0"/>
        </w:numPr>
        <w:rPr>
          <w:rFonts w:ascii="Arial" w:hAnsi="Arial" w:cs="Arial"/>
          <w:sz w:val="22"/>
          <w:szCs w:val="22"/>
        </w:rPr>
      </w:pPr>
    </w:p>
    <w:p w14:paraId="7A410565" w14:textId="77777777" w:rsidR="007248A2" w:rsidRDefault="00D07BF2" w:rsidP="00D07BF2">
      <w:pPr>
        <w:pStyle w:val="Heading1"/>
        <w:numPr>
          <w:ilvl w:val="0"/>
          <w:numId w:val="0"/>
        </w:numPr>
        <w:rPr>
          <w:rFonts w:ascii="Arial" w:hAnsi="Arial" w:cs="Arial"/>
          <w:sz w:val="22"/>
          <w:szCs w:val="22"/>
        </w:rPr>
      </w:pPr>
      <w:r>
        <w:rPr>
          <w:rFonts w:ascii="Arial" w:hAnsi="Arial" w:cs="Arial"/>
          <w:sz w:val="22"/>
          <w:szCs w:val="22"/>
        </w:rPr>
        <w:t>73.</w:t>
      </w:r>
      <w:r>
        <w:rPr>
          <w:rFonts w:ascii="Arial" w:hAnsi="Arial" w:cs="Arial"/>
          <w:sz w:val="22"/>
          <w:szCs w:val="22"/>
        </w:rPr>
        <w:tab/>
      </w:r>
      <w:r w:rsidR="007248A2" w:rsidRPr="00BB3E41">
        <w:rPr>
          <w:rFonts w:ascii="Arial" w:hAnsi="Arial" w:cs="Arial"/>
          <w:sz w:val="22"/>
          <w:szCs w:val="22"/>
        </w:rPr>
        <w:t>Receipts are classified as either Capital or Resource.  Capital receipts may only be used for capital expenditure.</w:t>
      </w:r>
    </w:p>
    <w:p w14:paraId="2B78E5F5" w14:textId="77777777" w:rsidR="00764539" w:rsidRPr="00764539" w:rsidRDefault="00764539" w:rsidP="00764539">
      <w:pPr>
        <w:rPr>
          <w:rFonts w:ascii="Arial" w:hAnsi="Arial" w:cs="Arial"/>
          <w:sz w:val="22"/>
          <w:szCs w:val="22"/>
        </w:rPr>
      </w:pPr>
    </w:p>
    <w:p w14:paraId="581AC1FE"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rPr>
        <w:t>74.</w:t>
      </w:r>
      <w:r>
        <w:rPr>
          <w:rFonts w:ascii="Arial" w:hAnsi="Arial" w:cs="Arial"/>
          <w:sz w:val="22"/>
          <w:szCs w:val="22"/>
        </w:rPr>
        <w:tab/>
      </w:r>
      <w:r w:rsidR="007248A2" w:rsidRPr="00BB3E41">
        <w:rPr>
          <w:rFonts w:ascii="Arial" w:hAnsi="Arial" w:cs="Arial"/>
          <w:sz w:val="22"/>
          <w:szCs w:val="22"/>
        </w:rPr>
        <w:t>During the financial year any excess receipts identified may be deducted from the next grant</w:t>
      </w:r>
      <w:r w:rsidR="00136761">
        <w:rPr>
          <w:rFonts w:ascii="Arial" w:hAnsi="Arial" w:cs="Arial"/>
          <w:sz w:val="22"/>
          <w:szCs w:val="22"/>
        </w:rPr>
        <w:t xml:space="preserve"> </w:t>
      </w:r>
      <w:r w:rsidR="007248A2" w:rsidRPr="00BB3E41">
        <w:rPr>
          <w:rFonts w:ascii="Arial" w:hAnsi="Arial" w:cs="Arial"/>
          <w:sz w:val="22"/>
          <w:szCs w:val="22"/>
        </w:rPr>
        <w:t>in aid drawdown request. However, allowance may be made for income for specific</w:t>
      </w:r>
      <w:r w:rsidR="00546184">
        <w:rPr>
          <w:rFonts w:ascii="Arial" w:hAnsi="Arial" w:cs="Arial"/>
          <w:sz w:val="22"/>
          <w:szCs w:val="22"/>
        </w:rPr>
        <w:t xml:space="preserve"> ring-fenced projects where the</w:t>
      </w:r>
      <w:r w:rsidR="007248A2" w:rsidRPr="00BB3E41">
        <w:rPr>
          <w:rFonts w:ascii="Arial" w:hAnsi="Arial" w:cs="Arial"/>
          <w:sz w:val="22"/>
          <w:szCs w:val="22"/>
        </w:rPr>
        <w:t xml:space="preserve"> cash flow may vary significantly in any year and is not entirely under SE’s control.</w:t>
      </w:r>
    </w:p>
    <w:p w14:paraId="15910CE3" w14:textId="77777777" w:rsidR="007248A2" w:rsidRPr="00BB3E41" w:rsidRDefault="007248A2" w:rsidP="00F97B66">
      <w:pPr>
        <w:pStyle w:val="Heading1"/>
        <w:numPr>
          <w:ilvl w:val="0"/>
          <w:numId w:val="0"/>
        </w:numPr>
        <w:rPr>
          <w:rFonts w:ascii="Arial" w:hAnsi="Arial" w:cs="Arial"/>
          <w:sz w:val="22"/>
          <w:szCs w:val="22"/>
        </w:rPr>
      </w:pPr>
    </w:p>
    <w:p w14:paraId="78A80B3F"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rPr>
        <w:t>75.</w:t>
      </w:r>
      <w:r>
        <w:rPr>
          <w:rFonts w:ascii="Arial" w:hAnsi="Arial" w:cs="Arial"/>
          <w:sz w:val="22"/>
          <w:szCs w:val="22"/>
        </w:rPr>
        <w:tab/>
      </w:r>
      <w:r w:rsidR="007248A2" w:rsidRPr="00BB3E41">
        <w:rPr>
          <w:rFonts w:ascii="Arial" w:hAnsi="Arial" w:cs="Arial"/>
          <w:sz w:val="22"/>
          <w:szCs w:val="22"/>
        </w:rPr>
        <w:t>Interest earned by SE on cash balances may be recycled subject to it being in</w:t>
      </w:r>
      <w:r w:rsidR="00546184">
        <w:rPr>
          <w:rFonts w:ascii="Arial" w:hAnsi="Arial" w:cs="Arial"/>
          <w:sz w:val="22"/>
          <w:szCs w:val="22"/>
        </w:rPr>
        <w:t>cluded in the approved budget</w:t>
      </w:r>
      <w:r w:rsidR="003961DF" w:rsidRPr="003961DF">
        <w:rPr>
          <w:rFonts w:ascii="Arial" w:hAnsi="Arial" w:cs="Arial"/>
          <w:color w:val="FF0000"/>
          <w:sz w:val="22"/>
          <w:szCs w:val="22"/>
        </w:rPr>
        <w:t xml:space="preserve"> </w:t>
      </w:r>
      <w:r w:rsidR="003961DF" w:rsidRPr="000C7249">
        <w:rPr>
          <w:rFonts w:ascii="Arial" w:hAnsi="Arial" w:cs="Arial"/>
          <w:sz w:val="22"/>
          <w:szCs w:val="22"/>
        </w:rPr>
        <w:t>and the</w:t>
      </w:r>
      <w:r w:rsidR="00E95ECA" w:rsidRPr="000C7249">
        <w:rPr>
          <w:rFonts w:ascii="Arial" w:hAnsi="Arial" w:cs="Arial"/>
          <w:sz w:val="22"/>
          <w:szCs w:val="22"/>
        </w:rPr>
        <w:t xml:space="preserve"> overall requirements of para 52</w:t>
      </w:r>
      <w:r w:rsidR="003961DF" w:rsidRPr="000C7249">
        <w:rPr>
          <w:rFonts w:ascii="Arial" w:hAnsi="Arial" w:cs="Arial"/>
          <w:sz w:val="22"/>
          <w:szCs w:val="22"/>
        </w:rPr>
        <w:t xml:space="preserve"> and Note </w:t>
      </w:r>
      <w:r w:rsidR="00F86BCD" w:rsidRPr="000C7249">
        <w:rPr>
          <w:rFonts w:ascii="Arial" w:hAnsi="Arial" w:cs="Arial"/>
          <w:sz w:val="22"/>
          <w:szCs w:val="22"/>
        </w:rPr>
        <w:t>6</w:t>
      </w:r>
      <w:r w:rsidR="003961DF" w:rsidRPr="000C7249">
        <w:rPr>
          <w:rFonts w:ascii="Arial" w:hAnsi="Arial" w:cs="Arial"/>
          <w:sz w:val="22"/>
          <w:szCs w:val="22"/>
        </w:rPr>
        <w:t>.</w:t>
      </w:r>
    </w:p>
    <w:p w14:paraId="61C46539" w14:textId="77777777" w:rsidR="007248A2" w:rsidRPr="00BB3E41" w:rsidRDefault="007248A2" w:rsidP="00F97B66">
      <w:pPr>
        <w:rPr>
          <w:rFonts w:ascii="Arial" w:hAnsi="Arial" w:cs="Arial"/>
          <w:sz w:val="22"/>
          <w:szCs w:val="22"/>
        </w:rPr>
      </w:pPr>
    </w:p>
    <w:p w14:paraId="466C26EE"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rPr>
        <w:t>76.</w:t>
      </w:r>
      <w:r>
        <w:rPr>
          <w:rFonts w:ascii="Arial" w:hAnsi="Arial" w:cs="Arial"/>
          <w:sz w:val="22"/>
          <w:szCs w:val="22"/>
        </w:rPr>
        <w:tab/>
      </w:r>
      <w:r w:rsidR="007248A2" w:rsidRPr="00BB3E41">
        <w:rPr>
          <w:rFonts w:ascii="Arial" w:hAnsi="Arial" w:cs="Arial"/>
          <w:sz w:val="22"/>
          <w:szCs w:val="22"/>
        </w:rPr>
        <w:t>Gifts, bequests or donations received by SE score as income and should be provided for in the agreed resource DEL and capital DEL budgets, updated as necessary in consultation with the SG.  However, SE should be able to demonstrate that expenditure funded by gifts etc. is additional to expenditure normally supported by grant in aid (i.e. SG core funding) or by trading and other income.  Before accepting such gifts etc., SE shall consider if there are any associated costs in doing so or any conflicts of interests arising.  SE shall keep a written record of any such gifts etc. and what has happened to them.</w:t>
      </w:r>
    </w:p>
    <w:p w14:paraId="3E1E4F87" w14:textId="77777777" w:rsidR="007248A2" w:rsidRPr="00BB3E41" w:rsidRDefault="007248A2" w:rsidP="00F97B66">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2BDDCA6E" w14:textId="77777777" w:rsidR="00764539" w:rsidRDefault="00D07BF2" w:rsidP="00D07BF2">
      <w:pPr>
        <w:pStyle w:val="Heading1"/>
        <w:numPr>
          <w:ilvl w:val="0"/>
          <w:numId w:val="0"/>
        </w:numPr>
        <w:rPr>
          <w:rFonts w:ascii="Arial" w:hAnsi="Arial" w:cs="Arial"/>
          <w:sz w:val="22"/>
          <w:szCs w:val="22"/>
        </w:rPr>
      </w:pPr>
      <w:r>
        <w:rPr>
          <w:rFonts w:ascii="Arial" w:hAnsi="Arial" w:cs="Arial"/>
          <w:sz w:val="22"/>
          <w:szCs w:val="22"/>
        </w:rPr>
        <w:t>77.</w:t>
      </w:r>
      <w:r>
        <w:rPr>
          <w:rFonts w:ascii="Arial" w:hAnsi="Arial" w:cs="Arial"/>
          <w:sz w:val="22"/>
          <w:szCs w:val="22"/>
        </w:rPr>
        <w:tab/>
      </w:r>
      <w:r w:rsidR="007248A2" w:rsidRPr="00BB3E41">
        <w:rPr>
          <w:rFonts w:ascii="Arial" w:hAnsi="Arial" w:cs="Arial"/>
          <w:sz w:val="22"/>
          <w:szCs w:val="22"/>
        </w:rPr>
        <w:t xml:space="preserve">Novel or contentious proposals for new sources of income or methods of fundraising must be approved by the SG.  Fees or charges for any services supplied by SE shall be determined in accordance with the </w:t>
      </w:r>
      <w:hyperlink r:id="rId66" w:history="1">
        <w:r w:rsidR="007248A2" w:rsidRPr="00BB3E41">
          <w:rPr>
            <w:rStyle w:val="Hyperlink"/>
            <w:rFonts w:ascii="Arial" w:hAnsi="Arial" w:cs="Arial"/>
            <w:sz w:val="22"/>
            <w:szCs w:val="22"/>
          </w:rPr>
          <w:t>Fees &amp; Charges</w:t>
        </w:r>
      </w:hyperlink>
      <w:r w:rsidR="007248A2" w:rsidRPr="00BB3E41">
        <w:rPr>
          <w:rFonts w:ascii="Arial" w:hAnsi="Arial" w:cs="Arial"/>
          <w:sz w:val="22"/>
          <w:szCs w:val="22"/>
        </w:rPr>
        <w:t xml:space="preserve"> section of the SPFM.</w:t>
      </w:r>
    </w:p>
    <w:p w14:paraId="76ABB660" w14:textId="77777777" w:rsidR="00B92111" w:rsidRDefault="00B92111" w:rsidP="00764539">
      <w:pPr>
        <w:pStyle w:val="Heading1"/>
        <w:numPr>
          <w:ilvl w:val="0"/>
          <w:numId w:val="0"/>
        </w:numPr>
        <w:rPr>
          <w:rFonts w:cs="Arial"/>
          <w:b/>
          <w:sz w:val="22"/>
          <w:szCs w:val="22"/>
          <w:lang w:eastAsia="en-GB"/>
        </w:rPr>
      </w:pPr>
    </w:p>
    <w:p w14:paraId="3480679A" w14:textId="77777777" w:rsidR="007248A2" w:rsidRPr="00764539" w:rsidRDefault="007248A2" w:rsidP="00764539">
      <w:pPr>
        <w:pStyle w:val="Heading1"/>
        <w:numPr>
          <w:ilvl w:val="0"/>
          <w:numId w:val="0"/>
        </w:numPr>
        <w:rPr>
          <w:rFonts w:ascii="Arial" w:hAnsi="Arial" w:cs="Arial"/>
          <w:b/>
          <w:sz w:val="22"/>
          <w:szCs w:val="22"/>
        </w:rPr>
      </w:pPr>
      <w:r w:rsidRPr="00764539">
        <w:rPr>
          <w:rFonts w:cs="Arial"/>
          <w:b/>
          <w:sz w:val="22"/>
          <w:szCs w:val="22"/>
          <w:lang w:eastAsia="en-GB"/>
        </w:rPr>
        <w:lastRenderedPageBreak/>
        <w:t>Financial investments</w:t>
      </w:r>
    </w:p>
    <w:p w14:paraId="3D1359FC" w14:textId="77777777" w:rsidR="007248A2" w:rsidRPr="00BB3E41" w:rsidRDefault="007248A2" w:rsidP="00F97B66">
      <w:pPr>
        <w:tabs>
          <w:tab w:val="clear" w:pos="2160"/>
          <w:tab w:val="clear" w:pos="2880"/>
          <w:tab w:val="left" w:pos="23"/>
          <w:tab w:val="left" w:pos="110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2A6FE6A0" w14:textId="77777777" w:rsidR="0006554B" w:rsidRDefault="00D07BF2" w:rsidP="00D07BF2">
      <w:pPr>
        <w:pStyle w:val="Heading1"/>
        <w:numPr>
          <w:ilvl w:val="0"/>
          <w:numId w:val="0"/>
        </w:numPr>
        <w:rPr>
          <w:rFonts w:ascii="Arial" w:hAnsi="Arial" w:cs="Arial"/>
          <w:sz w:val="22"/>
          <w:szCs w:val="22"/>
        </w:rPr>
      </w:pPr>
      <w:r>
        <w:rPr>
          <w:rFonts w:ascii="Arial" w:hAnsi="Arial" w:cs="Arial"/>
          <w:sz w:val="22"/>
          <w:szCs w:val="22"/>
        </w:rPr>
        <w:t>78.</w:t>
      </w:r>
      <w:r>
        <w:rPr>
          <w:rFonts w:ascii="Arial" w:hAnsi="Arial" w:cs="Arial"/>
          <w:sz w:val="22"/>
          <w:szCs w:val="22"/>
        </w:rPr>
        <w:tab/>
      </w:r>
      <w:r w:rsidR="007248A2" w:rsidRPr="00BB3E41">
        <w:rPr>
          <w:rFonts w:ascii="Arial" w:hAnsi="Arial" w:cs="Arial"/>
          <w:sz w:val="22"/>
          <w:szCs w:val="22"/>
        </w:rPr>
        <w:t>SE shall not aim to build up cash balances or net assets in excess of what is requ</w:t>
      </w:r>
      <w:r w:rsidR="00546184">
        <w:rPr>
          <w:rFonts w:ascii="Arial" w:hAnsi="Arial" w:cs="Arial"/>
          <w:sz w:val="22"/>
          <w:szCs w:val="22"/>
        </w:rPr>
        <w:t>ired for operational purposes.</w:t>
      </w:r>
    </w:p>
    <w:p w14:paraId="21EF45F1" w14:textId="77777777" w:rsidR="00764539" w:rsidRPr="00764539" w:rsidRDefault="00764539" w:rsidP="00764539">
      <w:pPr>
        <w:rPr>
          <w:rFonts w:ascii="Arial" w:hAnsi="Arial" w:cs="Arial"/>
          <w:sz w:val="22"/>
          <w:szCs w:val="22"/>
        </w:rPr>
      </w:pPr>
    </w:p>
    <w:p w14:paraId="735B02C4" w14:textId="77777777" w:rsidR="007248A2" w:rsidRPr="00BB3E41" w:rsidRDefault="00D07BF2" w:rsidP="00D07BF2">
      <w:pPr>
        <w:pStyle w:val="Heading1"/>
        <w:numPr>
          <w:ilvl w:val="0"/>
          <w:numId w:val="0"/>
        </w:numPr>
        <w:rPr>
          <w:rFonts w:ascii="Arial" w:hAnsi="Arial" w:cs="Arial"/>
          <w:sz w:val="22"/>
          <w:szCs w:val="22"/>
        </w:rPr>
      </w:pPr>
      <w:r>
        <w:rPr>
          <w:rFonts w:ascii="Arial" w:hAnsi="Arial" w:cs="Arial"/>
          <w:sz w:val="22"/>
          <w:szCs w:val="22"/>
        </w:rPr>
        <w:t>79.</w:t>
      </w:r>
      <w:r>
        <w:rPr>
          <w:rFonts w:ascii="Arial" w:hAnsi="Arial" w:cs="Arial"/>
          <w:sz w:val="22"/>
          <w:szCs w:val="22"/>
        </w:rPr>
        <w:tab/>
      </w:r>
      <w:r w:rsidR="007248A2" w:rsidRPr="00BB3E41">
        <w:rPr>
          <w:rFonts w:ascii="Arial" w:hAnsi="Arial" w:cs="Arial"/>
          <w:sz w:val="22"/>
          <w:szCs w:val="22"/>
        </w:rPr>
        <w:t xml:space="preserve">Unless covered by a specific delegated authority </w:t>
      </w:r>
      <w:r w:rsidR="00AB007D">
        <w:rPr>
          <w:rFonts w:ascii="Arial" w:hAnsi="Arial" w:cs="Arial"/>
          <w:sz w:val="22"/>
          <w:szCs w:val="22"/>
        </w:rPr>
        <w:t>(including SE’s authority to make financial investments in ventures which further the objectives of SE)</w:t>
      </w:r>
      <w:r w:rsidR="003C583D">
        <w:rPr>
          <w:rFonts w:ascii="Arial" w:hAnsi="Arial" w:cs="Arial"/>
          <w:sz w:val="22"/>
          <w:szCs w:val="22"/>
        </w:rPr>
        <w:t>,</w:t>
      </w:r>
      <w:r w:rsidR="00AB007D">
        <w:rPr>
          <w:rFonts w:ascii="Arial" w:hAnsi="Arial" w:cs="Arial"/>
          <w:sz w:val="22"/>
          <w:szCs w:val="22"/>
        </w:rPr>
        <w:t xml:space="preserve"> </w:t>
      </w:r>
      <w:r w:rsidR="007248A2" w:rsidRPr="00BB3E41">
        <w:rPr>
          <w:rFonts w:ascii="Arial" w:hAnsi="Arial" w:cs="Arial"/>
          <w:sz w:val="22"/>
          <w:szCs w:val="22"/>
        </w:rPr>
        <w:t>SE shall not make any financial investments without the prior approval of the SG.  In addition, SE shall keep its equity holdings under regular review with the objective of disposing of as many as possible of their holdings as soon as it is practicable to do so whilst obtaining value for the public purse.</w:t>
      </w:r>
    </w:p>
    <w:p w14:paraId="05861FB4" w14:textId="77777777" w:rsidR="007248A2" w:rsidRDefault="007248A2" w:rsidP="00F97B66">
      <w:pPr>
        <w:tabs>
          <w:tab w:val="left" w:pos="23"/>
          <w:tab w:val="left" w:pos="110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057AF1AB" w14:textId="77777777" w:rsidR="0006554B" w:rsidRDefault="00D07BF2" w:rsidP="00D07BF2">
      <w:pPr>
        <w:pStyle w:val="Heading1"/>
        <w:numPr>
          <w:ilvl w:val="0"/>
          <w:numId w:val="0"/>
        </w:numPr>
        <w:rPr>
          <w:rFonts w:ascii="Arial" w:hAnsi="Arial" w:cs="Arial"/>
          <w:sz w:val="22"/>
          <w:szCs w:val="22"/>
        </w:rPr>
      </w:pPr>
      <w:r>
        <w:rPr>
          <w:rFonts w:ascii="Arial" w:hAnsi="Arial" w:cs="Arial"/>
          <w:sz w:val="22"/>
          <w:szCs w:val="22"/>
        </w:rPr>
        <w:t>80.</w:t>
      </w:r>
      <w:r>
        <w:rPr>
          <w:rFonts w:ascii="Arial" w:hAnsi="Arial" w:cs="Arial"/>
          <w:sz w:val="22"/>
          <w:szCs w:val="22"/>
        </w:rPr>
        <w:tab/>
      </w:r>
      <w:r w:rsidR="0006554B">
        <w:rPr>
          <w:rFonts w:ascii="Arial" w:hAnsi="Arial" w:cs="Arial"/>
          <w:sz w:val="22"/>
          <w:szCs w:val="22"/>
        </w:rPr>
        <w:t>Sh</w:t>
      </w:r>
      <w:r w:rsidR="0006554B" w:rsidRPr="000C7249">
        <w:rPr>
          <w:rFonts w:ascii="Arial" w:hAnsi="Arial" w:cs="Arial"/>
          <w:sz w:val="22"/>
          <w:szCs w:val="22"/>
        </w:rPr>
        <w:t xml:space="preserve">are capital must be acquired in line with the 1990 Act, which </w:t>
      </w:r>
      <w:r w:rsidR="00B92111" w:rsidRPr="000C7249">
        <w:rPr>
          <w:rFonts w:ascii="Arial" w:hAnsi="Arial" w:cs="Arial"/>
          <w:sz w:val="22"/>
          <w:szCs w:val="22"/>
        </w:rPr>
        <w:t xml:space="preserve">prohibits </w:t>
      </w:r>
      <w:r w:rsidR="003C0F1E" w:rsidRPr="000C7249">
        <w:rPr>
          <w:rFonts w:ascii="Arial" w:hAnsi="Arial" w:cs="Arial"/>
          <w:sz w:val="22"/>
          <w:szCs w:val="22"/>
        </w:rPr>
        <w:t>holding</w:t>
      </w:r>
      <w:r w:rsidR="00B92111" w:rsidRPr="000C7249">
        <w:rPr>
          <w:rFonts w:ascii="Arial" w:hAnsi="Arial" w:cs="Arial"/>
          <w:sz w:val="22"/>
          <w:szCs w:val="22"/>
        </w:rPr>
        <w:t xml:space="preserve"> in </w:t>
      </w:r>
      <w:r w:rsidR="00D61EDB" w:rsidRPr="000C7249">
        <w:rPr>
          <w:rFonts w:ascii="Arial" w:hAnsi="Arial" w:cs="Arial"/>
          <w:sz w:val="22"/>
          <w:szCs w:val="22"/>
        </w:rPr>
        <w:t>excess of</w:t>
      </w:r>
      <w:r w:rsidR="0006554B" w:rsidRPr="000C7249">
        <w:rPr>
          <w:rFonts w:ascii="Arial" w:hAnsi="Arial" w:cs="Arial"/>
          <w:sz w:val="22"/>
          <w:szCs w:val="22"/>
        </w:rPr>
        <w:t xml:space="preserve"> </w:t>
      </w:r>
      <w:r w:rsidR="00EE1BE1" w:rsidRPr="004049B4">
        <w:rPr>
          <w:rFonts w:ascii="Arial" w:hAnsi="Arial" w:cs="Arial"/>
          <w:sz w:val="22"/>
          <w:szCs w:val="22"/>
        </w:rPr>
        <w:t>29.9</w:t>
      </w:r>
      <w:r w:rsidR="0006554B" w:rsidRPr="004049B4">
        <w:rPr>
          <w:rFonts w:ascii="Arial" w:hAnsi="Arial" w:cs="Arial"/>
          <w:sz w:val="22"/>
          <w:szCs w:val="22"/>
        </w:rPr>
        <w:t>%</w:t>
      </w:r>
      <w:r w:rsidR="0006554B" w:rsidRPr="00745367">
        <w:rPr>
          <w:rFonts w:ascii="Arial" w:hAnsi="Arial" w:cs="Arial"/>
          <w:color w:val="00B050"/>
          <w:sz w:val="22"/>
          <w:szCs w:val="22"/>
        </w:rPr>
        <w:t xml:space="preserve"> </w:t>
      </w:r>
      <w:r w:rsidR="0006554B">
        <w:rPr>
          <w:rFonts w:ascii="Arial" w:hAnsi="Arial" w:cs="Arial"/>
          <w:sz w:val="22"/>
          <w:szCs w:val="22"/>
        </w:rPr>
        <w:t>or more of voting rights, or capital which would make the value of SE’s total holding in excess of £3,500,000 (amount updated in 2009), except wher</w:t>
      </w:r>
      <w:r w:rsidR="00D61EDB">
        <w:rPr>
          <w:rFonts w:ascii="Arial" w:hAnsi="Arial" w:cs="Arial"/>
          <w:sz w:val="22"/>
          <w:szCs w:val="22"/>
        </w:rPr>
        <w:t>e Ministers have given approval</w:t>
      </w:r>
      <w:r w:rsidR="00136761">
        <w:rPr>
          <w:rFonts w:ascii="Arial" w:hAnsi="Arial" w:cs="Arial"/>
          <w:sz w:val="22"/>
          <w:szCs w:val="22"/>
        </w:rPr>
        <w:t>.</w:t>
      </w:r>
    </w:p>
    <w:p w14:paraId="5895E637" w14:textId="77777777" w:rsidR="0006554B" w:rsidRPr="0006554B" w:rsidRDefault="0006554B" w:rsidP="0006554B">
      <w:pPr>
        <w:tabs>
          <w:tab w:val="left" w:pos="23"/>
          <w:tab w:val="left" w:pos="110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09ADB58F" w14:textId="77777777" w:rsidR="007248A2" w:rsidRPr="00BB3E41" w:rsidRDefault="007179D6" w:rsidP="00D07BF2">
      <w:pPr>
        <w:pStyle w:val="Heading1"/>
        <w:numPr>
          <w:ilvl w:val="0"/>
          <w:numId w:val="0"/>
        </w:numPr>
        <w:rPr>
          <w:rFonts w:ascii="Arial" w:hAnsi="Arial" w:cs="Arial"/>
          <w:sz w:val="22"/>
          <w:szCs w:val="22"/>
        </w:rPr>
      </w:pPr>
      <w:r>
        <w:rPr>
          <w:rFonts w:ascii="Arial" w:hAnsi="Arial" w:cs="Arial"/>
          <w:sz w:val="22"/>
          <w:szCs w:val="22"/>
        </w:rPr>
        <w:t>81.</w:t>
      </w:r>
      <w:r>
        <w:rPr>
          <w:rFonts w:ascii="Arial" w:hAnsi="Arial" w:cs="Arial"/>
          <w:sz w:val="22"/>
          <w:szCs w:val="22"/>
        </w:rPr>
        <w:tab/>
      </w:r>
      <w:r w:rsidR="007248A2" w:rsidRPr="00BB3E41">
        <w:rPr>
          <w:rFonts w:ascii="Arial" w:hAnsi="Arial" w:cs="Arial"/>
          <w:sz w:val="22"/>
          <w:szCs w:val="22"/>
        </w:rPr>
        <w:t>SE shall not invest in any venture of a speculative nature</w:t>
      </w:r>
      <w:r w:rsidR="003C583D">
        <w:rPr>
          <w:rFonts w:ascii="Arial" w:hAnsi="Arial" w:cs="Arial"/>
          <w:sz w:val="22"/>
          <w:szCs w:val="22"/>
        </w:rPr>
        <w:t xml:space="preserve"> except in the pursuance of its remit and objectives</w:t>
      </w:r>
      <w:r w:rsidR="007248A2" w:rsidRPr="00BB3E41">
        <w:rPr>
          <w:rFonts w:ascii="Arial" w:hAnsi="Arial" w:cs="Arial"/>
          <w:sz w:val="22"/>
          <w:szCs w:val="22"/>
        </w:rPr>
        <w:t>.</w:t>
      </w:r>
    </w:p>
    <w:p w14:paraId="681ADFCD" w14:textId="77777777" w:rsidR="007248A2" w:rsidRPr="00BB3E41" w:rsidRDefault="007248A2" w:rsidP="009E0035">
      <w:pPr>
        <w:rPr>
          <w:rFonts w:ascii="Arial" w:hAnsi="Arial" w:cs="Arial"/>
          <w:sz w:val="22"/>
          <w:szCs w:val="22"/>
        </w:rPr>
      </w:pPr>
    </w:p>
    <w:p w14:paraId="6A08A5CB" w14:textId="77777777" w:rsidR="00764539" w:rsidRDefault="007248A2" w:rsidP="009E0035">
      <w:pPr>
        <w:keepNext/>
        <w:tabs>
          <w:tab w:val="clear" w:pos="720"/>
          <w:tab w:val="clear" w:pos="2160"/>
          <w:tab w:val="clear" w:pos="2880"/>
          <w:tab w:val="clear" w:pos="4680"/>
          <w:tab w:val="clear" w:pos="5400"/>
          <w:tab w:val="clear" w:pos="9000"/>
        </w:tabs>
        <w:spacing w:line="240" w:lineRule="auto"/>
        <w:ind w:left="720" w:hanging="720"/>
        <w:jc w:val="left"/>
        <w:outlineLvl w:val="1"/>
        <w:rPr>
          <w:rFonts w:ascii="Arial" w:hAnsi="Arial" w:cs="Arial"/>
          <w:b/>
          <w:sz w:val="22"/>
          <w:szCs w:val="22"/>
          <w:lang w:val="en-US" w:eastAsia="en-GB"/>
        </w:rPr>
      </w:pPr>
      <w:r w:rsidRPr="00BB3E41">
        <w:rPr>
          <w:rFonts w:ascii="Arial" w:hAnsi="Arial" w:cs="Arial"/>
          <w:b/>
          <w:sz w:val="22"/>
          <w:szCs w:val="22"/>
          <w:lang w:val="en-US" w:eastAsia="en-GB"/>
        </w:rPr>
        <w:t>Unconventional financing</w:t>
      </w:r>
    </w:p>
    <w:p w14:paraId="68CD5348" w14:textId="77777777" w:rsidR="00764539" w:rsidRPr="00BB3E41" w:rsidRDefault="00764539" w:rsidP="009E0035">
      <w:pPr>
        <w:keepNext/>
        <w:tabs>
          <w:tab w:val="clear" w:pos="720"/>
          <w:tab w:val="clear" w:pos="2160"/>
          <w:tab w:val="clear" w:pos="2880"/>
          <w:tab w:val="clear" w:pos="4680"/>
          <w:tab w:val="clear" w:pos="5400"/>
          <w:tab w:val="clear" w:pos="9000"/>
        </w:tabs>
        <w:spacing w:line="240" w:lineRule="auto"/>
        <w:ind w:left="720" w:hanging="720"/>
        <w:jc w:val="left"/>
        <w:outlineLvl w:val="1"/>
        <w:rPr>
          <w:rFonts w:ascii="Arial" w:hAnsi="Arial" w:cs="Arial"/>
          <w:b/>
          <w:sz w:val="22"/>
          <w:szCs w:val="22"/>
          <w:lang w:val="en-US" w:eastAsia="en-GB"/>
        </w:rPr>
      </w:pPr>
    </w:p>
    <w:p w14:paraId="2800D8A2" w14:textId="77777777" w:rsidR="007248A2" w:rsidRPr="00BB3E41" w:rsidRDefault="007179D6" w:rsidP="007179D6">
      <w:pPr>
        <w:pStyle w:val="Heading1"/>
        <w:numPr>
          <w:ilvl w:val="0"/>
          <w:numId w:val="0"/>
        </w:numPr>
        <w:rPr>
          <w:rFonts w:ascii="Arial" w:hAnsi="Arial" w:cs="Arial"/>
          <w:sz w:val="22"/>
          <w:szCs w:val="22"/>
        </w:rPr>
      </w:pPr>
      <w:r>
        <w:rPr>
          <w:rFonts w:ascii="Arial" w:hAnsi="Arial" w:cs="Arial"/>
          <w:sz w:val="22"/>
          <w:szCs w:val="22"/>
        </w:rPr>
        <w:t>82.</w:t>
      </w:r>
      <w:r>
        <w:rPr>
          <w:rFonts w:ascii="Arial" w:hAnsi="Arial" w:cs="Arial"/>
          <w:sz w:val="22"/>
          <w:szCs w:val="22"/>
        </w:rPr>
        <w:tab/>
      </w:r>
      <w:r w:rsidR="007248A2" w:rsidRPr="00BB3E41">
        <w:rPr>
          <w:rFonts w:ascii="Arial" w:hAnsi="Arial" w:cs="Arial"/>
          <w:sz w:val="22"/>
          <w:szCs w:val="22"/>
        </w:rPr>
        <w:t>Unless otherwise agreed with the sponsor Directorate, SE shall not enter into any unconventional financing arrangement</w:t>
      </w:r>
      <w:r w:rsidR="003C583D">
        <w:rPr>
          <w:rFonts w:ascii="Arial" w:hAnsi="Arial" w:cs="Arial"/>
          <w:sz w:val="22"/>
          <w:szCs w:val="22"/>
        </w:rPr>
        <w:t xml:space="preserve"> if </w:t>
      </w:r>
      <w:proofErr w:type="spellStart"/>
      <w:r w:rsidR="003C583D">
        <w:rPr>
          <w:rFonts w:ascii="Arial" w:hAnsi="Arial" w:cs="Arial"/>
          <w:sz w:val="22"/>
          <w:szCs w:val="22"/>
        </w:rPr>
        <w:t>outwith</w:t>
      </w:r>
      <w:proofErr w:type="spellEnd"/>
      <w:r w:rsidR="003C583D">
        <w:rPr>
          <w:rFonts w:ascii="Arial" w:hAnsi="Arial" w:cs="Arial"/>
          <w:sz w:val="22"/>
          <w:szCs w:val="22"/>
        </w:rPr>
        <w:t xml:space="preserve"> its normal lending and investment</w:t>
      </w:r>
      <w:r w:rsidR="007248A2" w:rsidRPr="00BB3E41">
        <w:rPr>
          <w:rFonts w:ascii="Arial" w:hAnsi="Arial" w:cs="Arial"/>
          <w:sz w:val="22"/>
          <w:szCs w:val="22"/>
        </w:rPr>
        <w:t>.</w:t>
      </w:r>
    </w:p>
    <w:p w14:paraId="438392C5" w14:textId="77777777" w:rsidR="004049B4" w:rsidRDefault="004049B4" w:rsidP="009E0035">
      <w:pPr>
        <w:rPr>
          <w:rFonts w:ascii="Arial" w:hAnsi="Arial" w:cs="Arial"/>
          <w:sz w:val="22"/>
          <w:szCs w:val="22"/>
        </w:rPr>
      </w:pPr>
    </w:p>
    <w:p w14:paraId="29A27A31" w14:textId="77777777" w:rsidR="007248A2" w:rsidRPr="00BB3E41" w:rsidRDefault="007248A2" w:rsidP="00F97B66">
      <w:pPr>
        <w:pStyle w:val="myHeading2"/>
        <w:rPr>
          <w:rFonts w:cs="Arial"/>
          <w:sz w:val="22"/>
          <w:szCs w:val="22"/>
          <w:lang w:eastAsia="en-GB"/>
        </w:rPr>
      </w:pPr>
      <w:r w:rsidRPr="00BB3E41">
        <w:rPr>
          <w:rFonts w:cs="Arial"/>
          <w:sz w:val="22"/>
          <w:szCs w:val="22"/>
          <w:lang w:eastAsia="en-GB"/>
        </w:rPr>
        <w:t>State aid</w:t>
      </w:r>
      <w:bookmarkStart w:id="0" w:name="_Ref35070174"/>
      <w:bookmarkStart w:id="1" w:name="_Ref81971660"/>
      <w:r w:rsidRPr="00BB3E41">
        <w:rPr>
          <w:rFonts w:cs="Arial"/>
          <w:sz w:val="22"/>
          <w:szCs w:val="22"/>
          <w:lang w:eastAsia="en-GB"/>
        </w:rPr>
        <w:t xml:space="preserve"> </w:t>
      </w:r>
    </w:p>
    <w:p w14:paraId="59366F7C" w14:textId="77777777" w:rsidR="007248A2" w:rsidRPr="00BB3E41" w:rsidRDefault="007248A2" w:rsidP="00F97B66">
      <w:pPr>
        <w:tabs>
          <w:tab w:val="left" w:pos="23"/>
          <w:tab w:val="left" w:pos="110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lang w:eastAsia="en-GB"/>
        </w:rPr>
      </w:pPr>
    </w:p>
    <w:p w14:paraId="185FBF0B" w14:textId="77777777" w:rsidR="007248A2" w:rsidRPr="003C583D" w:rsidRDefault="007179D6" w:rsidP="007179D6">
      <w:pPr>
        <w:pStyle w:val="Heading1"/>
        <w:numPr>
          <w:ilvl w:val="0"/>
          <w:numId w:val="0"/>
        </w:numPr>
        <w:rPr>
          <w:rFonts w:ascii="Arial" w:hAnsi="Arial" w:cs="Arial"/>
          <w:sz w:val="22"/>
          <w:szCs w:val="22"/>
        </w:rPr>
      </w:pPr>
      <w:r>
        <w:rPr>
          <w:rFonts w:ascii="Arial" w:hAnsi="Arial" w:cs="Arial"/>
          <w:sz w:val="22"/>
          <w:szCs w:val="22"/>
        </w:rPr>
        <w:t>83.</w:t>
      </w:r>
      <w:r>
        <w:rPr>
          <w:rFonts w:ascii="Arial" w:hAnsi="Arial" w:cs="Arial"/>
          <w:sz w:val="22"/>
          <w:szCs w:val="22"/>
        </w:rPr>
        <w:tab/>
      </w:r>
      <w:r w:rsidR="007248A2" w:rsidRPr="003C583D">
        <w:rPr>
          <w:rFonts w:ascii="Arial" w:hAnsi="Arial" w:cs="Arial"/>
          <w:sz w:val="22"/>
          <w:szCs w:val="22"/>
        </w:rPr>
        <w:t>State aid is a European Commission term which refers to forms of assistance awarded by public authorities to undertakings on a discretionary basis, with potential to distort competition and affect trade between member states of the Eur</w:t>
      </w:r>
      <w:r w:rsidR="00546184">
        <w:rPr>
          <w:rFonts w:ascii="Arial" w:hAnsi="Arial" w:cs="Arial"/>
          <w:sz w:val="22"/>
          <w:szCs w:val="22"/>
        </w:rPr>
        <w:t>opean Union.</w:t>
      </w:r>
    </w:p>
    <w:p w14:paraId="2C30B80D" w14:textId="77777777" w:rsidR="007248A2" w:rsidRPr="003C583D" w:rsidRDefault="007248A2" w:rsidP="003C583D">
      <w:pPr>
        <w:ind w:left="720"/>
        <w:outlineLvl w:val="0"/>
        <w:rPr>
          <w:rFonts w:ascii="Arial" w:hAnsi="Arial" w:cs="Arial"/>
          <w:kern w:val="24"/>
          <w:sz w:val="22"/>
          <w:szCs w:val="22"/>
        </w:rPr>
      </w:pPr>
    </w:p>
    <w:p w14:paraId="6411A742" w14:textId="77777777" w:rsidR="007248A2" w:rsidRPr="003C583D" w:rsidRDefault="007179D6" w:rsidP="007179D6">
      <w:pPr>
        <w:pStyle w:val="Heading1"/>
        <w:numPr>
          <w:ilvl w:val="0"/>
          <w:numId w:val="0"/>
        </w:numPr>
        <w:rPr>
          <w:rFonts w:ascii="Arial" w:hAnsi="Arial" w:cs="Arial"/>
          <w:sz w:val="22"/>
          <w:szCs w:val="22"/>
        </w:rPr>
      </w:pPr>
      <w:r>
        <w:rPr>
          <w:rFonts w:ascii="Arial" w:hAnsi="Arial" w:cs="Arial"/>
          <w:sz w:val="22"/>
          <w:szCs w:val="22"/>
        </w:rPr>
        <w:t>84.</w:t>
      </w:r>
      <w:r>
        <w:rPr>
          <w:rFonts w:ascii="Arial" w:hAnsi="Arial" w:cs="Arial"/>
          <w:sz w:val="22"/>
          <w:szCs w:val="22"/>
        </w:rPr>
        <w:tab/>
      </w:r>
      <w:r w:rsidR="007248A2" w:rsidRPr="003C583D">
        <w:rPr>
          <w:rFonts w:ascii="Arial" w:hAnsi="Arial" w:cs="Arial"/>
          <w:sz w:val="22"/>
          <w:szCs w:val="22"/>
        </w:rPr>
        <w:t xml:space="preserve">The State aid rules are set out by the European Commission and specify what aid can be given.  The Commission governs member states compliance with these rules and must be notified of all State aid schemes.  State aid cannot be granted or put into effect unless it has been approved or is deemed to have been approved by the Commission i.e. through compliance with the notified schemes, the General Block Exemption Regulation (GBER) or under the De Minimis aid Regulation.  Therefore any public money granted which is considered to represent State Aid must be made available under an approved scheme, the GBER or the De Minimis </w:t>
      </w:r>
      <w:r w:rsidR="00C96673">
        <w:rPr>
          <w:rFonts w:ascii="Arial" w:hAnsi="Arial" w:cs="Arial"/>
          <w:sz w:val="22"/>
          <w:szCs w:val="22"/>
        </w:rPr>
        <w:t>aid guidelines to ensure State A</w:t>
      </w:r>
      <w:r w:rsidR="007248A2" w:rsidRPr="003C583D">
        <w:rPr>
          <w:rFonts w:ascii="Arial" w:hAnsi="Arial" w:cs="Arial"/>
          <w:sz w:val="22"/>
          <w:szCs w:val="22"/>
        </w:rPr>
        <w:t>id compliance.</w:t>
      </w:r>
    </w:p>
    <w:p w14:paraId="144A7555" w14:textId="77777777" w:rsidR="007248A2" w:rsidRPr="00EE1BE1" w:rsidRDefault="007248A2" w:rsidP="00F97B66">
      <w:pPr>
        <w:pStyle w:val="Heading1"/>
        <w:numPr>
          <w:ilvl w:val="0"/>
          <w:numId w:val="0"/>
        </w:numPr>
        <w:rPr>
          <w:rFonts w:ascii="Arial" w:hAnsi="Arial" w:cs="Arial"/>
          <w:sz w:val="22"/>
          <w:szCs w:val="22"/>
        </w:rPr>
      </w:pPr>
      <w:r w:rsidRPr="00BB3E41">
        <w:rPr>
          <w:rFonts w:ascii="Arial" w:hAnsi="Arial" w:cs="Arial"/>
          <w:sz w:val="22"/>
          <w:szCs w:val="22"/>
        </w:rPr>
        <w:t xml:space="preserve"> </w:t>
      </w:r>
    </w:p>
    <w:p w14:paraId="0783F601" w14:textId="77777777" w:rsidR="007248A2" w:rsidRPr="00EE1BE1" w:rsidRDefault="007179D6" w:rsidP="007179D6">
      <w:pPr>
        <w:pStyle w:val="Heading1"/>
        <w:numPr>
          <w:ilvl w:val="0"/>
          <w:numId w:val="0"/>
        </w:numPr>
        <w:rPr>
          <w:rFonts w:ascii="Arial" w:hAnsi="Arial" w:cs="Arial"/>
          <w:sz w:val="22"/>
          <w:szCs w:val="22"/>
        </w:rPr>
      </w:pPr>
      <w:r>
        <w:rPr>
          <w:rFonts w:ascii="Arial" w:hAnsi="Arial" w:cs="Arial"/>
          <w:sz w:val="22"/>
          <w:szCs w:val="22"/>
        </w:rPr>
        <w:t>85.</w:t>
      </w:r>
      <w:r>
        <w:rPr>
          <w:rFonts w:ascii="Arial" w:hAnsi="Arial" w:cs="Arial"/>
          <w:sz w:val="22"/>
          <w:szCs w:val="22"/>
        </w:rPr>
        <w:tab/>
      </w:r>
      <w:r w:rsidR="007248A2" w:rsidRPr="00EE1BE1">
        <w:rPr>
          <w:rFonts w:ascii="Arial" w:hAnsi="Arial" w:cs="Arial"/>
          <w:sz w:val="22"/>
          <w:szCs w:val="22"/>
        </w:rPr>
        <w:t>Further information on State aid and Scottish approved schemes and block exemptions is available at the State aid website</w:t>
      </w:r>
      <w:r w:rsidR="007248A2" w:rsidRPr="00EE1BE1">
        <w:rPr>
          <w:rFonts w:ascii="Arial" w:hAnsi="Arial" w:cs="Arial"/>
          <w:color w:val="FF0000"/>
          <w:sz w:val="22"/>
          <w:szCs w:val="22"/>
        </w:rPr>
        <w:t xml:space="preserve"> </w:t>
      </w:r>
      <w:hyperlink r:id="rId67" w:history="1">
        <w:r w:rsidR="007248A2" w:rsidRPr="00EE1BE1">
          <w:rPr>
            <w:rStyle w:val="Hyperlink"/>
            <w:rFonts w:ascii="Arial" w:hAnsi="Arial" w:cs="Arial"/>
            <w:sz w:val="22"/>
            <w:szCs w:val="22"/>
          </w:rPr>
          <w:t>http://www.stateaidscotland.gov.uk</w:t>
        </w:r>
      </w:hyperlink>
      <w:r w:rsidR="007248A2" w:rsidRPr="00EE1BE1">
        <w:rPr>
          <w:rFonts w:ascii="Arial" w:hAnsi="Arial" w:cs="Arial"/>
          <w:sz w:val="22"/>
          <w:szCs w:val="22"/>
        </w:rPr>
        <w:t xml:space="preserve">.  The </w:t>
      </w:r>
      <w:r w:rsidR="00136761">
        <w:rPr>
          <w:rFonts w:ascii="Arial" w:hAnsi="Arial" w:cs="Arial"/>
          <w:sz w:val="22"/>
          <w:szCs w:val="22"/>
        </w:rPr>
        <w:t>SG</w:t>
      </w:r>
      <w:r w:rsidR="007248A2" w:rsidRPr="00EE1BE1">
        <w:rPr>
          <w:rFonts w:ascii="Arial" w:hAnsi="Arial" w:cs="Arial"/>
          <w:sz w:val="22"/>
          <w:szCs w:val="22"/>
        </w:rPr>
        <w:t xml:space="preserve"> State Aid Unit provides advice on State aid to all public funders.  </w:t>
      </w:r>
      <w:r w:rsidR="00DE1EFA" w:rsidRPr="004049B4">
        <w:rPr>
          <w:rFonts w:ascii="Arial" w:hAnsi="Arial" w:cs="Arial"/>
          <w:sz w:val="22"/>
          <w:szCs w:val="22"/>
        </w:rPr>
        <w:t>Further information can be found in</w:t>
      </w:r>
      <w:r w:rsidR="00DE1EFA" w:rsidRPr="00EE1BE1">
        <w:rPr>
          <w:rFonts w:ascii="Arial" w:hAnsi="Arial" w:cs="Arial"/>
          <w:color w:val="00B050"/>
          <w:sz w:val="22"/>
          <w:szCs w:val="22"/>
        </w:rPr>
        <w:t xml:space="preserve"> </w:t>
      </w:r>
      <w:r w:rsidR="00DE1EFA" w:rsidRPr="004049B4">
        <w:rPr>
          <w:rFonts w:ascii="Arial" w:hAnsi="Arial" w:cs="Arial"/>
          <w:sz w:val="22"/>
          <w:szCs w:val="22"/>
        </w:rPr>
        <w:t>the</w:t>
      </w:r>
      <w:r w:rsidR="00DE1EFA" w:rsidRPr="00EE1BE1">
        <w:rPr>
          <w:rFonts w:ascii="Arial" w:hAnsi="Arial" w:cs="Arial"/>
          <w:color w:val="00B050"/>
          <w:sz w:val="22"/>
          <w:szCs w:val="22"/>
        </w:rPr>
        <w:t xml:space="preserve"> </w:t>
      </w:r>
      <w:hyperlink r:id="rId68" w:history="1">
        <w:r w:rsidR="00EE1BE1" w:rsidRPr="00EE1BE1">
          <w:rPr>
            <w:rStyle w:val="Hyperlink"/>
            <w:rFonts w:ascii="Arial" w:hAnsi="Arial" w:cs="Arial"/>
            <w:sz w:val="22"/>
            <w:szCs w:val="22"/>
          </w:rPr>
          <w:t>EC State Aid Rules</w:t>
        </w:r>
      </w:hyperlink>
      <w:r w:rsidR="00EE1BE1">
        <w:rPr>
          <w:rFonts w:ascii="Arial" w:hAnsi="Arial" w:cs="Arial"/>
          <w:sz w:val="22"/>
          <w:szCs w:val="22"/>
        </w:rPr>
        <w:t xml:space="preserve"> </w:t>
      </w:r>
      <w:r w:rsidR="00EE1BE1" w:rsidRPr="004049B4">
        <w:rPr>
          <w:rFonts w:ascii="Arial" w:hAnsi="Arial" w:cs="Arial"/>
          <w:sz w:val="22"/>
          <w:szCs w:val="22"/>
        </w:rPr>
        <w:t>section of the SPFM.</w:t>
      </w:r>
    </w:p>
    <w:bookmarkEnd w:id="0"/>
    <w:bookmarkEnd w:id="1"/>
    <w:p w14:paraId="6C8139B6" w14:textId="77777777" w:rsidR="007248A2" w:rsidRPr="00BB3E41" w:rsidRDefault="007248A2" w:rsidP="00F97B66">
      <w:pPr>
        <w:pStyle w:val="myHeading2"/>
        <w:rPr>
          <w:rFonts w:cs="Arial"/>
          <w:sz w:val="22"/>
          <w:szCs w:val="22"/>
        </w:rPr>
      </w:pPr>
    </w:p>
    <w:p w14:paraId="348FE18C" w14:textId="77777777" w:rsidR="007248A2" w:rsidRPr="00BB3E41" w:rsidRDefault="007248A2" w:rsidP="00F97B66">
      <w:pPr>
        <w:pStyle w:val="myHeading2"/>
        <w:rPr>
          <w:rFonts w:cs="Arial"/>
          <w:sz w:val="22"/>
          <w:szCs w:val="22"/>
        </w:rPr>
      </w:pPr>
      <w:r w:rsidRPr="00BB3E41">
        <w:rPr>
          <w:rFonts w:cs="Arial"/>
          <w:sz w:val="22"/>
          <w:szCs w:val="22"/>
        </w:rPr>
        <w:t>Borrowing</w:t>
      </w:r>
    </w:p>
    <w:p w14:paraId="0ECC7707" w14:textId="77777777" w:rsidR="007248A2" w:rsidRPr="00BB3E41" w:rsidRDefault="007248A2" w:rsidP="00F97B66">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54FEFFBD" w14:textId="77777777" w:rsidR="009F40AE" w:rsidRDefault="007179D6" w:rsidP="007179D6">
      <w:pPr>
        <w:pStyle w:val="Heading1"/>
        <w:numPr>
          <w:ilvl w:val="0"/>
          <w:numId w:val="0"/>
        </w:numPr>
        <w:rPr>
          <w:rFonts w:ascii="Arial" w:hAnsi="Arial" w:cs="Arial"/>
          <w:sz w:val="22"/>
          <w:szCs w:val="22"/>
        </w:rPr>
      </w:pPr>
      <w:r>
        <w:rPr>
          <w:rFonts w:ascii="Arial" w:hAnsi="Arial" w:cs="Arial"/>
          <w:sz w:val="22"/>
          <w:szCs w:val="22"/>
        </w:rPr>
        <w:t>86.</w:t>
      </w:r>
      <w:r>
        <w:rPr>
          <w:rFonts w:ascii="Arial" w:hAnsi="Arial" w:cs="Arial"/>
          <w:sz w:val="22"/>
          <w:szCs w:val="22"/>
        </w:rPr>
        <w:tab/>
      </w:r>
      <w:r w:rsidR="007248A2" w:rsidRPr="00BB3E41">
        <w:rPr>
          <w:rFonts w:ascii="Arial" w:hAnsi="Arial" w:cs="Arial"/>
          <w:sz w:val="22"/>
          <w:szCs w:val="22"/>
        </w:rPr>
        <w:t xml:space="preserve">Borrowing cannot be used to increase SE’s spending power.  All borrowing by SE - excluding agreed overdrafts - shall be from Scottish Ministers in accordance with guidance in the </w:t>
      </w:r>
      <w:hyperlink r:id="rId69" w:history="1">
        <w:r w:rsidR="007248A2" w:rsidRPr="00BB3E41">
          <w:rPr>
            <w:rStyle w:val="Hyperlink"/>
            <w:rFonts w:ascii="Arial" w:hAnsi="Arial" w:cs="Arial"/>
            <w:sz w:val="22"/>
            <w:szCs w:val="22"/>
          </w:rPr>
          <w:t>Borrowing, Lending &amp; Investment</w:t>
        </w:r>
      </w:hyperlink>
      <w:r w:rsidR="007248A2" w:rsidRPr="00BB3E41">
        <w:rPr>
          <w:rFonts w:ascii="Arial" w:hAnsi="Arial" w:cs="Arial"/>
          <w:sz w:val="22"/>
          <w:szCs w:val="22"/>
        </w:rPr>
        <w:t xml:space="preserve"> section of the SPFM.</w:t>
      </w:r>
    </w:p>
    <w:p w14:paraId="55A5D857" w14:textId="77777777" w:rsidR="009F40AE" w:rsidRDefault="009F40AE" w:rsidP="009F40AE">
      <w:pPr>
        <w:rPr>
          <w:rFonts w:ascii="Arial" w:hAnsi="Arial" w:cs="Arial"/>
          <w:sz w:val="22"/>
          <w:szCs w:val="22"/>
        </w:rPr>
      </w:pPr>
    </w:p>
    <w:p w14:paraId="566963E9" w14:textId="77777777" w:rsidR="009F40AE" w:rsidRPr="00BB3E41" w:rsidRDefault="009F40AE" w:rsidP="009F40AE">
      <w:pPr>
        <w:pStyle w:val="myHeading2"/>
        <w:rPr>
          <w:rFonts w:cs="Arial"/>
          <w:sz w:val="22"/>
          <w:szCs w:val="22"/>
        </w:rPr>
      </w:pPr>
      <w:r w:rsidRPr="00BB3E41">
        <w:rPr>
          <w:rFonts w:cs="Arial"/>
          <w:sz w:val="22"/>
          <w:szCs w:val="22"/>
        </w:rPr>
        <w:t>Lease arrangements</w:t>
      </w:r>
    </w:p>
    <w:p w14:paraId="242AC779" w14:textId="77777777" w:rsidR="009F40AE" w:rsidRPr="009F40AE" w:rsidRDefault="009F40AE" w:rsidP="009F40AE">
      <w:pPr>
        <w:rPr>
          <w:rFonts w:ascii="Arial" w:hAnsi="Arial" w:cs="Arial"/>
          <w:sz w:val="22"/>
          <w:szCs w:val="22"/>
        </w:rPr>
      </w:pPr>
    </w:p>
    <w:p w14:paraId="18334108" w14:textId="77777777" w:rsidR="009F40AE" w:rsidRDefault="007179D6" w:rsidP="007179D6">
      <w:pPr>
        <w:pStyle w:val="Heading1"/>
        <w:numPr>
          <w:ilvl w:val="0"/>
          <w:numId w:val="0"/>
        </w:numPr>
        <w:rPr>
          <w:rFonts w:ascii="Arial" w:hAnsi="Arial" w:cs="Arial"/>
          <w:sz w:val="22"/>
          <w:szCs w:val="22"/>
        </w:rPr>
      </w:pPr>
      <w:r>
        <w:rPr>
          <w:rFonts w:ascii="Arial" w:hAnsi="Arial" w:cs="Arial"/>
          <w:sz w:val="22"/>
          <w:szCs w:val="22"/>
        </w:rPr>
        <w:t>87.</w:t>
      </w:r>
      <w:r>
        <w:rPr>
          <w:rFonts w:ascii="Arial" w:hAnsi="Arial" w:cs="Arial"/>
          <w:sz w:val="22"/>
          <w:szCs w:val="22"/>
        </w:rPr>
        <w:tab/>
      </w:r>
      <w:r w:rsidR="00E4054A" w:rsidRPr="009F40AE">
        <w:rPr>
          <w:rFonts w:ascii="Arial" w:hAnsi="Arial" w:cs="Arial"/>
          <w:sz w:val="22"/>
          <w:szCs w:val="22"/>
        </w:rPr>
        <w:t xml:space="preserve">SE shall maintain an accurate and up-to-date record of its current and non-current assets consistent with the </w:t>
      </w:r>
      <w:hyperlink r:id="rId70" w:history="1">
        <w:r w:rsidR="00540EB0" w:rsidRPr="009F40AE">
          <w:rPr>
            <w:rFonts w:cs="Arial"/>
            <w:color w:val="0000FF"/>
            <w:sz w:val="22"/>
            <w:szCs w:val="22"/>
            <w:u w:val="single"/>
          </w:rPr>
          <w:t>Management of Assets</w:t>
        </w:r>
      </w:hyperlink>
      <w:r w:rsidR="00540EB0" w:rsidRPr="009F40AE">
        <w:rPr>
          <w:rFonts w:cs="Arial"/>
          <w:color w:val="0000FF"/>
          <w:sz w:val="22"/>
          <w:szCs w:val="22"/>
        </w:rPr>
        <w:t xml:space="preserve"> </w:t>
      </w:r>
      <w:r w:rsidR="00E4054A" w:rsidRPr="009F40AE">
        <w:rPr>
          <w:rFonts w:ascii="Arial" w:hAnsi="Arial" w:cs="Arial"/>
          <w:sz w:val="22"/>
          <w:szCs w:val="22"/>
        </w:rPr>
        <w:t xml:space="preserve">Property Guidance section of the SPFM.  ‘Non-current’ assets should be disposed of in accordance with the </w:t>
      </w:r>
      <w:hyperlink r:id="rId71" w:anchor="Disposal of Assets" w:history="1">
        <w:r w:rsidR="00540EB0" w:rsidRPr="009F40AE">
          <w:rPr>
            <w:rFonts w:cs="Arial"/>
            <w:bCs/>
            <w:color w:val="0000FF"/>
            <w:sz w:val="22"/>
            <w:szCs w:val="22"/>
            <w:u w:val="single"/>
          </w:rPr>
          <w:t>Disposal of Assets</w:t>
        </w:r>
      </w:hyperlink>
      <w:r w:rsidR="00E4054A" w:rsidRPr="009F40AE">
        <w:rPr>
          <w:rFonts w:ascii="Arial" w:hAnsi="Arial" w:cs="Arial"/>
          <w:sz w:val="22"/>
          <w:szCs w:val="22"/>
        </w:rPr>
        <w:t xml:space="preserve"> section of the SPFM.  The SG’s Property Controls Team should be consulted about relevant proposed </w:t>
      </w:r>
      <w:r w:rsidR="00E4054A" w:rsidRPr="009F40AE">
        <w:rPr>
          <w:rFonts w:ascii="Arial" w:hAnsi="Arial" w:cs="Arial"/>
          <w:sz w:val="22"/>
          <w:szCs w:val="22"/>
        </w:rPr>
        <w:lastRenderedPageBreak/>
        <w:t xml:space="preserve">disposals of property that SE holds for operational purposes (as opposed to for investment) at the earliest opportunity and should then submit those for the Trawl at least </w:t>
      </w:r>
      <w:r w:rsidR="00136761">
        <w:rPr>
          <w:rFonts w:ascii="Arial" w:hAnsi="Arial" w:cs="Arial"/>
          <w:sz w:val="22"/>
          <w:szCs w:val="22"/>
        </w:rPr>
        <w:t>one</w:t>
      </w:r>
      <w:r w:rsidR="00E4054A" w:rsidRPr="009F40AE">
        <w:rPr>
          <w:rFonts w:ascii="Arial" w:hAnsi="Arial" w:cs="Arial"/>
          <w:sz w:val="22"/>
          <w:szCs w:val="22"/>
        </w:rPr>
        <w:t xml:space="preserve"> month prior to them being advertised on the open market.  Any proposal to acquire land, buildings or other rights in property for accommodation/operational purposes should comply with the </w:t>
      </w:r>
      <w:hyperlink r:id="rId72" w:history="1">
        <w:r w:rsidR="00540EB0" w:rsidRPr="009F40AE">
          <w:rPr>
            <w:rFonts w:cs="Arial"/>
            <w:color w:val="0000FF"/>
            <w:sz w:val="22"/>
            <w:szCs w:val="22"/>
            <w:u w:val="single"/>
          </w:rPr>
          <w:t>Acquisition of Property</w:t>
        </w:r>
      </w:hyperlink>
      <w:r w:rsidR="00540EB0" w:rsidRPr="007850B1">
        <w:rPr>
          <w:rFonts w:cs="Arial"/>
          <w:color w:val="0000FF"/>
          <w:sz w:val="22"/>
          <w:szCs w:val="22"/>
        </w:rPr>
        <w:t xml:space="preserve"> </w:t>
      </w:r>
      <w:r w:rsidR="00E4054A" w:rsidRPr="009F40AE">
        <w:rPr>
          <w:rFonts w:ascii="Arial" w:hAnsi="Arial" w:cs="Arial"/>
          <w:sz w:val="22"/>
          <w:szCs w:val="22"/>
        </w:rPr>
        <w:t xml:space="preserve">section of the SPFM.  SE is also subject to the </w:t>
      </w:r>
      <w:hyperlink r:id="rId73" w:history="1">
        <w:r w:rsidR="00E4054A" w:rsidRPr="009F40AE">
          <w:rPr>
            <w:rStyle w:val="Hyperlink"/>
            <w:rFonts w:ascii="Arial" w:hAnsi="Arial" w:cs="Arial"/>
            <w:sz w:val="22"/>
            <w:szCs w:val="22"/>
          </w:rPr>
          <w:t>SG Asset Management Policy</w:t>
        </w:r>
      </w:hyperlink>
      <w:r w:rsidR="00E4054A" w:rsidRPr="009F40AE">
        <w:rPr>
          <w:rFonts w:ascii="Arial" w:hAnsi="Arial" w:cs="Arial"/>
          <w:sz w:val="22"/>
          <w:szCs w:val="22"/>
        </w:rPr>
        <w:t xml:space="preserve">, including the requirement for acquisition of a new lease, continuation of an existing lease, choosing not to exercise a break option in a lease or purchase </w:t>
      </w:r>
      <w:r w:rsidR="00C60308" w:rsidRPr="009F40AE">
        <w:rPr>
          <w:rFonts w:ascii="Arial" w:hAnsi="Arial" w:cs="Arial"/>
          <w:sz w:val="22"/>
          <w:szCs w:val="22"/>
        </w:rPr>
        <w:t>of property</w:t>
      </w:r>
      <w:r w:rsidR="00E4054A" w:rsidRPr="009F40AE">
        <w:rPr>
          <w:rFonts w:ascii="Arial" w:hAnsi="Arial" w:cs="Arial"/>
          <w:sz w:val="22"/>
          <w:szCs w:val="22"/>
        </w:rPr>
        <w:t xml:space="preserve"> for accommodation/operational purposes to be approved in advance by Scottish Ministers. The Property Controls Team should be consulted as early as possible in this process.  Information concerning SE should be accurately recorded and updated as necessary by SE on the Cabinet Office </w:t>
      </w:r>
      <w:hyperlink r:id="rId74" w:history="1">
        <w:r w:rsidR="00E4054A" w:rsidRPr="009F40AE">
          <w:rPr>
            <w:rStyle w:val="Hyperlink"/>
            <w:rFonts w:ascii="Arial" w:hAnsi="Arial" w:cs="Arial"/>
            <w:sz w:val="22"/>
            <w:szCs w:val="22"/>
          </w:rPr>
          <w:t>electronic Property Information Mapping System</w:t>
        </w:r>
      </w:hyperlink>
      <w:r w:rsidR="00E4054A" w:rsidRPr="009F40AE">
        <w:rPr>
          <w:rFonts w:ascii="Arial" w:hAnsi="Arial" w:cs="Arial"/>
          <w:sz w:val="22"/>
          <w:szCs w:val="22"/>
        </w:rPr>
        <w:t xml:space="preserve"> (e-PIMS).</w:t>
      </w:r>
    </w:p>
    <w:p w14:paraId="01527BBE" w14:textId="77777777" w:rsidR="009F40AE" w:rsidRDefault="009F40AE" w:rsidP="009F40AE">
      <w:pPr>
        <w:rPr>
          <w:rFonts w:ascii="Arial" w:hAnsi="Arial" w:cs="Arial"/>
          <w:sz w:val="22"/>
          <w:szCs w:val="22"/>
        </w:rPr>
      </w:pPr>
    </w:p>
    <w:p w14:paraId="5461E577" w14:textId="77777777" w:rsidR="009F40AE" w:rsidRPr="004049B4" w:rsidRDefault="009F40AE" w:rsidP="009F40AE">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2"/>
          <w:szCs w:val="22"/>
          <w:lang w:val="en-US"/>
        </w:rPr>
      </w:pPr>
      <w:r w:rsidRPr="00BB3E41">
        <w:rPr>
          <w:rFonts w:ascii="Arial" w:hAnsi="Arial" w:cs="Arial"/>
          <w:b/>
          <w:sz w:val="22"/>
          <w:szCs w:val="22"/>
        </w:rPr>
        <w:t>Subsidiary companies and joint ventures</w:t>
      </w:r>
      <w:r w:rsidRPr="00BB3E41">
        <w:rPr>
          <w:rFonts w:ascii="Arial" w:hAnsi="Arial" w:cs="Arial"/>
          <w:bCs/>
          <w:color w:val="FF0000"/>
          <w:sz w:val="22"/>
          <w:szCs w:val="22"/>
          <w:lang w:eastAsia="en-GB"/>
        </w:rPr>
        <w:t xml:space="preserve"> </w:t>
      </w:r>
    </w:p>
    <w:p w14:paraId="4AACDDF9" w14:textId="77777777" w:rsidR="009F40AE" w:rsidRPr="009F40AE" w:rsidRDefault="009F40AE" w:rsidP="009F40AE">
      <w:pPr>
        <w:rPr>
          <w:rFonts w:ascii="Arial" w:hAnsi="Arial" w:cs="Arial"/>
          <w:sz w:val="22"/>
          <w:szCs w:val="22"/>
        </w:rPr>
      </w:pPr>
    </w:p>
    <w:p w14:paraId="64CC734B" w14:textId="77777777" w:rsidR="009F40AE" w:rsidRDefault="007179D6" w:rsidP="007179D6">
      <w:pPr>
        <w:pStyle w:val="Heading1"/>
        <w:numPr>
          <w:ilvl w:val="0"/>
          <w:numId w:val="0"/>
        </w:numPr>
        <w:rPr>
          <w:rFonts w:ascii="Arial" w:hAnsi="Arial" w:cs="Arial"/>
          <w:sz w:val="22"/>
          <w:szCs w:val="22"/>
        </w:rPr>
      </w:pPr>
      <w:r>
        <w:rPr>
          <w:rFonts w:ascii="Arial" w:hAnsi="Arial" w:cs="Arial"/>
          <w:sz w:val="22"/>
          <w:szCs w:val="22"/>
        </w:rPr>
        <w:t>88.</w:t>
      </w:r>
      <w:r>
        <w:rPr>
          <w:rFonts w:ascii="Arial" w:hAnsi="Arial" w:cs="Arial"/>
          <w:sz w:val="22"/>
          <w:szCs w:val="22"/>
        </w:rPr>
        <w:tab/>
      </w:r>
      <w:r w:rsidR="007248A2" w:rsidRPr="009F40AE">
        <w:rPr>
          <w:rFonts w:ascii="Arial" w:hAnsi="Arial" w:cs="Arial"/>
          <w:sz w:val="22"/>
          <w:szCs w:val="22"/>
        </w:rPr>
        <w:t>In planning and implementing any project or programme (including participation in joint ventures), SE must ensure that:</w:t>
      </w:r>
    </w:p>
    <w:p w14:paraId="126FFC49" w14:textId="77777777" w:rsidR="009F40AE" w:rsidRPr="00BB3E41" w:rsidRDefault="009F40AE" w:rsidP="00E0186D">
      <w:pPr>
        <w:spacing w:line="240" w:lineRule="auto"/>
        <w:outlineLvl w:val="0"/>
        <w:rPr>
          <w:rFonts w:ascii="Arial" w:hAnsi="Arial" w:cs="Arial"/>
          <w:kern w:val="24"/>
          <w:sz w:val="22"/>
          <w:szCs w:val="22"/>
        </w:rPr>
      </w:pPr>
    </w:p>
    <w:p w14:paraId="6D2E2F8B" w14:textId="77777777" w:rsidR="009F40AE" w:rsidRDefault="009F40AE" w:rsidP="00E0186D">
      <w:pPr>
        <w:numPr>
          <w:ilvl w:val="0"/>
          <w:numId w:val="18"/>
        </w:numPr>
        <w:tabs>
          <w:tab w:val="clear" w:pos="720"/>
          <w:tab w:val="left" w:pos="709"/>
        </w:tabs>
        <w:spacing w:line="240" w:lineRule="auto"/>
        <w:ind w:left="709"/>
        <w:outlineLvl w:val="0"/>
        <w:rPr>
          <w:rFonts w:ascii="Arial" w:hAnsi="Arial" w:cs="Arial"/>
          <w:kern w:val="24"/>
          <w:sz w:val="22"/>
          <w:szCs w:val="22"/>
          <w:lang w:eastAsia="en-GB"/>
        </w:rPr>
      </w:pPr>
      <w:bookmarkStart w:id="2" w:name="_Hlt35070637"/>
      <w:r w:rsidRPr="00BB3E41">
        <w:rPr>
          <w:rFonts w:ascii="Arial" w:hAnsi="Arial" w:cs="Arial"/>
          <w:kern w:val="24"/>
          <w:sz w:val="22"/>
          <w:szCs w:val="22"/>
          <w:lang w:eastAsia="en-GB"/>
        </w:rPr>
        <w:t>activities are within SE’s statutory remit and its delegated powers;</w:t>
      </w:r>
    </w:p>
    <w:p w14:paraId="1FE2DC16" w14:textId="77777777" w:rsidR="009F40AE" w:rsidRPr="00836D77" w:rsidRDefault="009F40AE" w:rsidP="00E0186D">
      <w:pPr>
        <w:tabs>
          <w:tab w:val="clear" w:pos="720"/>
          <w:tab w:val="left" w:pos="709"/>
        </w:tabs>
        <w:spacing w:line="240" w:lineRule="auto"/>
        <w:ind w:left="709"/>
        <w:outlineLvl w:val="0"/>
        <w:rPr>
          <w:rFonts w:ascii="Arial" w:hAnsi="Arial" w:cs="Arial"/>
          <w:kern w:val="24"/>
          <w:sz w:val="12"/>
          <w:szCs w:val="12"/>
          <w:lang w:eastAsia="en-GB"/>
        </w:rPr>
      </w:pPr>
    </w:p>
    <w:bookmarkEnd w:id="2"/>
    <w:p w14:paraId="5D2203BE" w14:textId="77777777" w:rsidR="009F40AE" w:rsidRDefault="009F40AE" w:rsidP="00E0186D">
      <w:pPr>
        <w:numPr>
          <w:ilvl w:val="0"/>
          <w:numId w:val="18"/>
        </w:numPr>
        <w:tabs>
          <w:tab w:val="clear" w:pos="720"/>
          <w:tab w:val="left" w:pos="709"/>
        </w:tabs>
        <w:spacing w:line="240" w:lineRule="auto"/>
        <w:ind w:left="709"/>
        <w:outlineLvl w:val="0"/>
        <w:rPr>
          <w:rFonts w:ascii="Arial" w:hAnsi="Arial" w:cs="Arial"/>
          <w:kern w:val="24"/>
          <w:sz w:val="22"/>
          <w:szCs w:val="22"/>
          <w:lang w:eastAsia="en-GB"/>
        </w:rPr>
      </w:pPr>
      <w:r w:rsidRPr="00BB3E41">
        <w:rPr>
          <w:rFonts w:ascii="Arial" w:hAnsi="Arial" w:cs="Arial"/>
          <w:kern w:val="24"/>
          <w:sz w:val="22"/>
          <w:szCs w:val="22"/>
          <w:lang w:eastAsia="en-GB"/>
        </w:rPr>
        <w:t xml:space="preserve">projects and programmes do not cut across </w:t>
      </w:r>
      <w:r w:rsidR="00136761">
        <w:rPr>
          <w:rFonts w:ascii="Arial" w:hAnsi="Arial" w:cs="Arial"/>
          <w:kern w:val="24"/>
          <w:sz w:val="22"/>
          <w:szCs w:val="22"/>
          <w:lang w:eastAsia="en-GB"/>
        </w:rPr>
        <w:t>SG</w:t>
      </w:r>
      <w:r w:rsidRPr="00BB3E41">
        <w:rPr>
          <w:rFonts w:ascii="Arial" w:hAnsi="Arial" w:cs="Arial"/>
          <w:kern w:val="24"/>
          <w:sz w:val="22"/>
          <w:szCs w:val="22"/>
          <w:lang w:eastAsia="en-GB"/>
        </w:rPr>
        <w:t xml:space="preserve"> policy – SE should refer to the sponsor Directorate for guidance in cases where there is any doubt;</w:t>
      </w:r>
    </w:p>
    <w:p w14:paraId="7CF6825C" w14:textId="77777777" w:rsidR="009F40AE" w:rsidRPr="00C96673" w:rsidRDefault="009F40AE" w:rsidP="00E0186D">
      <w:pPr>
        <w:tabs>
          <w:tab w:val="clear" w:pos="720"/>
          <w:tab w:val="left" w:pos="709"/>
        </w:tabs>
        <w:spacing w:line="240" w:lineRule="auto"/>
        <w:ind w:left="709"/>
        <w:outlineLvl w:val="0"/>
        <w:rPr>
          <w:rFonts w:ascii="Arial" w:hAnsi="Arial" w:cs="Arial"/>
          <w:kern w:val="24"/>
          <w:sz w:val="12"/>
          <w:szCs w:val="12"/>
          <w:lang w:eastAsia="en-GB"/>
        </w:rPr>
      </w:pPr>
    </w:p>
    <w:p w14:paraId="17F40AAC" w14:textId="77777777" w:rsidR="009F40AE" w:rsidRPr="00BB3E41" w:rsidRDefault="009F40AE" w:rsidP="00E0186D">
      <w:pPr>
        <w:numPr>
          <w:ilvl w:val="0"/>
          <w:numId w:val="18"/>
        </w:numPr>
        <w:tabs>
          <w:tab w:val="clear" w:pos="720"/>
          <w:tab w:val="left" w:pos="709"/>
        </w:tabs>
        <w:spacing w:line="240" w:lineRule="auto"/>
        <w:ind w:left="709"/>
        <w:outlineLvl w:val="0"/>
        <w:rPr>
          <w:rFonts w:ascii="Arial" w:hAnsi="Arial" w:cs="Arial"/>
          <w:kern w:val="24"/>
          <w:sz w:val="22"/>
          <w:szCs w:val="22"/>
          <w:lang w:eastAsia="en-GB"/>
        </w:rPr>
      </w:pPr>
      <w:r w:rsidRPr="00BB3E41">
        <w:rPr>
          <w:rFonts w:ascii="Arial" w:hAnsi="Arial" w:cs="Arial"/>
          <w:kern w:val="24"/>
          <w:sz w:val="22"/>
          <w:szCs w:val="22"/>
          <w:lang w:eastAsia="en-GB"/>
        </w:rPr>
        <w:t xml:space="preserve">in developing new programmes, it consults the relevant </w:t>
      </w:r>
      <w:r w:rsidR="00136761">
        <w:rPr>
          <w:rFonts w:ascii="Arial" w:hAnsi="Arial" w:cs="Arial"/>
          <w:kern w:val="24"/>
          <w:sz w:val="22"/>
          <w:szCs w:val="22"/>
          <w:lang w:eastAsia="en-GB"/>
        </w:rPr>
        <w:t>SG</w:t>
      </w:r>
      <w:r w:rsidRPr="00BB3E41">
        <w:rPr>
          <w:rFonts w:ascii="Arial" w:hAnsi="Arial" w:cs="Arial"/>
          <w:kern w:val="24"/>
          <w:sz w:val="22"/>
          <w:szCs w:val="22"/>
          <w:lang w:eastAsia="en-GB"/>
        </w:rPr>
        <w:t xml:space="preserve"> Directorate that has a policy interest and is involved in complementary activity.</w:t>
      </w:r>
    </w:p>
    <w:p w14:paraId="084A16B8" w14:textId="77777777" w:rsidR="009F40AE" w:rsidRPr="009F40AE" w:rsidRDefault="009F40AE" w:rsidP="00E0186D">
      <w:pPr>
        <w:spacing w:line="240" w:lineRule="auto"/>
        <w:rPr>
          <w:rFonts w:ascii="Arial" w:hAnsi="Arial" w:cs="Arial"/>
          <w:sz w:val="22"/>
          <w:szCs w:val="22"/>
        </w:rPr>
      </w:pPr>
    </w:p>
    <w:p w14:paraId="1D564718" w14:textId="77777777" w:rsidR="00062D8B" w:rsidRDefault="007179D6" w:rsidP="007179D6">
      <w:pPr>
        <w:pStyle w:val="Heading1"/>
        <w:numPr>
          <w:ilvl w:val="0"/>
          <w:numId w:val="0"/>
        </w:numPr>
        <w:rPr>
          <w:rFonts w:ascii="Arial" w:hAnsi="Arial" w:cs="Arial"/>
          <w:sz w:val="22"/>
          <w:szCs w:val="22"/>
        </w:rPr>
      </w:pPr>
      <w:r>
        <w:rPr>
          <w:rFonts w:ascii="Arial" w:hAnsi="Arial" w:cs="Arial"/>
          <w:sz w:val="22"/>
          <w:szCs w:val="22"/>
        </w:rPr>
        <w:t>89.</w:t>
      </w:r>
      <w:r>
        <w:rPr>
          <w:rFonts w:ascii="Arial" w:hAnsi="Arial" w:cs="Arial"/>
          <w:sz w:val="22"/>
          <w:szCs w:val="22"/>
        </w:rPr>
        <w:tab/>
      </w:r>
      <w:r w:rsidR="007248A2" w:rsidRPr="009F40AE">
        <w:rPr>
          <w:rFonts w:ascii="Arial" w:hAnsi="Arial" w:cs="Arial"/>
          <w:sz w:val="22"/>
          <w:szCs w:val="22"/>
        </w:rPr>
        <w:t>In judging such proposals the sponsor Directorate will have regard to the Scottish Ministers' wider strategic aims and objectives.</w:t>
      </w:r>
    </w:p>
    <w:p w14:paraId="11F22AAE" w14:textId="77777777" w:rsidR="00062D8B" w:rsidRPr="00062D8B" w:rsidRDefault="00062D8B" w:rsidP="00062D8B">
      <w:pPr>
        <w:rPr>
          <w:rFonts w:ascii="Arial" w:hAnsi="Arial" w:cs="Arial"/>
          <w:sz w:val="22"/>
          <w:szCs w:val="22"/>
        </w:rPr>
      </w:pPr>
    </w:p>
    <w:p w14:paraId="125C0937" w14:textId="77777777" w:rsidR="00062D8B" w:rsidRDefault="007179D6" w:rsidP="007179D6">
      <w:pPr>
        <w:pStyle w:val="Heading1"/>
        <w:numPr>
          <w:ilvl w:val="0"/>
          <w:numId w:val="0"/>
        </w:numPr>
        <w:rPr>
          <w:rFonts w:ascii="Arial" w:hAnsi="Arial" w:cs="Arial"/>
          <w:sz w:val="22"/>
          <w:szCs w:val="22"/>
        </w:rPr>
      </w:pPr>
      <w:r>
        <w:rPr>
          <w:rFonts w:ascii="Arial" w:hAnsi="Arial" w:cs="Arial"/>
          <w:sz w:val="22"/>
          <w:szCs w:val="22"/>
        </w:rPr>
        <w:t>90.</w:t>
      </w:r>
      <w:r>
        <w:rPr>
          <w:rFonts w:ascii="Arial" w:hAnsi="Arial" w:cs="Arial"/>
          <w:sz w:val="22"/>
          <w:szCs w:val="22"/>
        </w:rPr>
        <w:tab/>
      </w:r>
      <w:r w:rsidR="007248A2" w:rsidRPr="00062D8B">
        <w:rPr>
          <w:rFonts w:ascii="Arial" w:hAnsi="Arial" w:cs="Arial"/>
          <w:sz w:val="22"/>
          <w:szCs w:val="22"/>
        </w:rPr>
        <w:t>Any subsidiary company or joint venture controlled or owned by SE shall be consolidated with it in accordance with IFRS as adapted and interpreted for the public sector context (subject to any particular treatment required by IFRS).  Unless specifically agreed with the sponsor Directorate such subsidiary companies or joint ventures shall be subject to the controls and requirements set out in this document.</w:t>
      </w:r>
    </w:p>
    <w:p w14:paraId="6FDA38B4" w14:textId="77777777" w:rsidR="00062D8B" w:rsidRPr="00062D8B" w:rsidRDefault="00062D8B" w:rsidP="00062D8B">
      <w:pPr>
        <w:rPr>
          <w:rFonts w:ascii="Arial" w:hAnsi="Arial" w:cs="Arial"/>
          <w:sz w:val="22"/>
          <w:szCs w:val="22"/>
        </w:rPr>
      </w:pPr>
    </w:p>
    <w:p w14:paraId="21BE344C" w14:textId="77777777" w:rsidR="00062D8B" w:rsidRDefault="007179D6" w:rsidP="007179D6">
      <w:pPr>
        <w:pStyle w:val="Heading1"/>
        <w:numPr>
          <w:ilvl w:val="0"/>
          <w:numId w:val="0"/>
        </w:numPr>
        <w:rPr>
          <w:rFonts w:ascii="Arial" w:hAnsi="Arial" w:cs="Arial"/>
          <w:sz w:val="22"/>
          <w:szCs w:val="22"/>
          <w:lang w:eastAsia="en-GB"/>
        </w:rPr>
      </w:pPr>
      <w:r>
        <w:rPr>
          <w:rFonts w:ascii="Arial" w:hAnsi="Arial" w:cs="Arial"/>
          <w:sz w:val="22"/>
          <w:szCs w:val="22"/>
          <w:lang w:eastAsia="en-GB"/>
        </w:rPr>
        <w:t>91.</w:t>
      </w:r>
      <w:r>
        <w:rPr>
          <w:rFonts w:ascii="Arial" w:hAnsi="Arial" w:cs="Arial"/>
          <w:sz w:val="22"/>
          <w:szCs w:val="22"/>
          <w:lang w:eastAsia="en-GB"/>
        </w:rPr>
        <w:tab/>
      </w:r>
      <w:r w:rsidR="00CD54DD" w:rsidRPr="00062D8B">
        <w:rPr>
          <w:rFonts w:ascii="Arial" w:hAnsi="Arial" w:cs="Arial"/>
          <w:sz w:val="22"/>
          <w:szCs w:val="22"/>
          <w:lang w:eastAsia="en-GB"/>
        </w:rPr>
        <w:t>SE</w:t>
      </w:r>
      <w:r w:rsidR="00311C6C" w:rsidRPr="00062D8B">
        <w:rPr>
          <w:rFonts w:ascii="Arial" w:hAnsi="Arial" w:cs="Arial"/>
          <w:sz w:val="22"/>
          <w:szCs w:val="22"/>
          <w:lang w:eastAsia="en-GB"/>
        </w:rPr>
        <w:t xml:space="preserve"> will produce accounts that show a "true and fair" view and comply with the relevant accounting guidance in the </w:t>
      </w:r>
      <w:proofErr w:type="spellStart"/>
      <w:r w:rsidR="00311C6C" w:rsidRPr="00062D8B">
        <w:rPr>
          <w:rFonts w:ascii="Arial" w:hAnsi="Arial" w:cs="Arial"/>
          <w:sz w:val="22"/>
          <w:szCs w:val="22"/>
          <w:lang w:eastAsia="en-GB"/>
        </w:rPr>
        <w:t>FReM</w:t>
      </w:r>
      <w:proofErr w:type="spellEnd"/>
      <w:r w:rsidR="00311C6C" w:rsidRPr="00062D8B">
        <w:rPr>
          <w:rFonts w:ascii="Arial" w:hAnsi="Arial" w:cs="Arial"/>
          <w:sz w:val="22"/>
          <w:szCs w:val="22"/>
          <w:lang w:eastAsia="en-GB"/>
        </w:rPr>
        <w:t>.</w:t>
      </w:r>
    </w:p>
    <w:p w14:paraId="18E91876" w14:textId="77777777" w:rsidR="00062D8B" w:rsidRPr="00062D8B" w:rsidRDefault="00062D8B" w:rsidP="00062D8B">
      <w:pPr>
        <w:rPr>
          <w:rFonts w:ascii="Arial" w:hAnsi="Arial" w:cs="Arial"/>
          <w:sz w:val="22"/>
          <w:szCs w:val="22"/>
          <w:lang w:eastAsia="en-GB"/>
        </w:rPr>
      </w:pPr>
    </w:p>
    <w:p w14:paraId="415C19F8" w14:textId="77777777" w:rsidR="00062D8B" w:rsidRDefault="007179D6" w:rsidP="007179D6">
      <w:pPr>
        <w:pStyle w:val="Heading1"/>
        <w:numPr>
          <w:ilvl w:val="0"/>
          <w:numId w:val="0"/>
        </w:numPr>
        <w:rPr>
          <w:rFonts w:ascii="Arial" w:hAnsi="Arial" w:cs="Arial"/>
          <w:sz w:val="22"/>
          <w:szCs w:val="22"/>
          <w:lang w:eastAsia="en-GB"/>
        </w:rPr>
      </w:pPr>
      <w:r>
        <w:rPr>
          <w:rFonts w:ascii="Arial" w:hAnsi="Arial" w:cs="Arial"/>
          <w:sz w:val="22"/>
          <w:szCs w:val="22"/>
          <w:lang w:eastAsia="en-GB"/>
        </w:rPr>
        <w:t>92.</w:t>
      </w:r>
      <w:r>
        <w:rPr>
          <w:rFonts w:ascii="Arial" w:hAnsi="Arial" w:cs="Arial"/>
          <w:sz w:val="22"/>
          <w:szCs w:val="22"/>
          <w:lang w:eastAsia="en-GB"/>
        </w:rPr>
        <w:tab/>
      </w:r>
      <w:r w:rsidR="00311C6C" w:rsidRPr="00062D8B">
        <w:rPr>
          <w:rFonts w:ascii="Arial" w:hAnsi="Arial" w:cs="Arial"/>
          <w:sz w:val="22"/>
          <w:szCs w:val="22"/>
          <w:lang w:eastAsia="en-GB"/>
        </w:rPr>
        <w:t>Where SE has formed a subsidiary body, the accounts direction - where appropriate – will make clear that consolidated accounts are to be prepared in accordance with International Financial Reporting Standards as adapted for the public sector. SE must also comply with any additional or specific requirements set out in the framework document.</w:t>
      </w:r>
    </w:p>
    <w:p w14:paraId="055D144B" w14:textId="77777777" w:rsidR="00062D8B" w:rsidRPr="00062D8B" w:rsidRDefault="00062D8B" w:rsidP="00062D8B">
      <w:pPr>
        <w:rPr>
          <w:rFonts w:ascii="Arial" w:hAnsi="Arial" w:cs="Arial"/>
          <w:sz w:val="22"/>
          <w:szCs w:val="22"/>
          <w:lang w:eastAsia="en-GB"/>
        </w:rPr>
      </w:pPr>
    </w:p>
    <w:p w14:paraId="5EE02283" w14:textId="77777777" w:rsidR="00062D8B" w:rsidRDefault="007179D6" w:rsidP="007179D6">
      <w:pPr>
        <w:pStyle w:val="Heading1"/>
        <w:numPr>
          <w:ilvl w:val="0"/>
          <w:numId w:val="0"/>
        </w:numPr>
        <w:rPr>
          <w:rFonts w:ascii="Arial" w:hAnsi="Arial" w:cs="Arial"/>
          <w:sz w:val="22"/>
          <w:szCs w:val="22"/>
          <w:lang w:eastAsia="en-GB"/>
        </w:rPr>
      </w:pPr>
      <w:r>
        <w:rPr>
          <w:rFonts w:ascii="Arial" w:hAnsi="Arial" w:cs="Arial"/>
          <w:sz w:val="22"/>
          <w:szCs w:val="22"/>
          <w:lang w:eastAsia="en-GB"/>
        </w:rPr>
        <w:t>93.</w:t>
      </w:r>
      <w:r>
        <w:rPr>
          <w:rFonts w:ascii="Arial" w:hAnsi="Arial" w:cs="Arial"/>
          <w:sz w:val="22"/>
          <w:szCs w:val="22"/>
          <w:lang w:eastAsia="en-GB"/>
        </w:rPr>
        <w:tab/>
      </w:r>
      <w:r w:rsidR="00311C6C" w:rsidRPr="00062D8B">
        <w:rPr>
          <w:rFonts w:ascii="Arial" w:hAnsi="Arial" w:cs="Arial"/>
          <w:sz w:val="22"/>
          <w:szCs w:val="22"/>
          <w:lang w:eastAsia="en-GB"/>
        </w:rPr>
        <w:t>Further information can be found in</w:t>
      </w:r>
      <w:r w:rsidR="00311C6C" w:rsidRPr="00062D8B">
        <w:rPr>
          <w:rFonts w:ascii="Arial" w:hAnsi="Arial" w:cs="Arial"/>
          <w:color w:val="00B050"/>
          <w:sz w:val="22"/>
          <w:szCs w:val="22"/>
          <w:lang w:eastAsia="en-GB"/>
        </w:rPr>
        <w:t xml:space="preserve"> </w:t>
      </w:r>
      <w:r w:rsidR="00311C6C" w:rsidRPr="00062D8B">
        <w:rPr>
          <w:rFonts w:ascii="Arial" w:hAnsi="Arial" w:cs="Arial"/>
          <w:sz w:val="22"/>
          <w:szCs w:val="22"/>
          <w:lang w:eastAsia="en-GB"/>
        </w:rPr>
        <w:t>the</w:t>
      </w:r>
      <w:r w:rsidR="00311C6C" w:rsidRPr="00062D8B">
        <w:rPr>
          <w:rFonts w:ascii="Arial" w:hAnsi="Arial" w:cs="Arial"/>
          <w:color w:val="00B050"/>
          <w:sz w:val="22"/>
          <w:szCs w:val="22"/>
          <w:lang w:eastAsia="en-GB"/>
        </w:rPr>
        <w:t xml:space="preserve"> </w:t>
      </w:r>
      <w:hyperlink r:id="rId75" w:history="1">
        <w:r w:rsidR="00CD54DD" w:rsidRPr="00062D8B">
          <w:rPr>
            <w:rStyle w:val="Hyperlink"/>
            <w:rFonts w:ascii="Arial" w:hAnsi="Arial" w:cs="Arial"/>
            <w:sz w:val="22"/>
            <w:szCs w:val="22"/>
            <w:lang w:eastAsia="en-GB"/>
          </w:rPr>
          <w:t>Annual Accounts</w:t>
        </w:r>
      </w:hyperlink>
      <w:r w:rsidR="00CD54DD" w:rsidRPr="00062D8B">
        <w:rPr>
          <w:rFonts w:ascii="Arial" w:hAnsi="Arial" w:cs="Arial"/>
          <w:color w:val="00B050"/>
          <w:sz w:val="22"/>
          <w:szCs w:val="22"/>
          <w:lang w:eastAsia="en-GB"/>
        </w:rPr>
        <w:t xml:space="preserve"> </w:t>
      </w:r>
      <w:r w:rsidR="00CD54DD" w:rsidRPr="00062D8B">
        <w:rPr>
          <w:rFonts w:ascii="Arial" w:hAnsi="Arial" w:cs="Arial"/>
          <w:sz w:val="22"/>
          <w:szCs w:val="22"/>
          <w:lang w:eastAsia="en-GB"/>
        </w:rPr>
        <w:t>section of the SPFM.</w:t>
      </w:r>
    </w:p>
    <w:p w14:paraId="5798EE4E" w14:textId="77777777" w:rsidR="00062D8B" w:rsidRDefault="00062D8B" w:rsidP="00062D8B">
      <w:pPr>
        <w:rPr>
          <w:rFonts w:ascii="Arial" w:hAnsi="Arial" w:cs="Arial"/>
          <w:sz w:val="22"/>
          <w:szCs w:val="22"/>
          <w:lang w:eastAsia="en-GB"/>
        </w:rPr>
      </w:pPr>
    </w:p>
    <w:p w14:paraId="20FB03B3" w14:textId="77777777" w:rsidR="00062D8B" w:rsidRPr="00BB3E41" w:rsidRDefault="00062D8B" w:rsidP="00062D8B">
      <w:pPr>
        <w:rPr>
          <w:rFonts w:ascii="Arial" w:hAnsi="Arial" w:cs="Arial"/>
          <w:b/>
          <w:sz w:val="22"/>
          <w:szCs w:val="22"/>
        </w:rPr>
      </w:pPr>
      <w:r w:rsidRPr="00BB3E41">
        <w:rPr>
          <w:rFonts w:ascii="Arial" w:hAnsi="Arial" w:cs="Arial"/>
          <w:b/>
          <w:sz w:val="22"/>
          <w:szCs w:val="22"/>
        </w:rPr>
        <w:t>Tax arrangements</w:t>
      </w:r>
      <w:r w:rsidRPr="00BB3E41">
        <w:rPr>
          <w:rFonts w:ascii="Arial" w:hAnsi="Arial" w:cs="Arial"/>
          <w:color w:val="FF0000"/>
          <w:sz w:val="22"/>
          <w:szCs w:val="22"/>
          <w:lang w:eastAsia="en-GB"/>
        </w:rPr>
        <w:t xml:space="preserve"> </w:t>
      </w:r>
    </w:p>
    <w:p w14:paraId="58C9A9F1" w14:textId="77777777" w:rsidR="00062D8B" w:rsidRPr="00062D8B" w:rsidRDefault="00062D8B" w:rsidP="00062D8B">
      <w:pPr>
        <w:rPr>
          <w:rFonts w:ascii="Arial" w:hAnsi="Arial" w:cs="Arial"/>
          <w:sz w:val="22"/>
          <w:szCs w:val="22"/>
          <w:lang w:eastAsia="en-GB"/>
        </w:rPr>
      </w:pPr>
    </w:p>
    <w:p w14:paraId="4B895A11" w14:textId="77777777" w:rsidR="00062D8B" w:rsidRDefault="007179D6" w:rsidP="007179D6">
      <w:pPr>
        <w:pStyle w:val="Heading1"/>
        <w:numPr>
          <w:ilvl w:val="0"/>
          <w:numId w:val="0"/>
        </w:numPr>
        <w:rPr>
          <w:rFonts w:ascii="Arial" w:hAnsi="Arial" w:cs="Arial"/>
          <w:sz w:val="22"/>
          <w:szCs w:val="22"/>
        </w:rPr>
      </w:pPr>
      <w:r>
        <w:rPr>
          <w:rFonts w:ascii="Arial" w:hAnsi="Arial" w:cs="Arial"/>
          <w:sz w:val="22"/>
          <w:szCs w:val="22"/>
        </w:rPr>
        <w:t>94.</w:t>
      </w:r>
      <w:r>
        <w:rPr>
          <w:rFonts w:ascii="Arial" w:hAnsi="Arial" w:cs="Arial"/>
          <w:sz w:val="22"/>
          <w:szCs w:val="22"/>
        </w:rPr>
        <w:tab/>
      </w:r>
      <w:r w:rsidR="007248A2" w:rsidRPr="00062D8B">
        <w:rPr>
          <w:rFonts w:ascii="Arial" w:hAnsi="Arial" w:cs="Arial"/>
          <w:sz w:val="22"/>
          <w:szCs w:val="22"/>
        </w:rPr>
        <w:t xml:space="preserve">Non-standard tax management arrangements should always be regarded as novel and/or contentious and must therefore be approved in advance by the SG.  Relevant guidance is provided in the </w:t>
      </w:r>
      <w:hyperlink r:id="rId76" w:history="1">
        <w:r w:rsidR="007248A2" w:rsidRPr="00062D8B">
          <w:rPr>
            <w:rStyle w:val="Hyperlink"/>
            <w:rFonts w:ascii="Arial" w:hAnsi="Arial" w:cs="Arial"/>
            <w:sz w:val="22"/>
            <w:szCs w:val="22"/>
          </w:rPr>
          <w:t>Tax Planning and Tax Avoidance</w:t>
        </w:r>
      </w:hyperlink>
      <w:r w:rsidR="007248A2" w:rsidRPr="00062D8B">
        <w:rPr>
          <w:rFonts w:ascii="Arial" w:hAnsi="Arial" w:cs="Arial"/>
          <w:sz w:val="22"/>
          <w:szCs w:val="22"/>
        </w:rPr>
        <w:t xml:space="preserve"> section of the SPFM.  SE must comply with all relevant rules on taxation, including VAT.  All individuals who would qualify as employees for tax purposes should be paid through the payroll system with tax deducted at source.  It is the responsibility of SE to observe VAT legislation and recover input tax where it is entitled to do so.  SE must also ensure that it accounts properly for any output tax on sales or disposals.  SE has authority to appoint external tax advisers for general tax and compliance advice.</w:t>
      </w:r>
    </w:p>
    <w:p w14:paraId="6F511E02" w14:textId="77777777" w:rsidR="000C7249" w:rsidRDefault="000C7249" w:rsidP="000C7249">
      <w:pPr>
        <w:tabs>
          <w:tab w:val="clear" w:pos="720"/>
          <w:tab w:val="clear" w:pos="1440"/>
          <w:tab w:val="clear" w:pos="2160"/>
          <w:tab w:val="clear" w:pos="2880"/>
          <w:tab w:val="clear" w:pos="4680"/>
          <w:tab w:val="clear" w:pos="5400"/>
          <w:tab w:val="clear" w:pos="9000"/>
        </w:tabs>
        <w:spacing w:line="240" w:lineRule="auto"/>
        <w:jc w:val="left"/>
        <w:rPr>
          <w:rFonts w:ascii="Arial" w:hAnsi="Arial" w:cs="Arial"/>
          <w:kern w:val="24"/>
          <w:sz w:val="22"/>
          <w:szCs w:val="22"/>
        </w:rPr>
      </w:pPr>
    </w:p>
    <w:p w14:paraId="15F918C8" w14:textId="77777777" w:rsidR="00062D8B" w:rsidRPr="000C7249" w:rsidRDefault="00062D8B" w:rsidP="000C7249">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2"/>
          <w:szCs w:val="22"/>
        </w:rPr>
      </w:pPr>
      <w:r w:rsidRPr="000C7249">
        <w:rPr>
          <w:rFonts w:ascii="Arial" w:hAnsi="Arial" w:cs="Arial"/>
          <w:b/>
          <w:sz w:val="22"/>
          <w:szCs w:val="22"/>
        </w:rPr>
        <w:t>Lending and guarantees</w:t>
      </w:r>
    </w:p>
    <w:p w14:paraId="1038736C" w14:textId="77777777" w:rsidR="00062D8B" w:rsidRPr="00062D8B" w:rsidRDefault="00062D8B" w:rsidP="00062D8B">
      <w:pPr>
        <w:rPr>
          <w:rFonts w:ascii="Arial" w:hAnsi="Arial" w:cs="Arial"/>
          <w:sz w:val="22"/>
          <w:szCs w:val="22"/>
        </w:rPr>
      </w:pPr>
    </w:p>
    <w:p w14:paraId="60B0A3A4" w14:textId="77777777" w:rsidR="00FE47C1" w:rsidRDefault="007179D6" w:rsidP="007179D6">
      <w:pPr>
        <w:pStyle w:val="Heading1"/>
        <w:numPr>
          <w:ilvl w:val="0"/>
          <w:numId w:val="0"/>
        </w:numPr>
        <w:rPr>
          <w:rFonts w:ascii="Arial" w:hAnsi="Arial" w:cs="Arial"/>
          <w:sz w:val="22"/>
          <w:szCs w:val="22"/>
        </w:rPr>
      </w:pPr>
      <w:r>
        <w:rPr>
          <w:rFonts w:ascii="Arial" w:hAnsi="Arial" w:cs="Arial"/>
          <w:sz w:val="22"/>
          <w:szCs w:val="22"/>
        </w:rPr>
        <w:lastRenderedPageBreak/>
        <w:t>95.</w:t>
      </w:r>
      <w:r>
        <w:rPr>
          <w:rFonts w:ascii="Arial" w:hAnsi="Arial" w:cs="Arial"/>
          <w:sz w:val="22"/>
          <w:szCs w:val="22"/>
        </w:rPr>
        <w:tab/>
      </w:r>
      <w:r w:rsidR="007248A2" w:rsidRPr="00062D8B">
        <w:rPr>
          <w:rFonts w:ascii="Arial" w:hAnsi="Arial" w:cs="Arial"/>
          <w:sz w:val="22"/>
          <w:szCs w:val="22"/>
        </w:rPr>
        <w:t xml:space="preserve">Any lending by SE must adhere to the guidance in the </w:t>
      </w:r>
      <w:hyperlink r:id="rId77" w:history="1">
        <w:r w:rsidR="007248A2" w:rsidRPr="00062D8B">
          <w:rPr>
            <w:rStyle w:val="Hyperlink"/>
            <w:rFonts w:ascii="Arial" w:hAnsi="Arial" w:cs="Arial"/>
            <w:sz w:val="22"/>
            <w:szCs w:val="22"/>
          </w:rPr>
          <w:t>Borrowing, Lending &amp; Investment</w:t>
        </w:r>
      </w:hyperlink>
      <w:r w:rsidR="007248A2" w:rsidRPr="00062D8B">
        <w:rPr>
          <w:rFonts w:ascii="Arial" w:hAnsi="Arial" w:cs="Arial"/>
          <w:sz w:val="22"/>
          <w:szCs w:val="22"/>
        </w:rPr>
        <w:t xml:space="preserve"> section of the SPFM</w:t>
      </w:r>
      <w:r w:rsidR="00FE47C1">
        <w:rPr>
          <w:rFonts w:ascii="Arial" w:hAnsi="Arial" w:cs="Arial"/>
          <w:sz w:val="22"/>
          <w:szCs w:val="22"/>
        </w:rPr>
        <w:t>.</w:t>
      </w:r>
    </w:p>
    <w:p w14:paraId="7382A743" w14:textId="77777777" w:rsidR="00FE47C1" w:rsidRDefault="00FE47C1" w:rsidP="007179D6">
      <w:pPr>
        <w:pStyle w:val="Heading1"/>
        <w:numPr>
          <w:ilvl w:val="0"/>
          <w:numId w:val="0"/>
        </w:numPr>
        <w:rPr>
          <w:rFonts w:ascii="Arial" w:hAnsi="Arial" w:cs="Arial"/>
          <w:sz w:val="22"/>
          <w:szCs w:val="22"/>
        </w:rPr>
      </w:pPr>
    </w:p>
    <w:p w14:paraId="7657A9A0" w14:textId="77777777" w:rsidR="00062D8B" w:rsidRPr="003B08AB" w:rsidRDefault="007248A2" w:rsidP="007179D6">
      <w:pPr>
        <w:pStyle w:val="Heading1"/>
        <w:numPr>
          <w:ilvl w:val="0"/>
          <w:numId w:val="0"/>
        </w:numPr>
        <w:rPr>
          <w:rFonts w:ascii="Arial" w:hAnsi="Arial" w:cs="Arial"/>
          <w:sz w:val="22"/>
          <w:szCs w:val="22"/>
        </w:rPr>
      </w:pPr>
      <w:r w:rsidRPr="00062D8B">
        <w:rPr>
          <w:rFonts w:ascii="Arial" w:hAnsi="Arial" w:cs="Arial"/>
          <w:sz w:val="22"/>
          <w:szCs w:val="22"/>
        </w:rPr>
        <w:t xml:space="preserve">Unless covered by a specific delegated </w:t>
      </w:r>
      <w:r w:rsidR="00AC3C50" w:rsidRPr="00062D8B">
        <w:rPr>
          <w:rFonts w:ascii="Arial" w:hAnsi="Arial" w:cs="Arial"/>
          <w:sz w:val="22"/>
          <w:szCs w:val="22"/>
        </w:rPr>
        <w:t xml:space="preserve">authority </w:t>
      </w:r>
      <w:r w:rsidRPr="00062D8B">
        <w:rPr>
          <w:rFonts w:ascii="Arial" w:hAnsi="Arial" w:cs="Arial"/>
          <w:sz w:val="22"/>
          <w:szCs w:val="22"/>
        </w:rPr>
        <w:t>SE shall not, without the SG’s prior approval, lend money, charge any asset, give any guarantee or indemnity or letter of comfort, or incur any other contingent liability (as defined in the SPFM or in International Financial Reporting Standards),</w:t>
      </w:r>
      <w:r w:rsidRPr="00062D8B">
        <w:rPr>
          <w:rFonts w:ascii="Arial" w:hAnsi="Arial" w:cs="Arial"/>
          <w:i/>
          <w:sz w:val="22"/>
          <w:szCs w:val="22"/>
        </w:rPr>
        <w:t xml:space="preserve"> </w:t>
      </w:r>
      <w:r w:rsidRPr="00062D8B">
        <w:rPr>
          <w:rFonts w:ascii="Arial" w:hAnsi="Arial" w:cs="Arial"/>
          <w:sz w:val="22"/>
          <w:szCs w:val="22"/>
        </w:rPr>
        <w:t>whether or not in a legally binding form</w:t>
      </w:r>
      <w:r w:rsidRPr="003B08AB">
        <w:rPr>
          <w:rFonts w:ascii="Arial" w:hAnsi="Arial" w:cs="Arial"/>
          <w:sz w:val="22"/>
          <w:szCs w:val="22"/>
        </w:rPr>
        <w:t xml:space="preserve">.  </w:t>
      </w:r>
      <w:r w:rsidR="00687CD6" w:rsidRPr="003B08AB">
        <w:rPr>
          <w:rFonts w:ascii="Arial" w:hAnsi="Arial" w:cs="Arial"/>
          <w:sz w:val="22"/>
          <w:szCs w:val="22"/>
        </w:rPr>
        <w:t>Lending, g</w:t>
      </w:r>
      <w:r w:rsidRPr="003B08AB">
        <w:rPr>
          <w:rFonts w:ascii="Arial" w:hAnsi="Arial" w:cs="Arial"/>
          <w:sz w:val="22"/>
          <w:szCs w:val="22"/>
        </w:rPr>
        <w:t>uarantees, indemnities and letters of comfort of a standard type given in the normal course of business are excluded from this requirement.</w:t>
      </w:r>
      <w:r w:rsidR="00E95ECA" w:rsidRPr="003B08AB">
        <w:rPr>
          <w:rFonts w:ascii="Arial" w:hAnsi="Arial" w:cs="Arial"/>
          <w:sz w:val="22"/>
          <w:szCs w:val="22"/>
        </w:rPr>
        <w:t xml:space="preserve">  </w:t>
      </w:r>
      <w:r w:rsidR="00FE47C1" w:rsidRPr="003B08AB">
        <w:rPr>
          <w:rFonts w:ascii="Arial" w:hAnsi="Arial" w:cs="Arial"/>
          <w:sz w:val="22"/>
          <w:szCs w:val="22"/>
        </w:rPr>
        <w:t>I</w:t>
      </w:r>
      <w:r w:rsidR="00E95ECA" w:rsidRPr="003B08AB">
        <w:rPr>
          <w:rFonts w:ascii="Arial" w:hAnsi="Arial" w:cs="Arial"/>
          <w:sz w:val="22"/>
          <w:szCs w:val="22"/>
        </w:rPr>
        <w:t xml:space="preserve">t is for SE to determine if the issue of such </w:t>
      </w:r>
      <w:r w:rsidR="00E97D4F" w:rsidRPr="003B08AB">
        <w:rPr>
          <w:rFonts w:ascii="Arial" w:hAnsi="Arial" w:cs="Arial"/>
          <w:sz w:val="22"/>
          <w:szCs w:val="22"/>
        </w:rPr>
        <w:t xml:space="preserve">lending, </w:t>
      </w:r>
      <w:r w:rsidR="00E95ECA" w:rsidRPr="003B08AB">
        <w:rPr>
          <w:rFonts w:ascii="Arial" w:hAnsi="Arial" w:cs="Arial"/>
          <w:sz w:val="22"/>
          <w:szCs w:val="22"/>
        </w:rPr>
        <w:t>guarantees, indemnities or letters of comfort are part of the normal course of business or should be notified to SG for approval as outlined in paragraph 99 below.</w:t>
      </w:r>
    </w:p>
    <w:p w14:paraId="1C135BBC" w14:textId="77777777" w:rsidR="00062D8B" w:rsidRPr="00062D8B" w:rsidRDefault="00062D8B" w:rsidP="00062D8B">
      <w:pPr>
        <w:rPr>
          <w:rFonts w:ascii="Arial" w:hAnsi="Arial" w:cs="Arial"/>
          <w:sz w:val="22"/>
          <w:szCs w:val="22"/>
        </w:rPr>
      </w:pPr>
    </w:p>
    <w:p w14:paraId="2DB2F179" w14:textId="77777777" w:rsidR="008D1B11" w:rsidRDefault="007179D6" w:rsidP="007179D6">
      <w:pPr>
        <w:pStyle w:val="Heading1"/>
        <w:numPr>
          <w:ilvl w:val="0"/>
          <w:numId w:val="0"/>
        </w:numPr>
        <w:spacing w:line="240" w:lineRule="auto"/>
        <w:rPr>
          <w:rFonts w:ascii="Arial" w:hAnsi="Arial" w:cs="Arial"/>
          <w:sz w:val="22"/>
          <w:szCs w:val="22"/>
          <w:lang w:eastAsia="en-GB"/>
        </w:rPr>
      </w:pPr>
      <w:r>
        <w:rPr>
          <w:rFonts w:ascii="Arial" w:hAnsi="Arial" w:cs="Arial"/>
          <w:sz w:val="22"/>
          <w:szCs w:val="22"/>
          <w:lang w:eastAsia="en-GB"/>
        </w:rPr>
        <w:t>96.</w:t>
      </w:r>
      <w:r>
        <w:rPr>
          <w:rFonts w:ascii="Arial" w:hAnsi="Arial" w:cs="Arial"/>
          <w:sz w:val="22"/>
          <w:szCs w:val="22"/>
          <w:lang w:eastAsia="en-GB"/>
        </w:rPr>
        <w:tab/>
      </w:r>
      <w:r w:rsidR="008D1B11" w:rsidRPr="00062D8B">
        <w:rPr>
          <w:rFonts w:ascii="Arial" w:hAnsi="Arial" w:cs="Arial"/>
          <w:sz w:val="22"/>
          <w:szCs w:val="22"/>
          <w:lang w:eastAsia="en-GB"/>
        </w:rPr>
        <w:t>The prior approval of the Parliament (via the Finance Committee) must be secured before entering into any specific guarantee, indemnity, or letter or statement of comfort unless:</w:t>
      </w:r>
    </w:p>
    <w:p w14:paraId="44E66EF2" w14:textId="77777777" w:rsidR="00404C4E" w:rsidRPr="00404C4E" w:rsidRDefault="00404C4E" w:rsidP="00404C4E">
      <w:pPr>
        <w:rPr>
          <w:rFonts w:ascii="Arial" w:hAnsi="Arial" w:cs="Arial"/>
          <w:sz w:val="22"/>
          <w:szCs w:val="22"/>
          <w:lang w:eastAsia="en-GB"/>
        </w:rPr>
      </w:pPr>
    </w:p>
    <w:p w14:paraId="573B1866" w14:textId="77777777" w:rsidR="008D1B11" w:rsidRDefault="008D1B11" w:rsidP="00E0186D">
      <w:pPr>
        <w:pStyle w:val="ListParagraph"/>
        <w:numPr>
          <w:ilvl w:val="0"/>
          <w:numId w:val="24"/>
        </w:numPr>
        <w:shd w:val="clear" w:color="auto" w:fill="FFFFFF"/>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lang w:eastAsia="en-GB"/>
        </w:rPr>
      </w:pPr>
      <w:r w:rsidRPr="002D2ACE">
        <w:rPr>
          <w:rFonts w:ascii="Arial" w:hAnsi="Arial" w:cs="Arial"/>
          <w:sz w:val="22"/>
          <w:szCs w:val="22"/>
          <w:lang w:eastAsia="en-GB"/>
        </w:rPr>
        <w:t>there is specific statutory authority; or</w:t>
      </w:r>
    </w:p>
    <w:p w14:paraId="1123DCC5" w14:textId="77777777" w:rsidR="008D1B11" w:rsidRDefault="008D1B11" w:rsidP="00E0186D">
      <w:pPr>
        <w:pStyle w:val="ListParagraph"/>
        <w:numPr>
          <w:ilvl w:val="0"/>
          <w:numId w:val="24"/>
        </w:numPr>
        <w:shd w:val="clear" w:color="auto" w:fill="FFFFFF"/>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lang w:eastAsia="en-GB"/>
        </w:rPr>
      </w:pPr>
      <w:r w:rsidRPr="002D2ACE">
        <w:rPr>
          <w:rFonts w:ascii="Arial" w:hAnsi="Arial" w:cs="Arial"/>
          <w:sz w:val="22"/>
          <w:szCs w:val="22"/>
          <w:lang w:eastAsia="en-GB"/>
        </w:rPr>
        <w:t>it arises in the normal course of business; or</w:t>
      </w:r>
    </w:p>
    <w:p w14:paraId="27D931A2" w14:textId="77777777" w:rsidR="00062D8B" w:rsidRDefault="008D1B11" w:rsidP="00E0186D">
      <w:pPr>
        <w:pStyle w:val="ListParagraph"/>
        <w:numPr>
          <w:ilvl w:val="0"/>
          <w:numId w:val="24"/>
        </w:numPr>
        <w:shd w:val="clear" w:color="auto" w:fill="FFFFFF"/>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lang w:eastAsia="en-GB"/>
        </w:rPr>
      </w:pPr>
      <w:r w:rsidRPr="002D2ACE">
        <w:rPr>
          <w:rFonts w:ascii="Arial" w:hAnsi="Arial" w:cs="Arial"/>
          <w:sz w:val="22"/>
          <w:szCs w:val="22"/>
          <w:lang w:eastAsia="en-GB"/>
        </w:rPr>
        <w:t>the sum at risk is £1m or less.</w:t>
      </w:r>
    </w:p>
    <w:p w14:paraId="5251D2F1" w14:textId="77777777" w:rsidR="00E0186D" w:rsidRPr="00F86BCD" w:rsidRDefault="00E0186D" w:rsidP="00E0186D">
      <w:pPr>
        <w:pStyle w:val="ListParagraph"/>
        <w:shd w:val="clear" w:color="auto" w:fill="FFFFFF"/>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lang w:eastAsia="en-GB"/>
        </w:rPr>
      </w:pPr>
    </w:p>
    <w:p w14:paraId="28163F25" w14:textId="77777777" w:rsidR="008D1B11" w:rsidRDefault="00A81CE0" w:rsidP="00E4054A">
      <w:pPr>
        <w:pStyle w:val="Heading1"/>
        <w:numPr>
          <w:ilvl w:val="0"/>
          <w:numId w:val="0"/>
        </w:numPr>
        <w:rPr>
          <w:rFonts w:ascii="Arial" w:hAnsi="Arial" w:cs="Arial"/>
          <w:sz w:val="22"/>
          <w:szCs w:val="22"/>
          <w:lang w:eastAsia="en-GB"/>
        </w:rPr>
      </w:pPr>
      <w:r>
        <w:rPr>
          <w:rFonts w:ascii="Arial" w:hAnsi="Arial" w:cs="Arial"/>
          <w:sz w:val="22"/>
          <w:szCs w:val="22"/>
          <w:lang w:eastAsia="en-GB"/>
        </w:rPr>
        <w:t>97</w:t>
      </w:r>
      <w:r w:rsidR="00E4054A">
        <w:rPr>
          <w:rFonts w:ascii="Arial" w:hAnsi="Arial" w:cs="Arial"/>
          <w:sz w:val="22"/>
          <w:szCs w:val="22"/>
          <w:lang w:eastAsia="en-GB"/>
        </w:rPr>
        <w:t>.</w:t>
      </w:r>
      <w:r w:rsidR="00E4054A">
        <w:rPr>
          <w:rFonts w:ascii="Arial" w:hAnsi="Arial" w:cs="Arial"/>
          <w:sz w:val="22"/>
          <w:szCs w:val="22"/>
          <w:lang w:eastAsia="en-GB"/>
        </w:rPr>
        <w:tab/>
      </w:r>
      <w:r w:rsidR="008D1B11" w:rsidRPr="002D2ACE">
        <w:rPr>
          <w:rFonts w:ascii="Arial" w:hAnsi="Arial" w:cs="Arial"/>
          <w:sz w:val="22"/>
          <w:szCs w:val="22"/>
          <w:lang w:eastAsia="en-GB"/>
        </w:rPr>
        <w:t>If a liability matures the relevant business area should consider, in consultation with the relevant SG Finance Business Partner (or equivalent), whether an immediate report should be made to the Parliament.</w:t>
      </w:r>
    </w:p>
    <w:p w14:paraId="78812EE0" w14:textId="77777777" w:rsidR="002D2ACE" w:rsidRPr="002D2ACE" w:rsidRDefault="002D2ACE" w:rsidP="002D2ACE">
      <w:pPr>
        <w:rPr>
          <w:rFonts w:ascii="Arial" w:hAnsi="Arial" w:cs="Arial"/>
          <w:sz w:val="22"/>
          <w:szCs w:val="22"/>
          <w:lang w:eastAsia="en-GB"/>
        </w:rPr>
      </w:pPr>
    </w:p>
    <w:p w14:paraId="0EF04FAC" w14:textId="77777777" w:rsidR="008D1B11" w:rsidRDefault="00A81CE0" w:rsidP="00E4054A">
      <w:pPr>
        <w:pStyle w:val="Heading1"/>
        <w:numPr>
          <w:ilvl w:val="0"/>
          <w:numId w:val="0"/>
        </w:numPr>
        <w:rPr>
          <w:rFonts w:ascii="Arial" w:hAnsi="Arial" w:cs="Arial"/>
          <w:sz w:val="22"/>
          <w:szCs w:val="22"/>
          <w:lang w:eastAsia="en-GB"/>
        </w:rPr>
      </w:pPr>
      <w:r>
        <w:rPr>
          <w:rFonts w:ascii="Arial" w:hAnsi="Arial" w:cs="Arial"/>
          <w:sz w:val="22"/>
          <w:szCs w:val="22"/>
          <w:lang w:eastAsia="en-GB"/>
        </w:rPr>
        <w:t>98</w:t>
      </w:r>
      <w:r w:rsidR="00E4054A">
        <w:rPr>
          <w:rFonts w:ascii="Arial" w:hAnsi="Arial" w:cs="Arial"/>
          <w:sz w:val="22"/>
          <w:szCs w:val="22"/>
          <w:lang w:eastAsia="en-GB"/>
        </w:rPr>
        <w:t>.</w:t>
      </w:r>
      <w:r w:rsidR="00E4054A">
        <w:rPr>
          <w:rFonts w:ascii="Arial" w:hAnsi="Arial" w:cs="Arial"/>
          <w:sz w:val="22"/>
          <w:szCs w:val="22"/>
          <w:lang w:eastAsia="en-GB"/>
        </w:rPr>
        <w:tab/>
      </w:r>
      <w:r w:rsidR="008D1B11" w:rsidRPr="002D2ACE">
        <w:rPr>
          <w:rFonts w:ascii="Arial" w:hAnsi="Arial" w:cs="Arial"/>
          <w:sz w:val="22"/>
          <w:szCs w:val="22"/>
          <w:lang w:eastAsia="en-GB"/>
        </w:rPr>
        <w:t>SG sponsor units should be satisfied that there are adequate arrangements in force to ensure that acceptance of contingent liabilities by bodies sponsored by the SG can, in the event of the contingent liabilities maturing, be met from within the bodies' own resources. Any contingent liabilities which the bodies might not be able to meet from within their own resources should be treated in the same way as the SG's own contingent liabilities.</w:t>
      </w:r>
    </w:p>
    <w:p w14:paraId="342D3C8C" w14:textId="77777777" w:rsidR="00534815" w:rsidRPr="00534815" w:rsidRDefault="00534815" w:rsidP="00534815">
      <w:pPr>
        <w:rPr>
          <w:rFonts w:ascii="Arial" w:hAnsi="Arial" w:cs="Arial"/>
          <w:sz w:val="22"/>
          <w:szCs w:val="22"/>
          <w:lang w:eastAsia="en-GB"/>
        </w:rPr>
      </w:pPr>
    </w:p>
    <w:p w14:paraId="46789024" w14:textId="77777777" w:rsidR="008D1B11" w:rsidRPr="002D2ACE" w:rsidRDefault="00A81CE0" w:rsidP="00534815">
      <w:pPr>
        <w:pStyle w:val="Heading1"/>
        <w:numPr>
          <w:ilvl w:val="0"/>
          <w:numId w:val="0"/>
        </w:numPr>
        <w:rPr>
          <w:rFonts w:ascii="Arial" w:hAnsi="Arial" w:cs="Arial"/>
          <w:sz w:val="22"/>
          <w:szCs w:val="22"/>
          <w:lang w:eastAsia="en-GB"/>
        </w:rPr>
      </w:pPr>
      <w:r>
        <w:rPr>
          <w:rFonts w:ascii="Arial" w:hAnsi="Arial" w:cs="Arial"/>
          <w:sz w:val="22"/>
          <w:szCs w:val="22"/>
          <w:lang w:eastAsia="en-GB"/>
        </w:rPr>
        <w:t>99</w:t>
      </w:r>
      <w:r w:rsidR="00534815">
        <w:rPr>
          <w:rFonts w:ascii="Arial" w:hAnsi="Arial" w:cs="Arial"/>
          <w:sz w:val="22"/>
          <w:szCs w:val="22"/>
          <w:lang w:eastAsia="en-GB"/>
        </w:rPr>
        <w:t>.</w:t>
      </w:r>
      <w:r w:rsidR="00534815">
        <w:rPr>
          <w:rFonts w:ascii="Arial" w:hAnsi="Arial" w:cs="Arial"/>
          <w:sz w:val="22"/>
          <w:szCs w:val="22"/>
          <w:lang w:eastAsia="en-GB"/>
        </w:rPr>
        <w:tab/>
      </w:r>
      <w:r w:rsidR="008D1B11" w:rsidRPr="002D2ACE">
        <w:rPr>
          <w:rFonts w:ascii="Arial" w:hAnsi="Arial" w:cs="Arial"/>
          <w:sz w:val="22"/>
          <w:szCs w:val="22"/>
          <w:lang w:eastAsia="en-GB"/>
        </w:rPr>
        <w:t>Any prospective contingent liability in the form of a guarantee, indemnity or letter of comfort must be cleared by the relevant SG Finance Business Partner (or equivalent) who will advise on any budgetary implications if the contingent liability gives rise to a financial guarantee contract.</w:t>
      </w:r>
      <w:r w:rsidR="002D2ACE" w:rsidRPr="002D2ACE">
        <w:rPr>
          <w:rFonts w:ascii="Arial" w:hAnsi="Arial" w:cs="Arial"/>
          <w:sz w:val="22"/>
          <w:szCs w:val="22"/>
          <w:lang w:eastAsia="en-GB"/>
        </w:rPr>
        <w:t xml:space="preserve">  </w:t>
      </w:r>
      <w:r w:rsidR="008D1B11" w:rsidRPr="002D2ACE">
        <w:rPr>
          <w:rFonts w:ascii="Arial" w:hAnsi="Arial" w:cs="Arial"/>
          <w:sz w:val="22"/>
          <w:szCs w:val="22"/>
        </w:rPr>
        <w:t>Further information can be found in</w:t>
      </w:r>
      <w:r w:rsidR="008D1B11" w:rsidRPr="002D2ACE">
        <w:rPr>
          <w:rFonts w:ascii="Arial" w:hAnsi="Arial" w:cs="Arial"/>
          <w:color w:val="00B050"/>
          <w:sz w:val="22"/>
          <w:szCs w:val="22"/>
        </w:rPr>
        <w:t xml:space="preserve"> </w:t>
      </w:r>
      <w:r w:rsidR="008D1B11" w:rsidRPr="002D2ACE">
        <w:rPr>
          <w:rFonts w:ascii="Arial" w:hAnsi="Arial" w:cs="Arial"/>
          <w:sz w:val="22"/>
          <w:szCs w:val="22"/>
        </w:rPr>
        <w:t>the</w:t>
      </w:r>
      <w:r w:rsidR="008D1B11" w:rsidRPr="002D2ACE">
        <w:rPr>
          <w:rFonts w:ascii="Arial" w:hAnsi="Arial" w:cs="Arial"/>
          <w:color w:val="00B050"/>
          <w:sz w:val="22"/>
          <w:szCs w:val="22"/>
        </w:rPr>
        <w:t xml:space="preserve"> </w:t>
      </w:r>
      <w:hyperlink r:id="rId78" w:history="1">
        <w:r w:rsidR="008D1B11" w:rsidRPr="002D2ACE">
          <w:rPr>
            <w:rStyle w:val="Hyperlink"/>
            <w:rFonts w:ascii="Arial" w:hAnsi="Arial" w:cs="Arial"/>
            <w:sz w:val="22"/>
            <w:szCs w:val="22"/>
          </w:rPr>
          <w:t>Contingent Liabilities</w:t>
        </w:r>
      </w:hyperlink>
      <w:r w:rsidR="008D1B11" w:rsidRPr="002D2ACE">
        <w:rPr>
          <w:rFonts w:ascii="Arial" w:hAnsi="Arial" w:cs="Arial"/>
          <w:sz w:val="22"/>
          <w:szCs w:val="22"/>
        </w:rPr>
        <w:t xml:space="preserve"> section of the SPFM</w:t>
      </w:r>
      <w:r w:rsidR="002D2ACE" w:rsidRPr="002D2ACE">
        <w:rPr>
          <w:rFonts w:ascii="Arial" w:hAnsi="Arial" w:cs="Arial"/>
          <w:color w:val="00B050"/>
          <w:sz w:val="22"/>
          <w:szCs w:val="22"/>
        </w:rPr>
        <w:t>.</w:t>
      </w:r>
    </w:p>
    <w:p w14:paraId="1A3E8148" w14:textId="77777777" w:rsidR="007248A2" w:rsidRPr="00BB3E41" w:rsidRDefault="007248A2" w:rsidP="00F97B66">
      <w:pPr>
        <w:rPr>
          <w:rFonts w:ascii="Arial" w:hAnsi="Arial" w:cs="Arial"/>
          <w:b/>
          <w:sz w:val="22"/>
          <w:szCs w:val="22"/>
        </w:rPr>
      </w:pPr>
    </w:p>
    <w:p w14:paraId="6AF27694" w14:textId="77777777" w:rsidR="007248A2" w:rsidRPr="0042391E" w:rsidRDefault="007248A2" w:rsidP="00F97B66">
      <w:pPr>
        <w:rPr>
          <w:rFonts w:ascii="Arial" w:hAnsi="Arial" w:cs="Arial"/>
          <w:b/>
          <w:bCs/>
          <w:sz w:val="22"/>
          <w:szCs w:val="22"/>
          <w:lang w:eastAsia="en-GB"/>
        </w:rPr>
      </w:pPr>
      <w:r w:rsidRPr="0042391E">
        <w:rPr>
          <w:rFonts w:ascii="Arial" w:hAnsi="Arial" w:cs="Arial"/>
          <w:b/>
          <w:sz w:val="22"/>
          <w:szCs w:val="22"/>
        </w:rPr>
        <w:t>Third party grants or loan schemes</w:t>
      </w:r>
    </w:p>
    <w:p w14:paraId="72BBFA48" w14:textId="77777777" w:rsidR="0024791E" w:rsidRPr="0042391E" w:rsidRDefault="0024791E" w:rsidP="0024791E">
      <w:pPr>
        <w:rPr>
          <w:rFonts w:ascii="Arial" w:hAnsi="Arial" w:cs="Arial"/>
          <w:sz w:val="22"/>
          <w:szCs w:val="22"/>
        </w:rPr>
      </w:pPr>
    </w:p>
    <w:p w14:paraId="307D995D" w14:textId="77777777" w:rsidR="0024791E" w:rsidRPr="0042391E" w:rsidRDefault="00A81CE0" w:rsidP="0024791E">
      <w:pPr>
        <w:pStyle w:val="Heading1"/>
        <w:numPr>
          <w:ilvl w:val="0"/>
          <w:numId w:val="0"/>
        </w:numPr>
        <w:rPr>
          <w:rFonts w:ascii="Arial" w:hAnsi="Arial" w:cs="Arial"/>
          <w:sz w:val="22"/>
          <w:szCs w:val="22"/>
        </w:rPr>
      </w:pPr>
      <w:r w:rsidRPr="0042391E">
        <w:rPr>
          <w:rFonts w:ascii="Arial" w:hAnsi="Arial" w:cs="Arial"/>
          <w:sz w:val="22"/>
          <w:szCs w:val="22"/>
        </w:rPr>
        <w:t>100</w:t>
      </w:r>
      <w:r w:rsidR="0024791E" w:rsidRPr="0042391E">
        <w:rPr>
          <w:rFonts w:ascii="Arial" w:hAnsi="Arial" w:cs="Arial"/>
          <w:sz w:val="22"/>
          <w:szCs w:val="22"/>
        </w:rPr>
        <w:t>.</w:t>
      </w:r>
      <w:r w:rsidR="0024791E" w:rsidRPr="0042391E">
        <w:rPr>
          <w:rFonts w:ascii="Arial" w:hAnsi="Arial" w:cs="Arial"/>
          <w:sz w:val="22"/>
          <w:szCs w:val="22"/>
        </w:rPr>
        <w:tab/>
        <w:t>Authority</w:t>
      </w:r>
      <w:r w:rsidR="0024791E" w:rsidRPr="0042391E">
        <w:rPr>
          <w:rFonts w:ascii="Arial" w:hAnsi="Arial" w:cs="Arial"/>
          <w:sz w:val="22"/>
          <w:szCs w:val="22"/>
          <w:lang w:eastAsia="en-GB"/>
        </w:rPr>
        <w:t xml:space="preserve"> under the normal course of business, as provided in the Enterprise and New Towns (Scotland) Act 1990, Part 1 Section 8, is provided for </w:t>
      </w:r>
      <w:r w:rsidR="0024791E" w:rsidRPr="0042391E">
        <w:rPr>
          <w:rFonts w:ascii="Arial" w:hAnsi="Arial" w:cs="Arial"/>
          <w:sz w:val="22"/>
          <w:szCs w:val="22"/>
        </w:rPr>
        <w:t xml:space="preserve">all proposals to make a grant or loan to a third party, whether one-off or under a scheme except where the proposal is Major, Novel, or Contentious.  Further guidance on Major, Novel or Contentious issues can be found in the </w:t>
      </w:r>
      <w:hyperlink r:id="rId79" w:history="1">
        <w:r w:rsidR="0024791E" w:rsidRPr="0042391E">
          <w:rPr>
            <w:rStyle w:val="Hyperlink"/>
            <w:rFonts w:ascii="Arial" w:hAnsi="Arial" w:cs="Arial"/>
            <w:color w:val="auto"/>
            <w:sz w:val="22"/>
            <w:szCs w:val="22"/>
          </w:rPr>
          <w:t>Major Investment Projects</w:t>
        </w:r>
      </w:hyperlink>
      <w:r w:rsidR="0024791E" w:rsidRPr="0042391E">
        <w:rPr>
          <w:rFonts w:ascii="Arial" w:hAnsi="Arial" w:cs="Arial"/>
          <w:sz w:val="24"/>
          <w:szCs w:val="24"/>
        </w:rPr>
        <w:t xml:space="preserve"> </w:t>
      </w:r>
      <w:r w:rsidR="0024791E" w:rsidRPr="0042391E">
        <w:rPr>
          <w:rFonts w:ascii="Arial" w:hAnsi="Arial" w:cs="Arial"/>
          <w:sz w:val="22"/>
          <w:szCs w:val="22"/>
        </w:rPr>
        <w:t>section and</w:t>
      </w:r>
      <w:r w:rsidR="0024791E" w:rsidRPr="0042391E">
        <w:rPr>
          <w:rFonts w:ascii="Arial" w:hAnsi="Arial" w:cs="Arial"/>
          <w:sz w:val="24"/>
          <w:szCs w:val="24"/>
        </w:rPr>
        <w:t xml:space="preserve"> </w:t>
      </w:r>
      <w:r w:rsidR="0024791E" w:rsidRPr="0042391E">
        <w:rPr>
          <w:rFonts w:ascii="Arial" w:hAnsi="Arial" w:cs="Arial"/>
          <w:sz w:val="22"/>
          <w:szCs w:val="22"/>
        </w:rPr>
        <w:t xml:space="preserve">the </w:t>
      </w:r>
      <w:hyperlink r:id="rId80" w:history="1">
        <w:r w:rsidR="0024791E" w:rsidRPr="0042391E">
          <w:rPr>
            <w:rStyle w:val="Hyperlink"/>
            <w:rFonts w:cs="Arial"/>
            <w:color w:val="auto"/>
            <w:sz w:val="22"/>
            <w:szCs w:val="22"/>
            <w:lang w:eastAsia="en-GB"/>
          </w:rPr>
          <w:t>Delegated Authority</w:t>
        </w:r>
      </w:hyperlink>
      <w:r w:rsidR="0024791E" w:rsidRPr="0042391E">
        <w:rPr>
          <w:rFonts w:ascii="Arial" w:hAnsi="Arial" w:cs="Arial"/>
          <w:sz w:val="24"/>
          <w:szCs w:val="24"/>
        </w:rPr>
        <w:t xml:space="preserve"> section of the SPFM.</w:t>
      </w:r>
      <w:r w:rsidR="0024791E" w:rsidRPr="0042391E">
        <w:rPr>
          <w:rFonts w:ascii="Arial" w:hAnsi="Arial" w:cs="Arial"/>
          <w:sz w:val="24"/>
          <w:szCs w:val="24"/>
          <w:lang w:eastAsia="en-GB"/>
        </w:rPr>
        <w:t xml:space="preserve"> </w:t>
      </w:r>
      <w:r w:rsidR="00510A6C" w:rsidRPr="0042391E">
        <w:rPr>
          <w:rFonts w:ascii="Arial" w:hAnsi="Arial" w:cs="Arial"/>
          <w:sz w:val="24"/>
          <w:szCs w:val="24"/>
          <w:lang w:eastAsia="en-GB"/>
        </w:rPr>
        <w:t xml:space="preserve"> </w:t>
      </w:r>
      <w:r w:rsidR="0024791E" w:rsidRPr="0042391E">
        <w:rPr>
          <w:rFonts w:ascii="Arial" w:hAnsi="Arial" w:cs="Arial"/>
          <w:sz w:val="22"/>
          <w:szCs w:val="22"/>
        </w:rPr>
        <w:t xml:space="preserve">Such funding will also be subject to the guidance in the </w:t>
      </w:r>
      <w:hyperlink r:id="rId81" w:history="1">
        <w:r w:rsidR="0024791E" w:rsidRPr="0042391E">
          <w:rPr>
            <w:rStyle w:val="Hyperlink"/>
            <w:rFonts w:ascii="Arial" w:hAnsi="Arial" w:cs="Arial"/>
            <w:color w:val="auto"/>
            <w:sz w:val="22"/>
            <w:szCs w:val="22"/>
          </w:rPr>
          <w:t>State Aid</w:t>
        </w:r>
      </w:hyperlink>
      <w:r w:rsidR="0024791E" w:rsidRPr="0042391E">
        <w:rPr>
          <w:rFonts w:ascii="Arial" w:hAnsi="Arial" w:cs="Arial"/>
          <w:sz w:val="22"/>
          <w:szCs w:val="22"/>
        </w:rPr>
        <w:t xml:space="preserve"> section of the</w:t>
      </w:r>
      <w:r w:rsidR="0024791E" w:rsidRPr="0042391E">
        <w:rPr>
          <w:rFonts w:ascii="Arial" w:hAnsi="Arial" w:cs="Arial"/>
          <w:sz w:val="24"/>
          <w:szCs w:val="24"/>
        </w:rPr>
        <w:t xml:space="preserve"> </w:t>
      </w:r>
      <w:r w:rsidR="0024791E" w:rsidRPr="0042391E">
        <w:rPr>
          <w:rFonts w:ascii="Arial" w:hAnsi="Arial" w:cs="Arial"/>
          <w:sz w:val="22"/>
          <w:szCs w:val="22"/>
        </w:rPr>
        <w:t>SPFM.</w:t>
      </w:r>
      <w:r w:rsidR="0024791E" w:rsidRPr="0042391E">
        <w:rPr>
          <w:rFonts w:ascii="Arial" w:hAnsi="Arial" w:cs="Arial"/>
          <w:sz w:val="24"/>
          <w:szCs w:val="24"/>
        </w:rPr>
        <w:t xml:space="preserve"> </w:t>
      </w:r>
      <w:r w:rsidR="00E95ECA" w:rsidRPr="0042391E">
        <w:rPr>
          <w:rFonts w:ascii="Arial" w:hAnsi="Arial" w:cs="Arial"/>
          <w:sz w:val="24"/>
          <w:szCs w:val="24"/>
        </w:rPr>
        <w:t xml:space="preserve"> </w:t>
      </w:r>
      <w:r w:rsidR="0024791E" w:rsidRPr="0042391E">
        <w:rPr>
          <w:rFonts w:ascii="Arial" w:hAnsi="Arial" w:cs="Arial"/>
          <w:sz w:val="22"/>
          <w:szCs w:val="22"/>
        </w:rPr>
        <w:t xml:space="preserve">Guidance on a framework for the control of third party grants is provided as an </w:t>
      </w:r>
      <w:hyperlink r:id="rId82" w:anchor="top" w:history="1">
        <w:r w:rsidR="0024791E" w:rsidRPr="0042391E">
          <w:rPr>
            <w:rStyle w:val="Hyperlink"/>
            <w:rFonts w:cs="Arial"/>
            <w:bCs/>
            <w:color w:val="auto"/>
            <w:sz w:val="22"/>
            <w:szCs w:val="22"/>
          </w:rPr>
          <w:t xml:space="preserve">annex </w:t>
        </w:r>
      </w:hyperlink>
      <w:r w:rsidR="0024791E" w:rsidRPr="0042391E">
        <w:rPr>
          <w:rFonts w:ascii="Arial" w:hAnsi="Arial" w:cs="Arial"/>
          <w:sz w:val="22"/>
          <w:szCs w:val="22"/>
        </w:rPr>
        <w:t>to the Grant &amp; Grant in Aid section of the SPFM.</w:t>
      </w:r>
    </w:p>
    <w:p w14:paraId="5D714C57" w14:textId="77777777" w:rsidR="007248A2" w:rsidRPr="00BB3E41" w:rsidRDefault="007248A2" w:rsidP="0024791E">
      <w:pPr>
        <w:pStyle w:val="Heading1"/>
        <w:numPr>
          <w:ilvl w:val="0"/>
          <w:numId w:val="0"/>
        </w:numPr>
        <w:rPr>
          <w:rFonts w:ascii="Arial" w:hAnsi="Arial" w:cs="Arial"/>
          <w:sz w:val="22"/>
          <w:szCs w:val="22"/>
        </w:rPr>
      </w:pPr>
    </w:p>
    <w:p w14:paraId="5E8A915A" w14:textId="77777777" w:rsidR="007248A2" w:rsidRPr="00BB3E41" w:rsidRDefault="007248A2" w:rsidP="00F97B66">
      <w:pPr>
        <w:pStyle w:val="myHeading2"/>
        <w:rPr>
          <w:rFonts w:cs="Arial"/>
          <w:sz w:val="22"/>
          <w:szCs w:val="22"/>
        </w:rPr>
      </w:pPr>
      <w:r w:rsidRPr="00BB3E41">
        <w:rPr>
          <w:rFonts w:cs="Arial"/>
          <w:sz w:val="22"/>
          <w:szCs w:val="22"/>
        </w:rPr>
        <w:t>Impairm</w:t>
      </w:r>
      <w:r w:rsidR="003B08AB">
        <w:rPr>
          <w:rFonts w:cs="Arial"/>
          <w:sz w:val="22"/>
          <w:szCs w:val="22"/>
        </w:rPr>
        <w:t>ents, provisions and write-offs</w:t>
      </w:r>
    </w:p>
    <w:p w14:paraId="04F70B2E" w14:textId="77777777" w:rsidR="007248A2" w:rsidRPr="00BB3E41" w:rsidRDefault="007248A2" w:rsidP="00F97B66">
      <w:pPr>
        <w:rPr>
          <w:rFonts w:ascii="Arial" w:hAnsi="Arial" w:cs="Arial"/>
          <w:sz w:val="22"/>
          <w:szCs w:val="22"/>
        </w:rPr>
      </w:pPr>
    </w:p>
    <w:p w14:paraId="1474A341" w14:textId="77777777" w:rsidR="00836D77" w:rsidRPr="00312460" w:rsidRDefault="00A81CE0" w:rsidP="00534815">
      <w:pPr>
        <w:pStyle w:val="Heading1"/>
        <w:numPr>
          <w:ilvl w:val="0"/>
          <w:numId w:val="0"/>
        </w:numPr>
        <w:rPr>
          <w:rFonts w:ascii="Arial" w:hAnsi="Arial" w:cs="Arial"/>
          <w:sz w:val="22"/>
          <w:szCs w:val="22"/>
        </w:rPr>
      </w:pPr>
      <w:r>
        <w:rPr>
          <w:rFonts w:ascii="Arial" w:hAnsi="Arial" w:cs="Arial"/>
          <w:sz w:val="22"/>
          <w:szCs w:val="22"/>
        </w:rPr>
        <w:t>101</w:t>
      </w:r>
      <w:r w:rsidR="00534815">
        <w:rPr>
          <w:rFonts w:ascii="Arial" w:hAnsi="Arial" w:cs="Arial"/>
          <w:sz w:val="22"/>
          <w:szCs w:val="22"/>
        </w:rPr>
        <w:t>.</w:t>
      </w:r>
      <w:r w:rsidR="00534815">
        <w:rPr>
          <w:rFonts w:ascii="Arial" w:hAnsi="Arial" w:cs="Arial"/>
          <w:sz w:val="22"/>
          <w:szCs w:val="22"/>
        </w:rPr>
        <w:tab/>
      </w:r>
      <w:r w:rsidR="007248A2" w:rsidRPr="00BB3E41">
        <w:rPr>
          <w:rFonts w:ascii="Arial" w:hAnsi="Arial" w:cs="Arial"/>
          <w:sz w:val="22"/>
          <w:szCs w:val="22"/>
        </w:rPr>
        <w:t>Assets should be recorded on the balance sheet at the appropriate valuation basi</w:t>
      </w:r>
      <w:r w:rsidR="004824B3">
        <w:rPr>
          <w:rFonts w:ascii="Arial" w:hAnsi="Arial" w:cs="Arial"/>
          <w:sz w:val="22"/>
          <w:szCs w:val="22"/>
        </w:rPr>
        <w:t xml:space="preserve">s in accordance with the </w:t>
      </w:r>
      <w:proofErr w:type="spellStart"/>
      <w:r w:rsidR="004824B3">
        <w:rPr>
          <w:rFonts w:ascii="Arial" w:hAnsi="Arial" w:cs="Arial"/>
          <w:sz w:val="22"/>
          <w:szCs w:val="22"/>
        </w:rPr>
        <w:t>FReM</w:t>
      </w:r>
      <w:proofErr w:type="spellEnd"/>
      <w:r w:rsidR="007248A2" w:rsidRPr="00BB3E41">
        <w:rPr>
          <w:rFonts w:ascii="Arial" w:hAnsi="Arial" w:cs="Arial"/>
          <w:sz w:val="22"/>
          <w:szCs w:val="22"/>
        </w:rPr>
        <w:t xml:space="preserve">.  SE will notify SG of any impairment that will lead to a significant budget charge.  SE will provide SG with an estimate of potential charges against its ring-fenced DEL budget allocation and its requirement for an Annually Managed Expenditure (AME) allocation in line with the timetable set by the </w:t>
      </w:r>
      <w:r w:rsidR="00136761">
        <w:rPr>
          <w:rFonts w:ascii="Arial" w:hAnsi="Arial" w:cs="Arial"/>
          <w:sz w:val="22"/>
          <w:szCs w:val="22"/>
        </w:rPr>
        <w:t>SG</w:t>
      </w:r>
      <w:r w:rsidR="007248A2" w:rsidRPr="00BB3E41">
        <w:rPr>
          <w:rFonts w:ascii="Arial" w:hAnsi="Arial" w:cs="Arial"/>
          <w:sz w:val="22"/>
          <w:szCs w:val="22"/>
        </w:rPr>
        <w:t>.</w:t>
      </w:r>
      <w:r w:rsidR="003C12C6">
        <w:rPr>
          <w:rFonts w:ascii="Arial" w:hAnsi="Arial" w:cs="Arial"/>
          <w:sz w:val="22"/>
          <w:szCs w:val="22"/>
        </w:rPr>
        <w:t xml:space="preserve"> </w:t>
      </w:r>
      <w:r w:rsidR="007248A2" w:rsidRPr="00BB3E41">
        <w:rPr>
          <w:rFonts w:ascii="Arial" w:hAnsi="Arial" w:cs="Arial"/>
          <w:sz w:val="22"/>
          <w:szCs w:val="22"/>
        </w:rPr>
        <w:t xml:space="preserve"> </w:t>
      </w:r>
      <w:r w:rsidR="007248A2" w:rsidRPr="00312460">
        <w:rPr>
          <w:rFonts w:ascii="Arial" w:hAnsi="Arial" w:cs="Arial"/>
          <w:sz w:val="22"/>
          <w:szCs w:val="22"/>
        </w:rPr>
        <w:t>At the same time it is noted that impairments and write offs are primarily due to business failure and therefore not optional.</w:t>
      </w:r>
    </w:p>
    <w:p w14:paraId="59A7A949" w14:textId="77777777" w:rsidR="007248A2" w:rsidRPr="00BB3E41" w:rsidRDefault="007248A2" w:rsidP="00F97B66">
      <w:pPr>
        <w:pStyle w:val="Heading1"/>
        <w:numPr>
          <w:ilvl w:val="0"/>
          <w:numId w:val="0"/>
        </w:numPr>
        <w:rPr>
          <w:rFonts w:ascii="Arial" w:hAnsi="Arial" w:cs="Arial"/>
          <w:sz w:val="22"/>
          <w:szCs w:val="22"/>
        </w:rPr>
      </w:pPr>
    </w:p>
    <w:p w14:paraId="101649F6" w14:textId="77777777" w:rsidR="009811C7" w:rsidRPr="0042391E" w:rsidRDefault="00A81CE0" w:rsidP="003C12C6">
      <w:pPr>
        <w:pStyle w:val="Heading1"/>
        <w:numPr>
          <w:ilvl w:val="0"/>
          <w:numId w:val="0"/>
        </w:numPr>
        <w:rPr>
          <w:rFonts w:ascii="Arial" w:hAnsi="Arial" w:cs="Arial"/>
          <w:sz w:val="22"/>
          <w:szCs w:val="22"/>
        </w:rPr>
      </w:pPr>
      <w:r w:rsidRPr="0042391E">
        <w:rPr>
          <w:rFonts w:ascii="Arial" w:hAnsi="Arial" w:cs="Arial"/>
          <w:sz w:val="22"/>
          <w:szCs w:val="22"/>
        </w:rPr>
        <w:t>102</w:t>
      </w:r>
      <w:r w:rsidR="003C12C6" w:rsidRPr="0042391E">
        <w:rPr>
          <w:rFonts w:ascii="Arial" w:hAnsi="Arial" w:cs="Arial"/>
          <w:sz w:val="22"/>
          <w:szCs w:val="22"/>
        </w:rPr>
        <w:t>.</w:t>
      </w:r>
      <w:r w:rsidR="003C12C6" w:rsidRPr="0042391E">
        <w:rPr>
          <w:rFonts w:ascii="Arial" w:hAnsi="Arial" w:cs="Arial"/>
          <w:sz w:val="22"/>
          <w:szCs w:val="22"/>
        </w:rPr>
        <w:tab/>
      </w:r>
      <w:r w:rsidR="00136761" w:rsidRPr="0042391E">
        <w:rPr>
          <w:rFonts w:ascii="Arial" w:hAnsi="Arial" w:cs="Arial"/>
          <w:sz w:val="22"/>
          <w:szCs w:val="22"/>
        </w:rPr>
        <w:t>SE</w:t>
      </w:r>
      <w:r w:rsidR="0071376E" w:rsidRPr="00BB3E41">
        <w:rPr>
          <w:rFonts w:ascii="Arial" w:hAnsi="Arial" w:cs="Arial"/>
          <w:sz w:val="22"/>
          <w:szCs w:val="22"/>
        </w:rPr>
        <w:t xml:space="preserve"> shall have delegated authority to write-off the original cost of equity investments, bad debt and/or waive/abandon claims for sums due to it where the debtor company has been dissolved</w:t>
      </w:r>
      <w:r w:rsidR="0071376E" w:rsidRPr="008B22BB">
        <w:rPr>
          <w:rFonts w:ascii="Arial" w:hAnsi="Arial" w:cs="Arial"/>
          <w:sz w:val="22"/>
          <w:szCs w:val="22"/>
        </w:rPr>
        <w:t xml:space="preserve">, liquidated, or otherwise </w:t>
      </w:r>
      <w:r w:rsidR="0071376E">
        <w:rPr>
          <w:rFonts w:ascii="Arial" w:hAnsi="Arial" w:cs="Arial"/>
          <w:sz w:val="22"/>
          <w:szCs w:val="22"/>
        </w:rPr>
        <w:t xml:space="preserve">entered into formal insolvency proceedings and </w:t>
      </w:r>
      <w:r w:rsidR="0071376E" w:rsidRPr="008B22BB">
        <w:rPr>
          <w:rFonts w:ascii="Arial" w:hAnsi="Arial" w:cs="Arial"/>
          <w:sz w:val="22"/>
          <w:szCs w:val="22"/>
        </w:rPr>
        <w:t xml:space="preserve">where there </w:t>
      </w:r>
      <w:r w:rsidR="0071376E" w:rsidRPr="008B22BB">
        <w:rPr>
          <w:rFonts w:ascii="Arial" w:hAnsi="Arial" w:cs="Arial"/>
          <w:sz w:val="22"/>
          <w:szCs w:val="22"/>
        </w:rPr>
        <w:lastRenderedPageBreak/>
        <w:t xml:space="preserve">is </w:t>
      </w:r>
      <w:r w:rsidR="0071376E">
        <w:rPr>
          <w:rFonts w:ascii="Arial" w:hAnsi="Arial" w:cs="Arial"/>
          <w:sz w:val="22"/>
          <w:szCs w:val="22"/>
        </w:rPr>
        <w:t>no</w:t>
      </w:r>
      <w:r w:rsidR="0071376E" w:rsidRPr="008B22BB">
        <w:rPr>
          <w:rFonts w:ascii="Arial" w:hAnsi="Arial" w:cs="Arial"/>
          <w:sz w:val="22"/>
          <w:szCs w:val="22"/>
        </w:rPr>
        <w:t xml:space="preserve"> prospect of recovery.  Where a wri</w:t>
      </w:r>
      <w:r w:rsidR="0071376E">
        <w:rPr>
          <w:rFonts w:ascii="Arial" w:hAnsi="Arial" w:cs="Arial"/>
          <w:sz w:val="22"/>
          <w:szCs w:val="22"/>
        </w:rPr>
        <w:t>te-off is more than £250,000, S</w:t>
      </w:r>
      <w:r w:rsidR="0071376E" w:rsidRPr="008B22BB">
        <w:rPr>
          <w:rFonts w:ascii="Arial" w:hAnsi="Arial" w:cs="Arial"/>
          <w:sz w:val="22"/>
          <w:szCs w:val="22"/>
        </w:rPr>
        <w:t>E will notify SG, in g</w:t>
      </w:r>
      <w:r w:rsidR="0071376E">
        <w:rPr>
          <w:rFonts w:ascii="Arial" w:hAnsi="Arial" w:cs="Arial"/>
          <w:sz w:val="22"/>
          <w:szCs w:val="22"/>
        </w:rPr>
        <w:t>ood time, of all such cases.  S</w:t>
      </w:r>
      <w:r w:rsidR="0071376E" w:rsidRPr="008B22BB">
        <w:rPr>
          <w:rFonts w:ascii="Arial" w:hAnsi="Arial" w:cs="Arial"/>
          <w:sz w:val="22"/>
          <w:szCs w:val="22"/>
        </w:rPr>
        <w:t>E will provide full details of all such cases to the sponsor Directorate in an agreed format that can be used to provide advice to Ministers.</w:t>
      </w:r>
    </w:p>
    <w:p w14:paraId="4220202F" w14:textId="77777777" w:rsidR="007248A2" w:rsidRPr="0042391E" w:rsidRDefault="007248A2" w:rsidP="00F97B66">
      <w:pPr>
        <w:pStyle w:val="Heading1"/>
        <w:numPr>
          <w:ilvl w:val="0"/>
          <w:numId w:val="0"/>
        </w:numPr>
        <w:rPr>
          <w:rFonts w:ascii="Arial" w:hAnsi="Arial" w:cs="Arial"/>
          <w:sz w:val="22"/>
          <w:szCs w:val="22"/>
        </w:rPr>
      </w:pPr>
    </w:p>
    <w:p w14:paraId="657F7F4B" w14:textId="77777777" w:rsidR="00CC5901" w:rsidRDefault="0069148C" w:rsidP="003C12C6">
      <w:pPr>
        <w:pStyle w:val="Heading1"/>
        <w:numPr>
          <w:ilvl w:val="0"/>
          <w:numId w:val="0"/>
        </w:numPr>
        <w:rPr>
          <w:rFonts w:ascii="Arial" w:hAnsi="Arial" w:cs="Arial"/>
          <w:kern w:val="36"/>
          <w:sz w:val="22"/>
          <w:szCs w:val="22"/>
        </w:rPr>
      </w:pPr>
      <w:r w:rsidRPr="0042391E">
        <w:rPr>
          <w:rFonts w:ascii="Arial" w:hAnsi="Arial" w:cs="Arial"/>
          <w:sz w:val="22"/>
          <w:szCs w:val="22"/>
        </w:rPr>
        <w:t>103</w:t>
      </w:r>
      <w:r w:rsidR="003C12C6" w:rsidRPr="0042391E">
        <w:rPr>
          <w:rFonts w:ascii="Arial" w:hAnsi="Arial" w:cs="Arial"/>
          <w:sz w:val="22"/>
          <w:szCs w:val="22"/>
        </w:rPr>
        <w:t>.</w:t>
      </w:r>
      <w:r w:rsidR="003C12C6" w:rsidRPr="0042391E">
        <w:rPr>
          <w:rFonts w:ascii="Arial" w:hAnsi="Arial" w:cs="Arial"/>
          <w:sz w:val="22"/>
          <w:szCs w:val="22"/>
        </w:rPr>
        <w:tab/>
      </w:r>
      <w:r w:rsidR="00CC5901" w:rsidRPr="00CC5901">
        <w:rPr>
          <w:rFonts w:ascii="Arial" w:hAnsi="Arial" w:cs="Arial"/>
          <w:color w:val="000000" w:themeColor="text1"/>
          <w:kern w:val="36"/>
          <w:sz w:val="22"/>
          <w:szCs w:val="22"/>
        </w:rPr>
        <w:t>For all other cases, including those cases where the urgent approval of write-off is likely to have a bearing upon a company’s survival (usually as part of a rescue/re-financing package) and where the amount to be written off is in excess of £250,000, SE must notify the sponsor Directorate of all relevant circumstances immediately in order for the sponsor Directorate, where appropriate, to respond as quickly as possible.</w:t>
      </w:r>
    </w:p>
    <w:p w14:paraId="67434061" w14:textId="77777777" w:rsidR="007248A2" w:rsidRPr="00BB3E41" w:rsidRDefault="007248A2" w:rsidP="00F97B66">
      <w:pPr>
        <w:pStyle w:val="Heading1"/>
        <w:numPr>
          <w:ilvl w:val="0"/>
          <w:numId w:val="0"/>
        </w:numPr>
        <w:rPr>
          <w:rFonts w:ascii="Arial" w:hAnsi="Arial" w:cs="Arial"/>
          <w:sz w:val="22"/>
          <w:szCs w:val="22"/>
        </w:rPr>
      </w:pPr>
    </w:p>
    <w:p w14:paraId="1A09A4CE" w14:textId="77777777" w:rsidR="007248A2" w:rsidRPr="00BB3E41" w:rsidRDefault="0069148C" w:rsidP="003C12C6">
      <w:pPr>
        <w:pStyle w:val="Heading1"/>
        <w:numPr>
          <w:ilvl w:val="0"/>
          <w:numId w:val="0"/>
        </w:numPr>
        <w:rPr>
          <w:rFonts w:ascii="Arial" w:hAnsi="Arial" w:cs="Arial"/>
          <w:sz w:val="22"/>
          <w:szCs w:val="22"/>
        </w:rPr>
      </w:pPr>
      <w:r>
        <w:rPr>
          <w:rFonts w:ascii="Arial" w:hAnsi="Arial" w:cs="Arial"/>
          <w:sz w:val="22"/>
          <w:szCs w:val="22"/>
        </w:rPr>
        <w:t>104</w:t>
      </w:r>
      <w:r w:rsidR="003C12C6">
        <w:rPr>
          <w:rFonts w:ascii="Arial" w:hAnsi="Arial" w:cs="Arial"/>
          <w:sz w:val="22"/>
          <w:szCs w:val="22"/>
        </w:rPr>
        <w:t>.</w:t>
      </w:r>
      <w:r w:rsidR="003C12C6">
        <w:rPr>
          <w:rFonts w:ascii="Arial" w:hAnsi="Arial" w:cs="Arial"/>
          <w:sz w:val="22"/>
          <w:szCs w:val="22"/>
        </w:rPr>
        <w:tab/>
      </w:r>
      <w:r w:rsidR="007248A2" w:rsidRPr="00BB3E41">
        <w:rPr>
          <w:rFonts w:ascii="Arial" w:hAnsi="Arial" w:cs="Arial"/>
          <w:sz w:val="22"/>
          <w:szCs w:val="22"/>
        </w:rPr>
        <w:t>A record should be kept of all losses, whether within SE’s delegated powers or not.  All cash losses sustained should also be recorded in the Statement of Accounts for each financial year.  Details of all losses written off in the preceding financial year should be submitted to the sponsor Directorate by 30 April each year.</w:t>
      </w:r>
    </w:p>
    <w:p w14:paraId="7F0424F6"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5D0ADF10" w14:textId="77777777" w:rsidR="007248A2" w:rsidRPr="00BB3E41" w:rsidRDefault="007248A2" w:rsidP="00F97B66">
      <w:pPr>
        <w:pStyle w:val="myHeading2"/>
        <w:rPr>
          <w:rFonts w:cs="Arial"/>
          <w:sz w:val="22"/>
          <w:szCs w:val="22"/>
        </w:rPr>
      </w:pPr>
      <w:r w:rsidRPr="00BB3E41">
        <w:rPr>
          <w:rFonts w:cs="Arial"/>
          <w:sz w:val="22"/>
          <w:szCs w:val="22"/>
        </w:rPr>
        <w:t>Ins</w:t>
      </w:r>
      <w:r w:rsidRPr="003C12C6">
        <w:rPr>
          <w:rFonts w:cs="Arial"/>
          <w:sz w:val="22"/>
          <w:szCs w:val="22"/>
        </w:rPr>
        <w:t>urance</w:t>
      </w:r>
    </w:p>
    <w:p w14:paraId="051C3FA9"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27C2D784" w14:textId="77777777" w:rsidR="007248A2" w:rsidRPr="00BB3E41" w:rsidRDefault="0069148C" w:rsidP="003C12C6">
      <w:pPr>
        <w:pStyle w:val="Heading1"/>
        <w:numPr>
          <w:ilvl w:val="0"/>
          <w:numId w:val="0"/>
        </w:numPr>
        <w:rPr>
          <w:rFonts w:ascii="Arial" w:hAnsi="Arial" w:cs="Arial"/>
          <w:sz w:val="22"/>
          <w:szCs w:val="22"/>
        </w:rPr>
      </w:pPr>
      <w:r>
        <w:rPr>
          <w:rFonts w:ascii="Arial" w:hAnsi="Arial" w:cs="Arial"/>
          <w:sz w:val="22"/>
          <w:szCs w:val="22"/>
        </w:rPr>
        <w:t>105</w:t>
      </w:r>
      <w:r w:rsidR="003C12C6">
        <w:rPr>
          <w:rFonts w:ascii="Arial" w:hAnsi="Arial" w:cs="Arial"/>
          <w:sz w:val="22"/>
          <w:szCs w:val="22"/>
        </w:rPr>
        <w:t>.</w:t>
      </w:r>
      <w:r w:rsidR="003C12C6">
        <w:rPr>
          <w:rFonts w:ascii="Arial" w:hAnsi="Arial" w:cs="Arial"/>
          <w:sz w:val="22"/>
          <w:szCs w:val="22"/>
        </w:rPr>
        <w:tab/>
      </w:r>
      <w:r w:rsidR="007248A2" w:rsidRPr="00BB3E41">
        <w:rPr>
          <w:rFonts w:ascii="Arial" w:hAnsi="Arial" w:cs="Arial"/>
          <w:sz w:val="22"/>
          <w:szCs w:val="22"/>
        </w:rPr>
        <w:t xml:space="preserve">SE is subject to the SG policy of self-insurance.  However, commercial insurance must be taken out where there is a legal requirement to do so and may also be taken out in the circumstances described in the </w:t>
      </w:r>
      <w:hyperlink r:id="rId83" w:history="1">
        <w:r w:rsidR="007248A2" w:rsidRPr="00BB3E41">
          <w:rPr>
            <w:rStyle w:val="Hyperlink"/>
            <w:rFonts w:ascii="Arial" w:hAnsi="Arial" w:cs="Arial"/>
            <w:sz w:val="22"/>
            <w:szCs w:val="22"/>
          </w:rPr>
          <w:t>Insurance</w:t>
        </w:r>
      </w:hyperlink>
      <w:r w:rsidR="007248A2" w:rsidRPr="00BB3E41">
        <w:rPr>
          <w:rFonts w:ascii="Arial" w:hAnsi="Arial" w:cs="Arial"/>
          <w:sz w:val="22"/>
          <w:szCs w:val="22"/>
        </w:rPr>
        <w:t xml:space="preserve"> section of the SPFM - where required with the prior approval of the SG.  In the event of uninsured losses being incurred the SG shall consider, on a case by case basis, whether or not it should make any additional resources available to SE. The SG will provide SE with a Certificate of Exemption for E</w:t>
      </w:r>
      <w:r w:rsidR="00C60308">
        <w:rPr>
          <w:rFonts w:ascii="Arial" w:hAnsi="Arial" w:cs="Arial"/>
          <w:sz w:val="22"/>
          <w:szCs w:val="22"/>
        </w:rPr>
        <w:t>mployer's Liability Insurance.</w:t>
      </w:r>
    </w:p>
    <w:p w14:paraId="78D2A15E"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rPr>
      </w:pPr>
    </w:p>
    <w:p w14:paraId="438578C0"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2"/>
          <w:szCs w:val="22"/>
          <w:lang w:eastAsia="en-GB"/>
        </w:rPr>
      </w:pPr>
      <w:r w:rsidRPr="00BB3E41">
        <w:rPr>
          <w:rFonts w:ascii="Arial" w:hAnsi="Arial" w:cs="Arial"/>
          <w:b/>
          <w:sz w:val="22"/>
          <w:szCs w:val="22"/>
          <w:lang w:eastAsia="en-GB"/>
        </w:rPr>
        <w:t>Procurement and payment</w:t>
      </w:r>
    </w:p>
    <w:p w14:paraId="72764346" w14:textId="77777777" w:rsidR="007248A2" w:rsidRPr="00BB3E41" w:rsidRDefault="007248A2" w:rsidP="00F97B66">
      <w:pPr>
        <w:pStyle w:val="BodyTextIndent3"/>
        <w:jc w:val="both"/>
        <w:rPr>
          <w:rFonts w:cs="Arial"/>
          <w:sz w:val="22"/>
          <w:szCs w:val="22"/>
          <w:lang w:val="en-GB"/>
        </w:rPr>
      </w:pPr>
    </w:p>
    <w:p w14:paraId="3DFFD95A" w14:textId="77777777" w:rsidR="00194077" w:rsidRDefault="0069148C" w:rsidP="003C12C6">
      <w:pPr>
        <w:pStyle w:val="Heading1"/>
        <w:numPr>
          <w:ilvl w:val="0"/>
          <w:numId w:val="0"/>
        </w:numPr>
        <w:rPr>
          <w:rFonts w:ascii="Arial" w:hAnsi="Arial" w:cs="Arial"/>
          <w:sz w:val="22"/>
          <w:szCs w:val="22"/>
        </w:rPr>
      </w:pPr>
      <w:r>
        <w:rPr>
          <w:rFonts w:ascii="Arial" w:hAnsi="Arial" w:cs="Arial"/>
          <w:sz w:val="22"/>
          <w:szCs w:val="22"/>
        </w:rPr>
        <w:t>106</w:t>
      </w:r>
      <w:r w:rsidR="003C12C6">
        <w:rPr>
          <w:rFonts w:ascii="Arial" w:hAnsi="Arial" w:cs="Arial"/>
          <w:sz w:val="22"/>
          <w:szCs w:val="22"/>
        </w:rPr>
        <w:t>.</w:t>
      </w:r>
      <w:r w:rsidR="003C12C6">
        <w:rPr>
          <w:rFonts w:ascii="Arial" w:hAnsi="Arial" w:cs="Arial"/>
          <w:sz w:val="22"/>
          <w:szCs w:val="22"/>
        </w:rPr>
        <w:tab/>
      </w:r>
      <w:r w:rsidR="007248A2" w:rsidRPr="00BB3E41">
        <w:rPr>
          <w:rFonts w:ascii="Arial" w:hAnsi="Arial" w:cs="Arial"/>
          <w:sz w:val="22"/>
          <w:szCs w:val="22"/>
        </w:rPr>
        <w:t xml:space="preserve">SE’s procurement policies shall reflect relevant guidance in the </w:t>
      </w:r>
      <w:hyperlink r:id="rId84" w:history="1">
        <w:r w:rsidR="007248A2" w:rsidRPr="00BB3E41">
          <w:rPr>
            <w:rStyle w:val="Hyperlink"/>
            <w:rFonts w:ascii="Arial" w:hAnsi="Arial" w:cs="Arial"/>
            <w:sz w:val="22"/>
            <w:szCs w:val="22"/>
          </w:rPr>
          <w:t>Procurement</w:t>
        </w:r>
      </w:hyperlink>
      <w:r w:rsidR="007248A2" w:rsidRPr="00BB3E41">
        <w:rPr>
          <w:rFonts w:ascii="Arial" w:hAnsi="Arial" w:cs="Arial"/>
          <w:sz w:val="22"/>
          <w:szCs w:val="22"/>
        </w:rPr>
        <w:t xml:space="preserve"> section of the SPFM and </w:t>
      </w:r>
      <w:r w:rsidR="007248A2" w:rsidRPr="00BB3E41">
        <w:rPr>
          <w:rFonts w:ascii="Arial" w:hAnsi="Arial" w:cs="Arial"/>
          <w:iCs/>
          <w:sz w:val="22"/>
          <w:szCs w:val="22"/>
          <w:lang w:eastAsia="en-GB"/>
        </w:rPr>
        <w:t>relevant guidance issued by the SG’s Procurement and Commercial Directorate.</w:t>
      </w:r>
      <w:r w:rsidR="007248A2" w:rsidRPr="00BB3E41">
        <w:rPr>
          <w:rFonts w:ascii="Arial" w:hAnsi="Arial" w:cs="Arial"/>
          <w:sz w:val="22"/>
          <w:szCs w:val="22"/>
        </w:rPr>
        <w:t xml:space="preserve">  Procurement should be undertaken by appropriately trained and authorised staff and treated as a key component of achieving SE’s objectives </w:t>
      </w:r>
      <w:r w:rsidR="007248A2" w:rsidRPr="00BB3E41">
        <w:rPr>
          <w:rFonts w:ascii="Arial" w:hAnsi="Arial" w:cs="Arial"/>
          <w:sz w:val="22"/>
          <w:szCs w:val="22"/>
          <w:lang w:eastAsia="en-GB"/>
        </w:rPr>
        <w:t xml:space="preserve">consistent with the principles of </w:t>
      </w:r>
      <w:hyperlink r:id="rId85" w:history="1">
        <w:r w:rsidR="007248A2" w:rsidRPr="00BB3E41">
          <w:rPr>
            <w:rStyle w:val="Hyperlink"/>
            <w:rFonts w:ascii="Arial" w:hAnsi="Arial" w:cs="Arial"/>
            <w:bCs/>
            <w:sz w:val="22"/>
            <w:szCs w:val="22"/>
            <w:lang w:eastAsia="en-GB"/>
          </w:rPr>
          <w:t>Best Value</w:t>
        </w:r>
      </w:hyperlink>
      <w:r w:rsidR="007248A2" w:rsidRPr="00BB3E41">
        <w:rPr>
          <w:rFonts w:ascii="Arial" w:hAnsi="Arial" w:cs="Arial"/>
          <w:sz w:val="22"/>
          <w:szCs w:val="22"/>
          <w:lang w:eastAsia="en-GB"/>
        </w:rPr>
        <w:t>, the highest professional standards and any legal requirements</w:t>
      </w:r>
      <w:r w:rsidR="00DE7541">
        <w:rPr>
          <w:rFonts w:ascii="Arial" w:hAnsi="Arial" w:cs="Arial"/>
          <w:sz w:val="22"/>
          <w:szCs w:val="22"/>
        </w:rPr>
        <w:t>.</w:t>
      </w:r>
    </w:p>
    <w:p w14:paraId="1B423487" w14:textId="77777777" w:rsidR="00A60772" w:rsidRPr="0042391E" w:rsidRDefault="00A60772" w:rsidP="00A60772">
      <w:pPr>
        <w:rPr>
          <w:rFonts w:ascii="Arial" w:hAnsi="Arial" w:cs="Arial"/>
          <w:sz w:val="22"/>
          <w:szCs w:val="22"/>
        </w:rPr>
      </w:pPr>
    </w:p>
    <w:p w14:paraId="55E5E8EC" w14:textId="77777777" w:rsidR="006C5F3F" w:rsidRPr="0042391E" w:rsidRDefault="0069148C" w:rsidP="003C12C6">
      <w:pPr>
        <w:pStyle w:val="Heading1"/>
        <w:numPr>
          <w:ilvl w:val="0"/>
          <w:numId w:val="0"/>
        </w:numPr>
        <w:rPr>
          <w:rFonts w:ascii="Arial" w:hAnsi="Arial" w:cs="Arial"/>
          <w:sz w:val="22"/>
          <w:szCs w:val="22"/>
        </w:rPr>
      </w:pPr>
      <w:r w:rsidRPr="0042391E">
        <w:rPr>
          <w:rFonts w:ascii="Arial" w:hAnsi="Arial" w:cs="Arial"/>
          <w:sz w:val="22"/>
          <w:szCs w:val="22"/>
        </w:rPr>
        <w:t>107</w:t>
      </w:r>
      <w:r w:rsidR="00194077" w:rsidRPr="0042391E">
        <w:rPr>
          <w:rFonts w:ascii="Arial" w:hAnsi="Arial" w:cs="Arial"/>
          <w:sz w:val="22"/>
          <w:szCs w:val="22"/>
        </w:rPr>
        <w:t>.</w:t>
      </w:r>
      <w:r w:rsidR="00194077" w:rsidRPr="0042391E">
        <w:rPr>
          <w:rFonts w:ascii="Arial" w:hAnsi="Arial" w:cs="Arial"/>
          <w:sz w:val="22"/>
          <w:szCs w:val="22"/>
        </w:rPr>
        <w:tab/>
        <w:t>In line with SG ‘Consultancy Procedures’, Version 1.6 (23 January 2013) Part 4 all consultancy contra</w:t>
      </w:r>
      <w:r w:rsidR="00D93B2C" w:rsidRPr="0042391E">
        <w:rPr>
          <w:rFonts w:ascii="Arial" w:hAnsi="Arial" w:cs="Arial"/>
          <w:sz w:val="22"/>
          <w:szCs w:val="22"/>
        </w:rPr>
        <w:t>cts, over the value of £100,000 or</w:t>
      </w:r>
      <w:r w:rsidR="00194077" w:rsidRPr="0042391E">
        <w:rPr>
          <w:rFonts w:ascii="Arial" w:hAnsi="Arial" w:cs="Arial"/>
          <w:sz w:val="22"/>
          <w:szCs w:val="22"/>
        </w:rPr>
        <w:t xml:space="preserve"> </w:t>
      </w:r>
      <w:r w:rsidR="00D93B2C" w:rsidRPr="0042391E">
        <w:rPr>
          <w:rFonts w:ascii="Arial" w:hAnsi="Arial" w:cs="Arial"/>
          <w:sz w:val="22"/>
          <w:szCs w:val="22"/>
        </w:rPr>
        <w:t>any proposal to award a contract without competition (non-competitive action) over the value of £100,000 must be endorsed in advance by SE’s Chief Executive</w:t>
      </w:r>
      <w:r w:rsidR="00194077" w:rsidRPr="0042391E">
        <w:rPr>
          <w:rFonts w:ascii="Arial" w:hAnsi="Arial" w:cs="Arial"/>
          <w:sz w:val="22"/>
          <w:szCs w:val="22"/>
        </w:rPr>
        <w:t>.</w:t>
      </w:r>
    </w:p>
    <w:p w14:paraId="70258351" w14:textId="77777777" w:rsidR="00836D77" w:rsidRPr="0042391E" w:rsidRDefault="00836D77" w:rsidP="002C44D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lang w:eastAsia="en-GB"/>
        </w:rPr>
      </w:pPr>
    </w:p>
    <w:p w14:paraId="6A2BB59B" w14:textId="77777777" w:rsidR="007248A2" w:rsidRPr="0042391E" w:rsidRDefault="0069148C" w:rsidP="003C12C6">
      <w:pPr>
        <w:pStyle w:val="Heading1"/>
        <w:numPr>
          <w:ilvl w:val="0"/>
          <w:numId w:val="0"/>
        </w:numPr>
        <w:rPr>
          <w:rFonts w:ascii="Arial" w:hAnsi="Arial" w:cs="Arial"/>
          <w:sz w:val="22"/>
          <w:szCs w:val="22"/>
        </w:rPr>
      </w:pPr>
      <w:r w:rsidRPr="0042391E">
        <w:rPr>
          <w:rFonts w:ascii="Arial" w:hAnsi="Arial" w:cs="Arial"/>
          <w:sz w:val="22"/>
          <w:szCs w:val="22"/>
        </w:rPr>
        <w:t>108</w:t>
      </w:r>
      <w:r w:rsidR="003C12C6" w:rsidRPr="0042391E">
        <w:rPr>
          <w:rFonts w:ascii="Arial" w:hAnsi="Arial" w:cs="Arial"/>
          <w:sz w:val="22"/>
          <w:szCs w:val="22"/>
        </w:rPr>
        <w:t>.</w:t>
      </w:r>
      <w:r w:rsidR="003C12C6" w:rsidRPr="0042391E">
        <w:rPr>
          <w:rFonts w:ascii="Arial" w:hAnsi="Arial" w:cs="Arial"/>
          <w:sz w:val="22"/>
          <w:szCs w:val="22"/>
        </w:rPr>
        <w:tab/>
      </w:r>
      <w:r w:rsidR="007248A2" w:rsidRPr="0042391E">
        <w:rPr>
          <w:rFonts w:ascii="Arial" w:hAnsi="Arial" w:cs="Arial"/>
          <w:sz w:val="22"/>
          <w:szCs w:val="22"/>
        </w:rPr>
        <w:t xml:space="preserve">Any major investment programmes or projects undertaken by SE shall be subject to the guidance in the </w:t>
      </w:r>
      <w:hyperlink r:id="rId86" w:history="1">
        <w:r w:rsidR="007248A2" w:rsidRPr="0042391E">
          <w:rPr>
            <w:rStyle w:val="Hyperlink"/>
            <w:rFonts w:ascii="Arial" w:hAnsi="Arial" w:cs="Arial"/>
            <w:color w:val="auto"/>
            <w:sz w:val="22"/>
            <w:szCs w:val="22"/>
          </w:rPr>
          <w:t>Major Investment Projects</w:t>
        </w:r>
      </w:hyperlink>
      <w:r w:rsidR="0050622B" w:rsidRPr="0042391E">
        <w:rPr>
          <w:rFonts w:ascii="Arial" w:hAnsi="Arial" w:cs="Arial"/>
          <w:sz w:val="22"/>
          <w:szCs w:val="22"/>
        </w:rPr>
        <w:t xml:space="preserve"> </w:t>
      </w:r>
      <w:r w:rsidR="002C44DB" w:rsidRPr="0042391E">
        <w:rPr>
          <w:rFonts w:ascii="Arial" w:hAnsi="Arial" w:cs="Arial"/>
          <w:sz w:val="22"/>
          <w:szCs w:val="22"/>
        </w:rPr>
        <w:t xml:space="preserve">section of the SPFM.  (This requirement is satisfied by SE’s current reporting of summary information on major investment projects.)  </w:t>
      </w:r>
      <w:r w:rsidR="007248A2" w:rsidRPr="0042391E">
        <w:rPr>
          <w:rFonts w:ascii="Arial" w:hAnsi="Arial" w:cs="Arial"/>
          <w:sz w:val="22"/>
          <w:szCs w:val="22"/>
        </w:rPr>
        <w:t>The sponsor unit must be kept informed of progress on such programmes and projects and Ministers must be alerted to any developments that could undermine their viability.  ICT investment plans must be reported to the SG’s Information Services In</w:t>
      </w:r>
      <w:r w:rsidR="00DE7541" w:rsidRPr="0042391E">
        <w:rPr>
          <w:rFonts w:ascii="Arial" w:hAnsi="Arial" w:cs="Arial"/>
          <w:sz w:val="22"/>
          <w:szCs w:val="22"/>
        </w:rPr>
        <w:t>vestment Board for information.</w:t>
      </w:r>
    </w:p>
    <w:p w14:paraId="29E2ECD4" w14:textId="77777777" w:rsidR="00AE61E3" w:rsidRPr="0042391E" w:rsidRDefault="00AE61E3" w:rsidP="00AE61E3">
      <w:pPr>
        <w:rPr>
          <w:rFonts w:ascii="Arial" w:hAnsi="Arial" w:cs="Arial"/>
          <w:sz w:val="22"/>
          <w:szCs w:val="22"/>
        </w:rPr>
      </w:pPr>
    </w:p>
    <w:p w14:paraId="01A43B9D" w14:textId="77777777" w:rsidR="00836D77" w:rsidRPr="0042391E" w:rsidRDefault="0069148C" w:rsidP="00AE61E3">
      <w:pPr>
        <w:pStyle w:val="Heading1"/>
        <w:numPr>
          <w:ilvl w:val="0"/>
          <w:numId w:val="0"/>
        </w:numPr>
        <w:rPr>
          <w:rFonts w:ascii="Arial" w:hAnsi="Arial" w:cs="Arial"/>
          <w:sz w:val="22"/>
          <w:szCs w:val="22"/>
        </w:rPr>
      </w:pPr>
      <w:r w:rsidRPr="0042391E">
        <w:rPr>
          <w:rFonts w:ascii="Arial" w:hAnsi="Arial" w:cs="Arial"/>
          <w:sz w:val="22"/>
          <w:szCs w:val="22"/>
        </w:rPr>
        <w:t>109</w:t>
      </w:r>
      <w:r w:rsidR="00AE61E3" w:rsidRPr="0042391E">
        <w:rPr>
          <w:rFonts w:ascii="Arial" w:hAnsi="Arial" w:cs="Arial"/>
          <w:sz w:val="22"/>
          <w:szCs w:val="22"/>
        </w:rPr>
        <w:t>.</w:t>
      </w:r>
      <w:r w:rsidR="00AE61E3" w:rsidRPr="0042391E">
        <w:rPr>
          <w:rFonts w:ascii="Arial" w:hAnsi="Arial" w:cs="Arial"/>
          <w:sz w:val="22"/>
          <w:szCs w:val="22"/>
        </w:rPr>
        <w:tab/>
        <w:t xml:space="preserve">Unless covered by SE’s specific delegated authority (£5m), any proposal to undertake a major investment programme or project above £5m must be </w:t>
      </w:r>
      <w:r w:rsidR="00E758F9" w:rsidRPr="0042391E">
        <w:rPr>
          <w:rFonts w:ascii="Arial" w:hAnsi="Arial" w:cs="Arial"/>
          <w:sz w:val="22"/>
          <w:szCs w:val="22"/>
        </w:rPr>
        <w:t>notified</w:t>
      </w:r>
      <w:r w:rsidR="00AE61E3" w:rsidRPr="0042391E">
        <w:rPr>
          <w:rFonts w:ascii="Arial" w:hAnsi="Arial" w:cs="Arial"/>
          <w:sz w:val="22"/>
          <w:szCs w:val="22"/>
        </w:rPr>
        <w:t xml:space="preserve"> in advance </w:t>
      </w:r>
      <w:r w:rsidR="00E758F9" w:rsidRPr="0042391E">
        <w:rPr>
          <w:rFonts w:ascii="Arial" w:hAnsi="Arial" w:cs="Arial"/>
          <w:sz w:val="22"/>
          <w:szCs w:val="22"/>
        </w:rPr>
        <w:t>to</w:t>
      </w:r>
      <w:r w:rsidR="00AE61E3" w:rsidRPr="0042391E">
        <w:rPr>
          <w:rFonts w:ascii="Arial" w:hAnsi="Arial" w:cs="Arial"/>
          <w:sz w:val="22"/>
          <w:szCs w:val="22"/>
        </w:rPr>
        <w:t xml:space="preserve"> the SG</w:t>
      </w:r>
      <w:r w:rsidR="0076521A" w:rsidRPr="0042391E">
        <w:rPr>
          <w:rFonts w:ascii="Arial" w:hAnsi="Arial" w:cs="Arial"/>
          <w:sz w:val="22"/>
          <w:szCs w:val="22"/>
        </w:rPr>
        <w:t xml:space="preserve">, </w:t>
      </w:r>
      <w:r w:rsidR="00743C03" w:rsidRPr="0042391E">
        <w:rPr>
          <w:rFonts w:ascii="Arial" w:hAnsi="Arial" w:cs="Arial"/>
          <w:sz w:val="22"/>
          <w:szCs w:val="22"/>
        </w:rPr>
        <w:t xml:space="preserve">before SE’s Chief Executive </w:t>
      </w:r>
      <w:r w:rsidR="00AD6694" w:rsidRPr="0042391E">
        <w:rPr>
          <w:rFonts w:ascii="Arial" w:hAnsi="Arial" w:cs="Arial"/>
          <w:sz w:val="22"/>
          <w:szCs w:val="22"/>
        </w:rPr>
        <w:t>submits proposal(s) to SE’s Board for approval.</w:t>
      </w:r>
    </w:p>
    <w:p w14:paraId="148FAB2A" w14:textId="77777777" w:rsidR="00AD6694" w:rsidRPr="00AD6694" w:rsidRDefault="00AD6694" w:rsidP="00AD6694">
      <w:pPr>
        <w:rPr>
          <w:rFonts w:ascii="Arial" w:hAnsi="Arial" w:cs="Arial"/>
          <w:sz w:val="22"/>
          <w:szCs w:val="22"/>
        </w:rPr>
      </w:pPr>
    </w:p>
    <w:p w14:paraId="66A6156A" w14:textId="77777777" w:rsidR="007248A2" w:rsidRPr="00BB3E41" w:rsidRDefault="0069148C" w:rsidP="003C12C6">
      <w:pPr>
        <w:pStyle w:val="Heading1"/>
        <w:numPr>
          <w:ilvl w:val="0"/>
          <w:numId w:val="0"/>
        </w:numPr>
        <w:rPr>
          <w:rFonts w:ascii="Arial" w:hAnsi="Arial" w:cs="Arial"/>
          <w:sz w:val="22"/>
          <w:szCs w:val="22"/>
        </w:rPr>
      </w:pPr>
      <w:r>
        <w:rPr>
          <w:rFonts w:ascii="Arial" w:hAnsi="Arial" w:cs="Arial"/>
          <w:sz w:val="22"/>
          <w:szCs w:val="22"/>
        </w:rPr>
        <w:t>110</w:t>
      </w:r>
      <w:r w:rsidR="003C12C6">
        <w:rPr>
          <w:rFonts w:ascii="Arial" w:hAnsi="Arial" w:cs="Arial"/>
          <w:sz w:val="22"/>
          <w:szCs w:val="22"/>
        </w:rPr>
        <w:t>.</w:t>
      </w:r>
      <w:r w:rsidR="003C12C6">
        <w:rPr>
          <w:rFonts w:ascii="Arial" w:hAnsi="Arial" w:cs="Arial"/>
          <w:sz w:val="22"/>
          <w:szCs w:val="22"/>
        </w:rPr>
        <w:tab/>
      </w:r>
      <w:r w:rsidR="007248A2" w:rsidRPr="00BB3E41">
        <w:rPr>
          <w:rFonts w:ascii="Arial" w:hAnsi="Arial" w:cs="Arial"/>
          <w:sz w:val="22"/>
          <w:szCs w:val="22"/>
        </w:rPr>
        <w:t xml:space="preserve">SE shall pay all matured and properly authorised invoices relating to transactions with suppliers in accordance with the </w:t>
      </w:r>
      <w:hyperlink r:id="rId87" w:history="1">
        <w:r w:rsidR="007248A2" w:rsidRPr="00BB3E41">
          <w:rPr>
            <w:rStyle w:val="Hyperlink"/>
            <w:rFonts w:ascii="Arial" w:hAnsi="Arial" w:cs="Arial"/>
            <w:sz w:val="22"/>
            <w:szCs w:val="22"/>
          </w:rPr>
          <w:t>Expenditure and Payments</w:t>
        </w:r>
      </w:hyperlink>
      <w:r w:rsidR="007248A2" w:rsidRPr="00BB3E41">
        <w:rPr>
          <w:rFonts w:ascii="Arial" w:hAnsi="Arial" w:cs="Arial"/>
          <w:sz w:val="22"/>
          <w:szCs w:val="22"/>
        </w:rPr>
        <w:t xml:space="preserve"> section of the SPFM, and in doing so shall seek wherever possible and appropriate to meet the SG’s target for the payment of invoices within 10 working days of their receipt.</w:t>
      </w:r>
    </w:p>
    <w:p w14:paraId="0C9080D4" w14:textId="77777777" w:rsidR="007248A2" w:rsidRPr="00BB3E41" w:rsidRDefault="007248A2" w:rsidP="00F97B66">
      <w:pPr>
        <w:rPr>
          <w:rFonts w:ascii="Arial" w:hAnsi="Arial" w:cs="Arial"/>
          <w:sz w:val="22"/>
          <w:szCs w:val="22"/>
          <w:lang w:val="en-US"/>
        </w:rPr>
      </w:pPr>
    </w:p>
    <w:p w14:paraId="1EAB03CF" w14:textId="77777777" w:rsidR="007248A2" w:rsidRPr="00BB3E41" w:rsidRDefault="007248A2" w:rsidP="00F97B66">
      <w:pPr>
        <w:pStyle w:val="myHeading2"/>
        <w:rPr>
          <w:rFonts w:cs="Arial"/>
          <w:sz w:val="22"/>
          <w:szCs w:val="22"/>
        </w:rPr>
      </w:pPr>
      <w:r w:rsidRPr="00BB3E41">
        <w:rPr>
          <w:rFonts w:cs="Arial"/>
          <w:sz w:val="22"/>
          <w:szCs w:val="22"/>
        </w:rPr>
        <w:t>Gifts made, special payments and losses</w:t>
      </w:r>
    </w:p>
    <w:p w14:paraId="21BDD7EB"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lang w:val="en-US"/>
        </w:rPr>
      </w:pPr>
    </w:p>
    <w:p w14:paraId="0B11234C" w14:textId="77777777" w:rsidR="007248A2" w:rsidRPr="00BB3E41" w:rsidRDefault="0069148C" w:rsidP="002D1768">
      <w:pPr>
        <w:pStyle w:val="Heading1"/>
        <w:numPr>
          <w:ilvl w:val="0"/>
          <w:numId w:val="0"/>
        </w:numPr>
        <w:rPr>
          <w:rFonts w:ascii="Arial" w:hAnsi="Arial" w:cs="Arial"/>
          <w:b/>
          <w:sz w:val="22"/>
          <w:szCs w:val="22"/>
        </w:rPr>
      </w:pPr>
      <w:r>
        <w:rPr>
          <w:rFonts w:ascii="Arial" w:hAnsi="Arial" w:cs="Arial"/>
          <w:sz w:val="22"/>
          <w:szCs w:val="22"/>
        </w:rPr>
        <w:lastRenderedPageBreak/>
        <w:t>111</w:t>
      </w:r>
      <w:r w:rsidR="002D1768">
        <w:rPr>
          <w:rFonts w:ascii="Arial" w:hAnsi="Arial" w:cs="Arial"/>
          <w:sz w:val="22"/>
          <w:szCs w:val="22"/>
        </w:rPr>
        <w:t>.</w:t>
      </w:r>
      <w:r w:rsidR="002D1768">
        <w:rPr>
          <w:rFonts w:ascii="Arial" w:hAnsi="Arial" w:cs="Arial"/>
          <w:sz w:val="22"/>
          <w:szCs w:val="22"/>
        </w:rPr>
        <w:tab/>
      </w:r>
      <w:r w:rsidR="007248A2" w:rsidRPr="00BB3E41">
        <w:rPr>
          <w:rFonts w:ascii="Arial" w:hAnsi="Arial" w:cs="Arial"/>
          <w:sz w:val="22"/>
          <w:szCs w:val="22"/>
        </w:rPr>
        <w:t xml:space="preserve">Unless covered by a specific delegated authority SE shall not, without the SG’s prior approval, make gifts or special payments or write-off of losses.  Special payments and losses are subject the guidance in the </w:t>
      </w:r>
      <w:hyperlink r:id="rId88" w:history="1">
        <w:r w:rsidR="007248A2" w:rsidRPr="00BB3E41">
          <w:rPr>
            <w:rStyle w:val="Hyperlink"/>
            <w:rFonts w:ascii="Arial" w:hAnsi="Arial" w:cs="Arial"/>
            <w:sz w:val="22"/>
            <w:szCs w:val="22"/>
          </w:rPr>
          <w:t>Losses and Special Payments</w:t>
        </w:r>
      </w:hyperlink>
      <w:r w:rsidR="007248A2" w:rsidRPr="00BB3E41">
        <w:rPr>
          <w:rFonts w:ascii="Arial" w:hAnsi="Arial" w:cs="Arial"/>
          <w:sz w:val="22"/>
          <w:szCs w:val="22"/>
        </w:rPr>
        <w:t xml:space="preserve"> section of the SPFM.  Gifts by management to staff are subject to the guidance in the </w:t>
      </w:r>
      <w:hyperlink r:id="rId89" w:history="1">
        <w:r w:rsidR="007248A2" w:rsidRPr="00BB3E41">
          <w:rPr>
            <w:rStyle w:val="Hyperlink"/>
            <w:rFonts w:ascii="Arial" w:hAnsi="Arial" w:cs="Arial"/>
            <w:sz w:val="22"/>
            <w:szCs w:val="22"/>
          </w:rPr>
          <w:t>Non-Salary Rewards</w:t>
        </w:r>
      </w:hyperlink>
      <w:r w:rsidR="007248A2" w:rsidRPr="00BB3E41">
        <w:rPr>
          <w:rFonts w:ascii="Arial" w:hAnsi="Arial" w:cs="Arial"/>
          <w:sz w:val="22"/>
          <w:szCs w:val="22"/>
        </w:rPr>
        <w:t xml:space="preserve"> section of the SPFM.</w:t>
      </w:r>
    </w:p>
    <w:p w14:paraId="2B83D4AE" w14:textId="77777777" w:rsidR="0091764C" w:rsidRDefault="0091764C" w:rsidP="0091764C">
      <w:pPr>
        <w:tabs>
          <w:tab w:val="clear" w:pos="720"/>
          <w:tab w:val="clear" w:pos="1440"/>
          <w:tab w:val="clear" w:pos="2160"/>
          <w:tab w:val="clear" w:pos="2880"/>
          <w:tab w:val="clear" w:pos="4680"/>
          <w:tab w:val="clear" w:pos="5400"/>
          <w:tab w:val="clear" w:pos="9000"/>
        </w:tabs>
        <w:spacing w:line="240" w:lineRule="auto"/>
        <w:jc w:val="left"/>
        <w:rPr>
          <w:rFonts w:ascii="Arial" w:hAnsi="Arial" w:cs="Arial"/>
          <w:color w:val="000000" w:themeColor="text1"/>
          <w:sz w:val="22"/>
          <w:szCs w:val="22"/>
          <w:lang w:eastAsia="en-GB"/>
        </w:rPr>
      </w:pPr>
    </w:p>
    <w:p w14:paraId="7B82E848" w14:textId="77777777" w:rsidR="007248A2" w:rsidRPr="0091764C" w:rsidRDefault="007248A2" w:rsidP="0091764C">
      <w:pPr>
        <w:tabs>
          <w:tab w:val="clear" w:pos="720"/>
          <w:tab w:val="clear" w:pos="1440"/>
          <w:tab w:val="clear" w:pos="2160"/>
          <w:tab w:val="clear" w:pos="2880"/>
          <w:tab w:val="clear" w:pos="4680"/>
          <w:tab w:val="clear" w:pos="5400"/>
          <w:tab w:val="clear" w:pos="9000"/>
        </w:tabs>
        <w:spacing w:line="240" w:lineRule="auto"/>
        <w:jc w:val="left"/>
        <w:rPr>
          <w:rFonts w:ascii="Arial" w:hAnsi="Arial" w:cs="Arial"/>
          <w:color w:val="000000" w:themeColor="text1"/>
          <w:sz w:val="22"/>
          <w:szCs w:val="22"/>
          <w:lang w:eastAsia="en-GB"/>
        </w:rPr>
      </w:pPr>
      <w:r w:rsidRPr="00BB3E41">
        <w:rPr>
          <w:rFonts w:ascii="Arial" w:hAnsi="Arial" w:cs="Arial"/>
          <w:b/>
          <w:sz w:val="22"/>
          <w:szCs w:val="22"/>
        </w:rPr>
        <w:t>Clawback</w:t>
      </w:r>
      <w:r w:rsidRPr="00BB3E41">
        <w:rPr>
          <w:rFonts w:ascii="Arial" w:hAnsi="Arial" w:cs="Arial"/>
          <w:bCs/>
          <w:color w:val="FF0000"/>
          <w:sz w:val="22"/>
          <w:szCs w:val="22"/>
          <w:lang w:eastAsia="en-GB"/>
        </w:rPr>
        <w:t xml:space="preserve"> </w:t>
      </w:r>
    </w:p>
    <w:p w14:paraId="68160086" w14:textId="77777777" w:rsidR="007248A2" w:rsidRPr="00BB3E41" w:rsidRDefault="007248A2" w:rsidP="00F97B66">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2F1F03F3" w14:textId="77777777" w:rsidR="007248A2" w:rsidRDefault="0069148C" w:rsidP="002D1768">
      <w:pPr>
        <w:pStyle w:val="Heading1"/>
        <w:numPr>
          <w:ilvl w:val="0"/>
          <w:numId w:val="0"/>
        </w:numPr>
        <w:rPr>
          <w:rFonts w:ascii="Arial" w:hAnsi="Arial" w:cs="Arial"/>
          <w:sz w:val="22"/>
          <w:szCs w:val="22"/>
        </w:rPr>
      </w:pPr>
      <w:r>
        <w:rPr>
          <w:rFonts w:ascii="Arial" w:hAnsi="Arial" w:cs="Arial"/>
          <w:sz w:val="22"/>
          <w:szCs w:val="22"/>
        </w:rPr>
        <w:t>112</w:t>
      </w:r>
      <w:r w:rsidR="002D1768">
        <w:rPr>
          <w:rFonts w:ascii="Arial" w:hAnsi="Arial" w:cs="Arial"/>
          <w:sz w:val="22"/>
          <w:szCs w:val="22"/>
        </w:rPr>
        <w:t>.</w:t>
      </w:r>
      <w:r w:rsidR="002D1768">
        <w:rPr>
          <w:rFonts w:ascii="Arial" w:hAnsi="Arial" w:cs="Arial"/>
          <w:sz w:val="22"/>
          <w:szCs w:val="22"/>
        </w:rPr>
        <w:tab/>
      </w:r>
      <w:r w:rsidR="007248A2" w:rsidRPr="00BB3E41">
        <w:rPr>
          <w:rFonts w:ascii="Arial" w:hAnsi="Arial" w:cs="Arial"/>
          <w:sz w:val="22"/>
          <w:szCs w:val="22"/>
        </w:rPr>
        <w:t>Where SE has financed expenditure on assets by a third party, SE shall make appropriate arrangements to ensure that any such assets above an agreed value are not disposed of by the third party without SE’s prior consent.  SE shall put in place arrangements sufficient to secure the repayment of its due share of the proceeds - or an appropriate proportion of them if SE contributed less than the whole cost of acquisition or improvement subject to appropriate obligation periods.  SE shall also ensure that if assets financed by SE cease to be used by the third party for the intended purpose an appropriate proportion of the value of t</w:t>
      </w:r>
      <w:r w:rsidR="00D95055">
        <w:rPr>
          <w:rFonts w:ascii="Arial" w:hAnsi="Arial" w:cs="Arial"/>
          <w:sz w:val="22"/>
          <w:szCs w:val="22"/>
        </w:rPr>
        <w:t>he asset shall be repaid to SE.</w:t>
      </w:r>
    </w:p>
    <w:p w14:paraId="53E75100" w14:textId="77777777" w:rsidR="007248A2" w:rsidRPr="00CD54DD"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pPr>
    </w:p>
    <w:p w14:paraId="6C1B5107"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C51200"/>
          <w:sz w:val="22"/>
          <w:szCs w:val="22"/>
          <w:lang w:eastAsia="en-GB"/>
        </w:rPr>
      </w:pPr>
    </w:p>
    <w:p w14:paraId="21FC6897" w14:textId="77777777" w:rsidR="007248A2" w:rsidRPr="00CD54DD"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themeColor="text1"/>
          <w:sz w:val="22"/>
          <w:szCs w:val="22"/>
          <w:lang w:eastAsia="en-GB"/>
        </w:rPr>
        <w:sectPr w:rsidR="007248A2" w:rsidRPr="00CD54DD" w:rsidSect="009C39FD">
          <w:headerReference w:type="default" r:id="rId90"/>
          <w:footerReference w:type="even" r:id="rId91"/>
          <w:footerReference w:type="default" r:id="rId92"/>
          <w:pgSz w:w="11906" w:h="16838" w:code="9"/>
          <w:pgMar w:top="851" w:right="1418" w:bottom="851" w:left="1418" w:header="720" w:footer="720" w:gutter="0"/>
          <w:cols w:space="708"/>
          <w:docGrid w:linePitch="360"/>
        </w:sectPr>
      </w:pPr>
    </w:p>
    <w:p w14:paraId="6B45326F" w14:textId="77777777" w:rsidR="007248A2" w:rsidRPr="00BB3E41" w:rsidRDefault="007248A2" w:rsidP="00F97B6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ascii="Arial" w:hAnsi="Arial" w:cs="Arial"/>
          <w:b/>
          <w:sz w:val="22"/>
          <w:szCs w:val="22"/>
        </w:rPr>
      </w:pPr>
      <w:r w:rsidRPr="00BB3E41">
        <w:rPr>
          <w:rFonts w:ascii="Arial" w:hAnsi="Arial" w:cs="Arial"/>
          <w:b/>
          <w:sz w:val="22"/>
          <w:szCs w:val="22"/>
          <w:lang w:eastAsia="en-GB"/>
        </w:rPr>
        <w:lastRenderedPageBreak/>
        <w:t>SCOTTISH ENTERPRISE FRAMEWORK DOCUMENT</w:t>
      </w:r>
      <w:r w:rsidRPr="00BB3E41">
        <w:rPr>
          <w:rFonts w:ascii="Arial" w:hAnsi="Arial" w:cs="Arial"/>
          <w:b/>
          <w:sz w:val="22"/>
          <w:szCs w:val="22"/>
        </w:rPr>
        <w:t>: APPENDIX</w:t>
      </w:r>
    </w:p>
    <w:p w14:paraId="58ACB466"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center"/>
        <w:rPr>
          <w:rFonts w:ascii="Arial" w:hAnsi="Arial" w:cs="Arial"/>
          <w:b/>
          <w:sz w:val="22"/>
          <w:szCs w:val="22"/>
        </w:rPr>
      </w:pPr>
    </w:p>
    <w:p w14:paraId="7491926E" w14:textId="77777777" w:rsidR="007248A2" w:rsidRPr="00BB3E41"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center"/>
        <w:rPr>
          <w:rFonts w:ascii="Arial" w:hAnsi="Arial" w:cs="Arial"/>
          <w:b/>
          <w:sz w:val="22"/>
          <w:szCs w:val="22"/>
        </w:rPr>
      </w:pPr>
      <w:r w:rsidRPr="00BB3E41">
        <w:rPr>
          <w:rFonts w:ascii="Arial" w:hAnsi="Arial" w:cs="Arial"/>
          <w:b/>
          <w:sz w:val="22"/>
          <w:szCs w:val="22"/>
        </w:rPr>
        <w:t xml:space="preserve">SPECIFIC DELEGATED FINANCIAL </w:t>
      </w:r>
      <w:r w:rsidR="0091764C">
        <w:rPr>
          <w:rFonts w:ascii="Arial" w:hAnsi="Arial" w:cs="Arial"/>
          <w:b/>
          <w:sz w:val="22"/>
          <w:szCs w:val="22"/>
        </w:rPr>
        <w:t xml:space="preserve">&amp; PROCUREMENT </w:t>
      </w:r>
      <w:r w:rsidRPr="00BB3E41">
        <w:rPr>
          <w:rFonts w:ascii="Arial" w:hAnsi="Arial" w:cs="Arial"/>
          <w:b/>
          <w:sz w:val="22"/>
          <w:szCs w:val="22"/>
        </w:rPr>
        <w:t>AUTHORITIES</w:t>
      </w:r>
    </w:p>
    <w:p w14:paraId="0FAB7CF3" w14:textId="77777777" w:rsidR="007248A2" w:rsidRPr="002D1768" w:rsidRDefault="007248A2" w:rsidP="00F97B66">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0"/>
        <w:gridCol w:w="4098"/>
      </w:tblGrid>
      <w:tr w:rsidR="002D1768" w:rsidRPr="002D1768" w14:paraId="0950429B" w14:textId="77777777" w:rsidTr="00E46A41">
        <w:tc>
          <w:tcPr>
            <w:tcW w:w="3888" w:type="dxa"/>
          </w:tcPr>
          <w:p w14:paraId="40E53AD6" w14:textId="77777777" w:rsidR="007248A2" w:rsidRPr="002D1768" w:rsidRDefault="007248A2" w:rsidP="0042391E">
            <w:pPr>
              <w:pStyle w:val="myHeading6"/>
            </w:pPr>
          </w:p>
        </w:tc>
        <w:tc>
          <w:tcPr>
            <w:tcW w:w="540" w:type="dxa"/>
          </w:tcPr>
          <w:p w14:paraId="350F054D"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1C4B217C"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center"/>
              <w:rPr>
                <w:rFonts w:ascii="Arial" w:hAnsi="Arial" w:cs="Arial"/>
                <w:b/>
                <w:sz w:val="22"/>
                <w:szCs w:val="22"/>
              </w:rPr>
            </w:pPr>
            <w:r w:rsidRPr="002D1768">
              <w:rPr>
                <w:rFonts w:ascii="Arial" w:hAnsi="Arial" w:cs="Arial"/>
                <w:b/>
                <w:sz w:val="22"/>
                <w:szCs w:val="22"/>
              </w:rPr>
              <w:t>Delegated Limit</w:t>
            </w:r>
          </w:p>
        </w:tc>
      </w:tr>
      <w:tr w:rsidR="0039738E" w14:paraId="08152BB6" w14:textId="77777777" w:rsidTr="0039738E">
        <w:tblPrEx>
          <w:tblLook w:val="04A0" w:firstRow="1" w:lastRow="0" w:firstColumn="1" w:lastColumn="0" w:noHBand="0" w:noVBand="1"/>
        </w:tblPrEx>
        <w:tc>
          <w:tcPr>
            <w:tcW w:w="3888" w:type="dxa"/>
            <w:tcBorders>
              <w:top w:val="single" w:sz="4" w:space="0" w:color="auto"/>
              <w:left w:val="single" w:sz="4" w:space="0" w:color="auto"/>
              <w:bottom w:val="single" w:sz="4" w:space="0" w:color="auto"/>
              <w:right w:val="single" w:sz="4" w:space="0" w:color="auto"/>
            </w:tcBorders>
            <w:hideMark/>
          </w:tcPr>
          <w:p w14:paraId="6717DC65" w14:textId="77777777" w:rsidR="0039738E" w:rsidRDefault="0039738E" w:rsidP="0042391E">
            <w:pPr>
              <w:pStyle w:val="myHeading6"/>
            </w:pPr>
            <w:r>
              <w:t>Major Investment Projects</w:t>
            </w:r>
          </w:p>
        </w:tc>
        <w:tc>
          <w:tcPr>
            <w:tcW w:w="540" w:type="dxa"/>
            <w:tcBorders>
              <w:top w:val="single" w:sz="4" w:space="0" w:color="auto"/>
              <w:left w:val="single" w:sz="4" w:space="0" w:color="auto"/>
              <w:bottom w:val="single" w:sz="4" w:space="0" w:color="auto"/>
              <w:right w:val="single" w:sz="4" w:space="0" w:color="auto"/>
            </w:tcBorders>
          </w:tcPr>
          <w:p w14:paraId="196EEF5A" w14:textId="77777777" w:rsidR="0039738E" w:rsidRDefault="0039738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Borders>
              <w:top w:val="single" w:sz="4" w:space="0" w:color="auto"/>
              <w:left w:val="single" w:sz="4" w:space="0" w:color="auto"/>
              <w:bottom w:val="single" w:sz="4" w:space="0" w:color="auto"/>
              <w:right w:val="single" w:sz="4" w:space="0" w:color="auto"/>
            </w:tcBorders>
            <w:hideMark/>
          </w:tcPr>
          <w:p w14:paraId="4FE10F4F" w14:textId="77777777" w:rsidR="00AD6694" w:rsidRPr="0042391E" w:rsidRDefault="00AD6694" w:rsidP="008E1C11">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42391E">
              <w:rPr>
                <w:rFonts w:ascii="Arial" w:hAnsi="Arial" w:cs="Arial"/>
                <w:sz w:val="22"/>
                <w:szCs w:val="22"/>
              </w:rPr>
              <w:t>SE to notify SG of all Major Investment Projects.</w:t>
            </w:r>
          </w:p>
        </w:tc>
      </w:tr>
      <w:tr w:rsidR="002D1768" w:rsidRPr="002D1768" w14:paraId="507B3D8C" w14:textId="77777777" w:rsidTr="00E46A41">
        <w:tc>
          <w:tcPr>
            <w:tcW w:w="3888" w:type="dxa"/>
          </w:tcPr>
          <w:p w14:paraId="2F3A88B6"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Special payments:</w:t>
            </w:r>
          </w:p>
          <w:p w14:paraId="739B6C4E" w14:textId="77777777" w:rsidR="007248A2" w:rsidRPr="002D1768" w:rsidRDefault="007248A2" w:rsidP="00985B58">
            <w:pPr>
              <w:numPr>
                <w:ilvl w:val="0"/>
                <w:numId w:val="17"/>
              </w:num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extra-contractual and ex gratia payments to contractors;</w:t>
            </w:r>
          </w:p>
          <w:p w14:paraId="2C96E366" w14:textId="77777777" w:rsidR="007248A2" w:rsidRPr="002D1768" w:rsidRDefault="007248A2" w:rsidP="00985B58">
            <w:pPr>
              <w:numPr>
                <w:ilvl w:val="0"/>
                <w:numId w:val="17"/>
              </w:num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other ex gratia payments</w:t>
            </w:r>
          </w:p>
          <w:p w14:paraId="339E8BA9" w14:textId="77777777" w:rsidR="007248A2" w:rsidRPr="002D1768" w:rsidRDefault="007248A2" w:rsidP="00985B58">
            <w:pPr>
              <w:numPr>
                <w:ilvl w:val="0"/>
                <w:numId w:val="17"/>
              </w:num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compensation payments</w:t>
            </w:r>
          </w:p>
        </w:tc>
        <w:tc>
          <w:tcPr>
            <w:tcW w:w="540" w:type="dxa"/>
          </w:tcPr>
          <w:p w14:paraId="6460906F"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6791DB72"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p>
          <w:p w14:paraId="619C9E8C"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Up to £2,000 per case</w:t>
            </w:r>
            <w:r w:rsidR="00136761">
              <w:rPr>
                <w:rFonts w:ascii="Arial" w:hAnsi="Arial" w:cs="Arial"/>
                <w:sz w:val="22"/>
                <w:szCs w:val="22"/>
              </w:rPr>
              <w:t>.</w:t>
            </w:r>
          </w:p>
        </w:tc>
      </w:tr>
      <w:tr w:rsidR="002D1768" w:rsidRPr="002D1768" w14:paraId="5D4D37DB" w14:textId="77777777" w:rsidTr="00E46A41">
        <w:tc>
          <w:tcPr>
            <w:tcW w:w="3888" w:type="dxa"/>
          </w:tcPr>
          <w:p w14:paraId="22F4F1C9" w14:textId="77777777" w:rsidR="00CD54DD" w:rsidRPr="002D1768" w:rsidRDefault="00CD54DD" w:rsidP="00E758F9">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8644C0">
              <w:rPr>
                <w:rFonts w:ascii="Arial" w:hAnsi="Arial" w:cs="Arial"/>
                <w:sz w:val="22"/>
                <w:szCs w:val="22"/>
              </w:rPr>
              <w:t xml:space="preserve">Approval of </w:t>
            </w:r>
            <w:r w:rsidR="00E758F9" w:rsidRPr="008644C0">
              <w:rPr>
                <w:rFonts w:ascii="Arial" w:hAnsi="Arial" w:cs="Arial"/>
                <w:sz w:val="22"/>
                <w:szCs w:val="22"/>
              </w:rPr>
              <w:t>Equity Investments</w:t>
            </w:r>
          </w:p>
        </w:tc>
        <w:tc>
          <w:tcPr>
            <w:tcW w:w="540" w:type="dxa"/>
          </w:tcPr>
          <w:p w14:paraId="29EC8243" w14:textId="77777777" w:rsidR="00CD54DD" w:rsidRPr="002D1768" w:rsidRDefault="00CD54DD"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714E20CC" w14:textId="77777777" w:rsidR="00CD54DD" w:rsidRPr="002D1768" w:rsidRDefault="00CD54DD"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Up to 29.9% or £3,500,000</w:t>
            </w:r>
            <w:r w:rsidR="00136761">
              <w:rPr>
                <w:rFonts w:ascii="Arial" w:hAnsi="Arial" w:cs="Arial"/>
                <w:sz w:val="22"/>
                <w:szCs w:val="22"/>
              </w:rPr>
              <w:t>.</w:t>
            </w:r>
          </w:p>
        </w:tc>
      </w:tr>
      <w:tr w:rsidR="002D1768" w:rsidRPr="002D1768" w14:paraId="3B632385" w14:textId="77777777" w:rsidTr="00E46A41">
        <w:tc>
          <w:tcPr>
            <w:tcW w:w="3888" w:type="dxa"/>
          </w:tcPr>
          <w:p w14:paraId="7664AF3C" w14:textId="77777777" w:rsidR="0091764C" w:rsidRPr="002D1768" w:rsidRDefault="0091764C"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Property for Accommodation/Operational Purposes</w:t>
            </w:r>
          </w:p>
        </w:tc>
        <w:tc>
          <w:tcPr>
            <w:tcW w:w="540" w:type="dxa"/>
          </w:tcPr>
          <w:p w14:paraId="0FA39978" w14:textId="77777777" w:rsidR="0091764C" w:rsidRPr="002D1768" w:rsidRDefault="0091764C"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12435010" w14:textId="77777777" w:rsidR="0091764C" w:rsidRPr="002D1768" w:rsidRDefault="0091764C"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No Delegated Limit – All Commitments to be Approved by Scottish Ministers</w:t>
            </w:r>
            <w:r w:rsidR="00136761">
              <w:rPr>
                <w:rFonts w:ascii="Arial" w:hAnsi="Arial" w:cs="Arial"/>
                <w:sz w:val="22"/>
                <w:szCs w:val="22"/>
              </w:rPr>
              <w:t>.</w:t>
            </w:r>
          </w:p>
        </w:tc>
      </w:tr>
      <w:tr w:rsidR="0071376E" w:rsidRPr="002D1768" w14:paraId="41C502B3" w14:textId="77777777" w:rsidTr="00E46A41">
        <w:tc>
          <w:tcPr>
            <w:tcW w:w="3888" w:type="dxa"/>
          </w:tcPr>
          <w:p w14:paraId="65567783" w14:textId="77777777" w:rsidR="0071376E" w:rsidRPr="002D1768" w:rsidRDefault="0071376E"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Pr>
                <w:rFonts w:ascii="Arial" w:hAnsi="Arial" w:cs="Arial"/>
                <w:sz w:val="22"/>
                <w:szCs w:val="22"/>
              </w:rPr>
              <w:t>Claims waived or abandoned or bad debts written off other than where the debtor has been dissolved, liquidated or otherwise entered into formal insolvency process.</w:t>
            </w:r>
          </w:p>
        </w:tc>
        <w:tc>
          <w:tcPr>
            <w:tcW w:w="540" w:type="dxa"/>
          </w:tcPr>
          <w:p w14:paraId="4133C065" w14:textId="77777777" w:rsidR="0071376E" w:rsidRPr="002D1768" w:rsidRDefault="0071376E"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7968BA6E" w14:textId="77777777" w:rsidR="0071376E" w:rsidRPr="002D1768" w:rsidRDefault="0071376E"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Pr>
                <w:rFonts w:ascii="Arial" w:hAnsi="Arial" w:cs="Arial"/>
                <w:sz w:val="22"/>
                <w:szCs w:val="22"/>
              </w:rPr>
              <w:t>Up to £250,000 per case.</w:t>
            </w:r>
          </w:p>
        </w:tc>
      </w:tr>
      <w:tr w:rsidR="002D1768" w:rsidRPr="002D1768" w14:paraId="759FAE02" w14:textId="77777777" w:rsidTr="00E46A41">
        <w:tc>
          <w:tcPr>
            <w:tcW w:w="3888" w:type="dxa"/>
          </w:tcPr>
          <w:p w14:paraId="3E0566DE" w14:textId="77777777" w:rsidR="00895610" w:rsidRPr="002D1768" w:rsidRDefault="00895610"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Guarantees, Indemnities and Letters of Comfort</w:t>
            </w:r>
          </w:p>
        </w:tc>
        <w:tc>
          <w:tcPr>
            <w:tcW w:w="540" w:type="dxa"/>
          </w:tcPr>
          <w:p w14:paraId="70482451" w14:textId="77777777" w:rsidR="00895610" w:rsidRPr="002D1768" w:rsidRDefault="00895610"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1AA6372E" w14:textId="77777777" w:rsidR="0069148C" w:rsidRPr="002D1768" w:rsidRDefault="0069148C"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Pr>
                <w:rFonts w:ascii="Arial" w:hAnsi="Arial" w:cs="Arial"/>
                <w:sz w:val="22"/>
                <w:szCs w:val="22"/>
              </w:rPr>
              <w:t>No Limit where it arises in the normal conduct of business – subject to section 95-99.</w:t>
            </w:r>
          </w:p>
        </w:tc>
      </w:tr>
      <w:tr w:rsidR="002D1768" w:rsidRPr="002D1768" w14:paraId="1EC0F723" w14:textId="77777777" w:rsidTr="00E46A41">
        <w:tc>
          <w:tcPr>
            <w:tcW w:w="3888" w:type="dxa"/>
          </w:tcPr>
          <w:p w14:paraId="09E37BD0" w14:textId="77777777" w:rsidR="007248A2" w:rsidRPr="002D1768" w:rsidRDefault="007248A2" w:rsidP="0042391E">
            <w:pPr>
              <w:pStyle w:val="myHeading6"/>
            </w:pPr>
            <w:r w:rsidRPr="002D1768">
              <w:t>Gifts including presentations to staff</w:t>
            </w:r>
          </w:p>
        </w:tc>
        <w:tc>
          <w:tcPr>
            <w:tcW w:w="540" w:type="dxa"/>
          </w:tcPr>
          <w:p w14:paraId="7711A26A"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7A90C420"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Up to £500 per case.</w:t>
            </w:r>
          </w:p>
        </w:tc>
      </w:tr>
      <w:tr w:rsidR="002D1768" w:rsidRPr="002D1768" w14:paraId="29C3EFEB" w14:textId="77777777" w:rsidTr="00E46A41">
        <w:tc>
          <w:tcPr>
            <w:tcW w:w="3888" w:type="dxa"/>
          </w:tcPr>
          <w:p w14:paraId="6BD5C8C3" w14:textId="77777777" w:rsidR="007248A2" w:rsidRPr="002D1768" w:rsidRDefault="007248A2" w:rsidP="0042391E">
            <w:pPr>
              <w:pStyle w:val="myHeading6"/>
            </w:pPr>
            <w:r w:rsidRPr="002D1768">
              <w:t>Fruitless payments and constructive losses</w:t>
            </w:r>
          </w:p>
        </w:tc>
        <w:tc>
          <w:tcPr>
            <w:tcW w:w="540" w:type="dxa"/>
          </w:tcPr>
          <w:p w14:paraId="0383D2E2"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733DED42"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Up to £10,000 per case.</w:t>
            </w:r>
          </w:p>
        </w:tc>
      </w:tr>
      <w:tr w:rsidR="002D1768" w:rsidRPr="002D1768" w14:paraId="12573B59" w14:textId="77777777" w:rsidTr="00E46A41">
        <w:tc>
          <w:tcPr>
            <w:tcW w:w="3888" w:type="dxa"/>
          </w:tcPr>
          <w:p w14:paraId="5CD7D66C" w14:textId="77777777" w:rsidR="007248A2" w:rsidRPr="002D1768" w:rsidRDefault="007248A2" w:rsidP="0042391E">
            <w:pPr>
              <w:pStyle w:val="myHeading6"/>
            </w:pPr>
            <w:r w:rsidRPr="002D1768">
              <w:t>Losses of assets, stores and equipment</w:t>
            </w:r>
          </w:p>
        </w:tc>
        <w:tc>
          <w:tcPr>
            <w:tcW w:w="540" w:type="dxa"/>
          </w:tcPr>
          <w:p w14:paraId="5F49D515"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2E807D64"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Up to £10,000 per case.</w:t>
            </w:r>
          </w:p>
        </w:tc>
      </w:tr>
      <w:tr w:rsidR="002D1768" w:rsidRPr="002D1768" w14:paraId="64CE45FC" w14:textId="77777777" w:rsidTr="00E46A41">
        <w:tc>
          <w:tcPr>
            <w:tcW w:w="3888" w:type="dxa"/>
          </w:tcPr>
          <w:p w14:paraId="378C8CE4" w14:textId="77777777" w:rsidR="007248A2" w:rsidRPr="002D1768" w:rsidRDefault="007248A2" w:rsidP="0042391E">
            <w:pPr>
              <w:pStyle w:val="myHeading6"/>
            </w:pPr>
            <w:r w:rsidRPr="002D1768">
              <w:t>Cash Losses</w:t>
            </w:r>
          </w:p>
        </w:tc>
        <w:tc>
          <w:tcPr>
            <w:tcW w:w="540" w:type="dxa"/>
          </w:tcPr>
          <w:p w14:paraId="2605CC37"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2"/>
                <w:szCs w:val="22"/>
              </w:rPr>
            </w:pPr>
          </w:p>
        </w:tc>
        <w:tc>
          <w:tcPr>
            <w:tcW w:w="4098" w:type="dxa"/>
          </w:tcPr>
          <w:p w14:paraId="47781519" w14:textId="77777777" w:rsidR="007248A2" w:rsidRPr="002D1768" w:rsidRDefault="007248A2" w:rsidP="00E46A41">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2"/>
                <w:szCs w:val="22"/>
              </w:rPr>
            </w:pPr>
            <w:r w:rsidRPr="002D1768">
              <w:rPr>
                <w:rFonts w:ascii="Arial" w:hAnsi="Arial" w:cs="Arial"/>
                <w:sz w:val="22"/>
                <w:szCs w:val="22"/>
              </w:rPr>
              <w:t>Up to £10,000 per case.</w:t>
            </w:r>
          </w:p>
        </w:tc>
      </w:tr>
    </w:tbl>
    <w:p w14:paraId="585FAF95" w14:textId="77777777" w:rsidR="00D5201B" w:rsidRDefault="00D5201B" w:rsidP="00D5201B">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b/>
          <w:sz w:val="20"/>
          <w:szCs w:val="20"/>
        </w:rPr>
      </w:pPr>
      <w:r>
        <w:rPr>
          <w:rFonts w:ascii="Arial" w:hAnsi="Arial" w:cs="Arial"/>
          <w:b/>
          <w:sz w:val="20"/>
          <w:szCs w:val="20"/>
        </w:rPr>
        <w:t>Note:</w:t>
      </w:r>
    </w:p>
    <w:p w14:paraId="69DFDB91" w14:textId="77777777" w:rsidR="0071376E"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rPr>
      </w:pPr>
      <w:r>
        <w:rPr>
          <w:rFonts w:ascii="Arial" w:hAnsi="Arial" w:cs="Arial"/>
          <w:sz w:val="20"/>
          <w:szCs w:val="20"/>
        </w:rPr>
        <w:t>(1) Also see section 66 to 68 of the framework document for further guidance on delegated limits.</w:t>
      </w:r>
    </w:p>
    <w:p w14:paraId="4BF72DDB" w14:textId="77777777" w:rsidR="0071376E"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rPr>
        <w:t xml:space="preserve">(2) </w:t>
      </w:r>
      <w:r>
        <w:rPr>
          <w:rFonts w:ascii="Arial" w:hAnsi="Arial" w:cs="Arial"/>
          <w:sz w:val="20"/>
          <w:szCs w:val="20"/>
          <w:lang w:eastAsia="en-GB"/>
        </w:rPr>
        <w:t>Commitments for property for accommodation/operational purposes (para 56).</w:t>
      </w:r>
    </w:p>
    <w:p w14:paraId="64A6FEC7" w14:textId="77777777" w:rsidR="0071376E"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lang w:eastAsia="en-GB"/>
        </w:rPr>
        <w:t>(3) Financial Investments (para 78 - 81).</w:t>
      </w:r>
    </w:p>
    <w:p w14:paraId="7588F86C" w14:textId="77777777" w:rsidR="0071376E"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lang w:eastAsia="en-GB"/>
        </w:rPr>
        <w:t>(4) Finance, property or accommodation leases (para 87).</w:t>
      </w:r>
    </w:p>
    <w:p w14:paraId="22AF492A" w14:textId="77777777" w:rsidR="0071376E"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lang w:eastAsia="en-GB"/>
        </w:rPr>
        <w:t>(5) Guarantees &amp; Indemnities (para 95 - 99).</w:t>
      </w:r>
    </w:p>
    <w:p w14:paraId="39968289" w14:textId="77777777" w:rsidR="0071376E"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lang w:eastAsia="en-GB"/>
        </w:rPr>
        <w:t>(6) Third Party grants or loans (para 100).</w:t>
      </w:r>
    </w:p>
    <w:p w14:paraId="5E1A9709" w14:textId="77777777" w:rsidR="0071376E"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lang w:eastAsia="en-GB"/>
        </w:rPr>
        <w:t>(7) Claims waived or abandoned - write-offs (para 102 – 103).</w:t>
      </w:r>
    </w:p>
    <w:p w14:paraId="3D21293C" w14:textId="77777777" w:rsidR="0071376E" w:rsidRPr="00E177B0"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lang w:eastAsia="en-GB"/>
        </w:rPr>
        <w:t>(8</w:t>
      </w:r>
      <w:r w:rsidRPr="00E177B0">
        <w:rPr>
          <w:rFonts w:ascii="Arial" w:hAnsi="Arial" w:cs="Arial"/>
          <w:sz w:val="20"/>
          <w:szCs w:val="20"/>
          <w:lang w:eastAsia="en-GB"/>
        </w:rPr>
        <w:t>) Consultancy contracts and contracts awarded without competition (para 107).</w:t>
      </w:r>
    </w:p>
    <w:p w14:paraId="3C37AB07" w14:textId="77777777" w:rsidR="00DE7541" w:rsidRPr="008644C0" w:rsidRDefault="0071376E" w:rsidP="0071376E">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sz w:val="20"/>
          <w:szCs w:val="20"/>
          <w:lang w:eastAsia="en-GB"/>
        </w:rPr>
      </w:pPr>
      <w:r>
        <w:rPr>
          <w:rFonts w:ascii="Arial" w:hAnsi="Arial" w:cs="Arial"/>
          <w:sz w:val="20"/>
          <w:szCs w:val="20"/>
          <w:lang w:eastAsia="en-GB"/>
        </w:rPr>
        <w:t>(9</w:t>
      </w:r>
      <w:r w:rsidRPr="00E177B0">
        <w:rPr>
          <w:rFonts w:ascii="Arial" w:hAnsi="Arial" w:cs="Arial"/>
          <w:sz w:val="20"/>
          <w:szCs w:val="20"/>
          <w:lang w:eastAsia="en-GB"/>
        </w:rPr>
        <w:t>) Major Investment Projects over £5m (para 108-109).</w:t>
      </w:r>
    </w:p>
    <w:sectPr w:rsidR="00DE7541" w:rsidRPr="008644C0" w:rsidSect="00F97B66">
      <w:headerReference w:type="even" r:id="rId93"/>
      <w:headerReference w:type="default" r:id="rId94"/>
      <w:footerReference w:type="even" r:id="rId95"/>
      <w:footerReference w:type="default" r:id="rId96"/>
      <w:headerReference w:type="first" r:id="rId97"/>
      <w:pgSz w:w="11906" w:h="16838" w:code="9"/>
      <w:pgMar w:top="851" w:right="1418"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FBAD" w14:textId="77777777" w:rsidR="009010F5" w:rsidRDefault="009010F5">
      <w:r>
        <w:separator/>
      </w:r>
    </w:p>
  </w:endnote>
  <w:endnote w:type="continuationSeparator" w:id="0">
    <w:p w14:paraId="27DADB50" w14:textId="77777777" w:rsidR="009010F5" w:rsidRDefault="0090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cottish Government Logo">
    <w:altName w:val="Symbol"/>
    <w:charset w:val="02"/>
    <w:family w:val="swiss"/>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6D6A" w14:textId="77777777" w:rsidR="00255FFB" w:rsidRDefault="00255FFB" w:rsidP="00C46C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D3DD2" w14:textId="77777777" w:rsidR="00255FFB" w:rsidRDefault="0025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6316" w14:textId="77777777" w:rsidR="00255FFB" w:rsidRDefault="00255FFB" w:rsidP="00C46C26">
    <w:pPr>
      <w:pStyle w:val="Footer"/>
      <w:framePr w:wrap="around" w:vAnchor="text" w:hAnchor="margin" w:xAlign="center" w:y="1"/>
      <w:rPr>
        <w:rStyle w:val="PageNumber"/>
      </w:rPr>
    </w:pPr>
    <w:r>
      <w:rPr>
        <w:rStyle w:val="PageNumber"/>
      </w:rPr>
      <w:t xml:space="preserve"> </w:t>
    </w:r>
  </w:p>
  <w:p w14:paraId="3F1E0EAC" w14:textId="77777777" w:rsidR="00255FFB" w:rsidRDefault="00255FFB" w:rsidP="00C46C26">
    <w:pPr>
      <w:pStyle w:val="Footer"/>
      <w:framePr w:wrap="around" w:vAnchor="text" w:hAnchor="margin" w:xAlign="center" w:y="1"/>
      <w:jc w:val="center"/>
      <w:rPr>
        <w:rStyle w:val="PageNumber"/>
      </w:rPr>
    </w:pPr>
    <w:r>
      <w:rPr>
        <w:rStyle w:val="PageNumber"/>
      </w:rPr>
      <w:t xml:space="preserve"> </w:t>
    </w:r>
  </w:p>
  <w:p w14:paraId="7F25A17D" w14:textId="77777777" w:rsidR="00255FFB" w:rsidRDefault="00255FFB" w:rsidP="00C46C26">
    <w:pPr>
      <w:pStyle w:val="Footer"/>
      <w:framePr w:wrap="around" w:vAnchor="text" w:hAnchor="margin" w:xAlign="center" w:y="1"/>
      <w:jc w:val="center"/>
      <w:rPr>
        <w:rStyle w:val="PageNumber"/>
      </w:rPr>
    </w:pPr>
    <w:r>
      <w:rPr>
        <w:rStyle w:val="PageNumber"/>
      </w:rPr>
      <w:t xml:space="preserve"> </w:t>
    </w:r>
  </w:p>
  <w:p w14:paraId="61B143C6" w14:textId="77777777" w:rsidR="00255FFB" w:rsidRDefault="00255FFB" w:rsidP="00C46C26">
    <w:pPr>
      <w:pStyle w:val="Footer"/>
      <w:framePr w:wrap="around" w:vAnchor="text" w:hAnchor="margin" w:xAlign="center" w:y="1"/>
      <w:rPr>
        <w:rStyle w:val="PageNumber"/>
      </w:rPr>
    </w:pPr>
    <w:r>
      <w:rPr>
        <w:rStyle w:val="PageNumber"/>
      </w:rPr>
      <w:t xml:space="preserve"> </w:t>
    </w:r>
  </w:p>
  <w:p w14:paraId="6881FD6F" w14:textId="77777777" w:rsidR="00255FFB" w:rsidRDefault="00255FFB" w:rsidP="00C46C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9B69" w14:textId="77777777" w:rsidR="00255FFB" w:rsidRDefault="00255FFB" w:rsidP="00C46C26">
    <w:pPr>
      <w:pStyle w:val="Footer"/>
      <w:jc w:val="center"/>
    </w:pP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C323" w14:textId="77777777" w:rsidR="00060998" w:rsidRDefault="00060998" w:rsidP="00F14E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F9E391" w14:textId="77777777" w:rsidR="00060998" w:rsidRDefault="000609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4ADC" w14:textId="77777777" w:rsidR="00060998" w:rsidRPr="00A71899" w:rsidRDefault="00060998">
    <w:pPr>
      <w:pStyle w:val="Footer"/>
      <w:jc w:val="center"/>
      <w:rPr>
        <w:rFonts w:ascii="Arial" w:hAnsi="Arial" w:cs="Arial"/>
        <w:sz w:val="16"/>
        <w:szCs w:val="16"/>
      </w:rPr>
    </w:pPr>
    <w:r w:rsidRPr="00A71899">
      <w:rPr>
        <w:rFonts w:ascii="Arial" w:hAnsi="Arial" w:cs="Arial"/>
        <w:sz w:val="16"/>
        <w:szCs w:val="16"/>
      </w:rPr>
      <w:fldChar w:fldCharType="begin"/>
    </w:r>
    <w:r w:rsidRPr="00A71899">
      <w:rPr>
        <w:rFonts w:ascii="Arial" w:hAnsi="Arial" w:cs="Arial"/>
        <w:sz w:val="16"/>
        <w:szCs w:val="16"/>
      </w:rPr>
      <w:instrText xml:space="preserve"> PAGE   \* MERGEFORMAT </w:instrText>
    </w:r>
    <w:r w:rsidRPr="00A71899">
      <w:rPr>
        <w:rFonts w:ascii="Arial" w:hAnsi="Arial" w:cs="Arial"/>
        <w:sz w:val="16"/>
        <w:szCs w:val="16"/>
      </w:rPr>
      <w:fldChar w:fldCharType="separate"/>
    </w:r>
    <w:r w:rsidR="003D3363">
      <w:rPr>
        <w:rFonts w:ascii="Arial" w:hAnsi="Arial" w:cs="Arial"/>
        <w:noProof/>
        <w:sz w:val="16"/>
        <w:szCs w:val="16"/>
      </w:rPr>
      <w:t>2</w:t>
    </w:r>
    <w:r w:rsidRPr="00A71899">
      <w:rPr>
        <w:rFonts w:ascii="Arial" w:hAnsi="Arial" w:cs="Arial"/>
        <w:sz w:val="16"/>
        <w:szCs w:val="16"/>
      </w:rPr>
      <w:fldChar w:fldCharType="end"/>
    </w:r>
  </w:p>
  <w:p w14:paraId="528DB8EE" w14:textId="77777777" w:rsidR="00060998" w:rsidRPr="004909A9" w:rsidRDefault="00060998" w:rsidP="00E46A41">
    <w:pPr>
      <w:pStyle w:val="Footer"/>
      <w:tabs>
        <w:tab w:val="clear" w:pos="4153"/>
        <w:tab w:val="clear" w:pos="8306"/>
        <w:tab w:val="center" w:pos="4500"/>
        <w:tab w:val="right" w:pos="9000"/>
      </w:tabs>
      <w:jc w:val="left"/>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E9C2" w14:textId="77777777" w:rsidR="00060998" w:rsidRDefault="00060998" w:rsidP="00F14E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21870E" w14:textId="77777777" w:rsidR="00060998" w:rsidRDefault="000609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773" w14:textId="77777777" w:rsidR="00060998" w:rsidRPr="002C60E1" w:rsidRDefault="00060998" w:rsidP="00F14E47">
    <w:pPr>
      <w:pStyle w:val="Footer"/>
      <w:framePr w:wrap="around" w:vAnchor="text" w:hAnchor="margin" w:xAlign="center" w:y="1"/>
      <w:rPr>
        <w:rStyle w:val="PageNumber"/>
        <w:rFonts w:ascii="Arial" w:hAnsi="Arial" w:cs="Arial"/>
        <w:sz w:val="20"/>
        <w:szCs w:val="20"/>
      </w:rPr>
    </w:pPr>
  </w:p>
  <w:p w14:paraId="7C486E66" w14:textId="77777777" w:rsidR="00060998" w:rsidRPr="004909A9" w:rsidRDefault="00060998" w:rsidP="002C60E1">
    <w:pPr>
      <w:pStyle w:val="Footer"/>
      <w:tabs>
        <w:tab w:val="clear" w:pos="4153"/>
        <w:tab w:val="clear" w:pos="8306"/>
        <w:tab w:val="center" w:pos="4500"/>
        <w:tab w:val="right" w:pos="9000"/>
      </w:tabs>
      <w:jc w:val="center"/>
      <w:rPr>
        <w:rFonts w:ascii="Arial" w:hAnsi="Arial" w:cs="Arial"/>
        <w:sz w:val="20"/>
        <w:szCs w:val="20"/>
      </w:rPr>
    </w:pPr>
    <w:r w:rsidRPr="004909A9">
      <w:rPr>
        <w:rStyle w:val="PageNumber"/>
        <w:rFonts w:ascii="Arial" w:hAnsi="Arial" w:cs="Arial"/>
        <w:sz w:val="20"/>
        <w:szCs w:val="20"/>
      </w:rPr>
      <w:fldChar w:fldCharType="begin"/>
    </w:r>
    <w:r w:rsidRPr="004909A9">
      <w:rPr>
        <w:rStyle w:val="PageNumber"/>
        <w:rFonts w:ascii="Arial" w:hAnsi="Arial" w:cs="Arial"/>
        <w:sz w:val="20"/>
        <w:szCs w:val="20"/>
      </w:rPr>
      <w:instrText xml:space="preserve"> PAGE </w:instrText>
    </w:r>
    <w:r w:rsidRPr="004909A9">
      <w:rPr>
        <w:rStyle w:val="PageNumber"/>
        <w:rFonts w:ascii="Arial" w:hAnsi="Arial" w:cs="Arial"/>
        <w:sz w:val="20"/>
        <w:szCs w:val="20"/>
      </w:rPr>
      <w:fldChar w:fldCharType="separate"/>
    </w:r>
    <w:r w:rsidR="003D3363">
      <w:rPr>
        <w:rStyle w:val="PageNumber"/>
        <w:rFonts w:ascii="Arial" w:hAnsi="Arial" w:cs="Arial"/>
        <w:noProof/>
        <w:sz w:val="20"/>
        <w:szCs w:val="20"/>
      </w:rPr>
      <w:t>23</w:t>
    </w:r>
    <w:r w:rsidRPr="004909A9">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7DC3" w14:textId="77777777" w:rsidR="009010F5" w:rsidRDefault="009010F5">
      <w:r>
        <w:separator/>
      </w:r>
    </w:p>
  </w:footnote>
  <w:footnote w:type="continuationSeparator" w:id="0">
    <w:p w14:paraId="1E385EAF" w14:textId="77777777" w:rsidR="009010F5" w:rsidRDefault="009010F5">
      <w:r>
        <w:continuationSeparator/>
      </w:r>
    </w:p>
  </w:footnote>
  <w:footnote w:id="1">
    <w:p w14:paraId="739525EE" w14:textId="77777777" w:rsidR="00060998" w:rsidRDefault="00060998">
      <w:pPr>
        <w:pStyle w:val="FootnoteText"/>
        <w:rPr>
          <w:rFonts w:ascii="Arial" w:hAnsi="Arial" w:cs="Arial"/>
          <w:sz w:val="18"/>
          <w:szCs w:val="18"/>
        </w:rPr>
      </w:pPr>
      <w:r w:rsidRPr="003D1997">
        <w:rPr>
          <w:rStyle w:val="FootnoteReference"/>
          <w:rFonts w:ascii="Arial" w:hAnsi="Arial" w:cs="Arial"/>
          <w:sz w:val="18"/>
          <w:szCs w:val="18"/>
        </w:rPr>
        <w:footnoteRef/>
      </w:r>
      <w:r w:rsidRPr="003D1997">
        <w:rPr>
          <w:rFonts w:ascii="Arial" w:hAnsi="Arial" w:cs="Arial"/>
          <w:sz w:val="18"/>
          <w:szCs w:val="18"/>
        </w:rPr>
        <w:t xml:space="preserve"> </w:t>
      </w:r>
      <w:r>
        <w:rPr>
          <w:rFonts w:ascii="Arial" w:hAnsi="Arial" w:cs="Arial"/>
          <w:sz w:val="18"/>
          <w:szCs w:val="18"/>
        </w:rPr>
        <w:t>Addressing low pay is one of the Scottish Government’s (SG) key objectives, because we believe in a strong Scottish economy and in promoting fairness and equity for all. SG support the objectives and the recommendations of the Scottish Living Wage campaign. SG has acted on that by requiring that all employers subject to our public sector pay policy comply with this minimum pay rate. That covers the SG, its agencies, and the non-departmental public bodies for which we are responsible. We would also expect to see this commitment reflected within subsidiaries of these bodies.</w:t>
      </w:r>
    </w:p>
    <w:p w14:paraId="3BDD0ACE" w14:textId="77777777" w:rsidR="00060998" w:rsidRDefault="00060998">
      <w:pPr>
        <w:pStyle w:val="FootnoteText"/>
        <w:rPr>
          <w:rFonts w:ascii="Arial" w:hAnsi="Arial" w:cs="Arial"/>
          <w:sz w:val="18"/>
          <w:szCs w:val="18"/>
        </w:rPr>
      </w:pPr>
    </w:p>
    <w:p w14:paraId="29F457AE" w14:textId="77777777" w:rsidR="00060998" w:rsidRPr="003D1997" w:rsidRDefault="00060998">
      <w:pPr>
        <w:pStyle w:val="FootnoteText"/>
        <w:rPr>
          <w:rFonts w:ascii="Arial" w:hAnsi="Arial" w:cs="Arial"/>
          <w:sz w:val="18"/>
          <w:szCs w:val="18"/>
        </w:rPr>
      </w:pPr>
    </w:p>
  </w:footnote>
  <w:footnote w:id="2">
    <w:p w14:paraId="1DD475B2" w14:textId="77777777" w:rsidR="00060998" w:rsidRDefault="00060998">
      <w:pPr>
        <w:pStyle w:val="FootnoteText"/>
        <w:rPr>
          <w:rFonts w:ascii="Arial" w:hAnsi="Arial" w:cs="Arial"/>
          <w:sz w:val="18"/>
          <w:szCs w:val="18"/>
          <w:lang w:eastAsia="en-GB"/>
        </w:rPr>
      </w:pPr>
      <w:r>
        <w:rPr>
          <w:rStyle w:val="FootnoteReference"/>
        </w:rPr>
        <w:footnoteRef/>
      </w:r>
      <w:r>
        <w:t xml:space="preserve"> </w:t>
      </w:r>
      <w:r w:rsidRPr="00845159">
        <w:rPr>
          <w:rFonts w:ascii="Arial" w:hAnsi="Arial" w:cs="Arial"/>
          <w:b/>
          <w:sz w:val="18"/>
          <w:szCs w:val="18"/>
        </w:rPr>
        <w:t>Major</w:t>
      </w:r>
      <w:r w:rsidRPr="00137782">
        <w:rPr>
          <w:rFonts w:ascii="Arial" w:hAnsi="Arial" w:cs="Arial"/>
          <w:sz w:val="18"/>
          <w:szCs w:val="18"/>
        </w:rPr>
        <w:t xml:space="preserve"> “major investment projects” </w:t>
      </w:r>
      <w:r>
        <w:rPr>
          <w:rFonts w:ascii="Arial" w:hAnsi="Arial" w:cs="Arial"/>
          <w:sz w:val="18"/>
          <w:szCs w:val="18"/>
        </w:rPr>
        <w:t>are</w:t>
      </w:r>
      <w:r w:rsidRPr="00137782">
        <w:rPr>
          <w:rFonts w:ascii="Arial" w:hAnsi="Arial" w:cs="Arial"/>
          <w:sz w:val="18"/>
          <w:szCs w:val="18"/>
        </w:rPr>
        <w:t xml:space="preserve"> those with a total budget of £5m+ inclusive of fees and VAT. However, it is recognised that there are circumstances where a projects total budget is more than £5m, but the project is being led by a ‘Project Partner’.  In those circumstances, provided SE’s contribution is below the £5m threshold, the guidance in the SPFM on consultation with </w:t>
      </w:r>
      <w:r>
        <w:rPr>
          <w:rFonts w:ascii="Arial" w:hAnsi="Arial" w:cs="Arial"/>
          <w:sz w:val="18"/>
          <w:szCs w:val="18"/>
        </w:rPr>
        <w:t>SG</w:t>
      </w:r>
      <w:r w:rsidRPr="00137782">
        <w:rPr>
          <w:rFonts w:ascii="Arial" w:hAnsi="Arial" w:cs="Arial"/>
          <w:sz w:val="18"/>
          <w:szCs w:val="18"/>
        </w:rPr>
        <w:t xml:space="preserve"> officials does not apply.  However, all other relevant guidance in the SPFM will continue to apply.  Information on ‘major investment projects’ can be found</w:t>
      </w:r>
      <w:r w:rsidRPr="00137782">
        <w:rPr>
          <w:rFonts w:ascii="Arial" w:hAnsi="Arial" w:cs="Arial"/>
          <w:sz w:val="18"/>
          <w:szCs w:val="18"/>
          <w:lang w:eastAsia="en-GB"/>
        </w:rPr>
        <w:t xml:space="preserve"> in the </w:t>
      </w:r>
      <w:hyperlink r:id="rId1" w:history="1">
        <w:r>
          <w:rPr>
            <w:rStyle w:val="Hyperlink"/>
            <w:rFonts w:ascii="Arial" w:hAnsi="Arial" w:cs="Arial"/>
            <w:sz w:val="18"/>
            <w:szCs w:val="18"/>
          </w:rPr>
          <w:t>Major Investment Projects</w:t>
        </w:r>
      </w:hyperlink>
      <w:r>
        <w:rPr>
          <w:rFonts w:ascii="Arial" w:hAnsi="Arial" w:cs="Arial"/>
          <w:color w:val="00B050"/>
          <w:sz w:val="18"/>
          <w:szCs w:val="18"/>
        </w:rPr>
        <w:t xml:space="preserve"> </w:t>
      </w:r>
      <w:r w:rsidRPr="00137782">
        <w:rPr>
          <w:rFonts w:ascii="Arial" w:hAnsi="Arial" w:cs="Arial"/>
          <w:sz w:val="18"/>
          <w:szCs w:val="18"/>
          <w:lang w:eastAsia="en-GB"/>
        </w:rPr>
        <w:t>section of the SPFM, particularly in paragraph 7</w:t>
      </w:r>
      <w:r>
        <w:rPr>
          <w:rFonts w:ascii="Arial" w:hAnsi="Arial" w:cs="Arial"/>
          <w:sz w:val="18"/>
          <w:szCs w:val="18"/>
          <w:lang w:eastAsia="en-GB"/>
        </w:rPr>
        <w:t>.</w:t>
      </w:r>
    </w:p>
    <w:p w14:paraId="7AB3EC13" w14:textId="77777777" w:rsidR="00060998" w:rsidRDefault="00060998">
      <w:pPr>
        <w:pStyle w:val="FootnoteText"/>
      </w:pPr>
    </w:p>
  </w:footnote>
  <w:footnote w:id="3">
    <w:p w14:paraId="6374A0DE" w14:textId="77777777" w:rsidR="00060998" w:rsidRDefault="00060998">
      <w:pPr>
        <w:pStyle w:val="FootnoteText"/>
      </w:pPr>
      <w:r>
        <w:rPr>
          <w:rStyle w:val="FootnoteReference"/>
        </w:rPr>
        <w:footnoteRef/>
      </w:r>
      <w:r>
        <w:t xml:space="preserve"> </w:t>
      </w:r>
      <w:r w:rsidRPr="00137782">
        <w:rPr>
          <w:rFonts w:ascii="Arial" w:hAnsi="Arial" w:cs="Arial"/>
          <w:sz w:val="18"/>
          <w:szCs w:val="18"/>
        </w:rPr>
        <w:t>‘</w:t>
      </w:r>
      <w:r w:rsidRPr="007C7495">
        <w:rPr>
          <w:rFonts w:ascii="Arial" w:hAnsi="Arial" w:cs="Arial"/>
          <w:b/>
          <w:sz w:val="18"/>
          <w:szCs w:val="18"/>
        </w:rPr>
        <w:t>Novel’</w:t>
      </w:r>
      <w:r w:rsidRPr="00137782">
        <w:rPr>
          <w:rFonts w:ascii="Arial" w:hAnsi="Arial" w:cs="Arial"/>
          <w:sz w:val="18"/>
          <w:szCs w:val="18"/>
        </w:rPr>
        <w:t xml:space="preserve"> projects would include proposed expenditure or financial arrangements of a sort not previously undertaken or entered into or that could not be considered, reasonably, to be standard practice. ‘</w:t>
      </w:r>
      <w:r w:rsidRPr="00137782">
        <w:rPr>
          <w:rFonts w:ascii="Arial" w:hAnsi="Arial" w:cs="Arial"/>
          <w:b/>
          <w:sz w:val="18"/>
          <w:szCs w:val="18"/>
        </w:rPr>
        <w:t>Contentious</w:t>
      </w:r>
      <w:r w:rsidRPr="00137782">
        <w:rPr>
          <w:rFonts w:ascii="Arial" w:hAnsi="Arial" w:cs="Arial"/>
          <w:sz w:val="18"/>
          <w:szCs w:val="18"/>
        </w:rPr>
        <w:t>’ projects would include proposed expenditure or financial arrangements where there is doubt as to regularity i.e. compliance with relevant legislation, guidance or propriety.  Proposed expenditure or financial arrangements that might be considered to be politically sensitive would also be regarded as ‘</w:t>
      </w:r>
      <w:r w:rsidRPr="00137782">
        <w:rPr>
          <w:rFonts w:ascii="Arial" w:hAnsi="Arial" w:cs="Arial"/>
          <w:b/>
          <w:sz w:val="18"/>
          <w:szCs w:val="18"/>
        </w:rPr>
        <w:t>Contentious’</w:t>
      </w:r>
      <w:r w:rsidRPr="00137782">
        <w:rPr>
          <w:rFonts w:ascii="Arial" w:hAnsi="Arial" w:cs="Arial"/>
          <w:sz w:val="18"/>
          <w:szCs w:val="18"/>
        </w:rPr>
        <w:t>. Information on ‘novel or contentious projects’ can be found</w:t>
      </w:r>
      <w:r w:rsidRPr="00137782">
        <w:rPr>
          <w:rFonts w:ascii="Arial" w:hAnsi="Arial" w:cs="Arial"/>
          <w:sz w:val="18"/>
          <w:szCs w:val="18"/>
          <w:lang w:eastAsia="en-GB"/>
        </w:rPr>
        <w:t xml:space="preserve"> in the</w:t>
      </w:r>
      <w:r>
        <w:rPr>
          <w:rFonts w:ascii="Arial" w:hAnsi="Arial" w:cs="Arial"/>
          <w:color w:val="00B050"/>
          <w:sz w:val="18"/>
          <w:szCs w:val="18"/>
          <w:lang w:eastAsia="en-GB"/>
        </w:rPr>
        <w:t xml:space="preserve"> </w:t>
      </w:r>
      <w:hyperlink r:id="rId2" w:history="1">
        <w:r>
          <w:rPr>
            <w:rStyle w:val="Hyperlink"/>
            <w:rFonts w:ascii="Arial" w:hAnsi="Arial" w:cs="Arial"/>
            <w:sz w:val="18"/>
            <w:szCs w:val="18"/>
            <w:lang w:eastAsia="en-GB"/>
          </w:rPr>
          <w:t>Delegated Authority</w:t>
        </w:r>
      </w:hyperlink>
      <w:r>
        <w:rPr>
          <w:rFonts w:ascii="Arial" w:hAnsi="Arial" w:cs="Arial"/>
          <w:color w:val="00B050"/>
          <w:sz w:val="18"/>
          <w:szCs w:val="18"/>
          <w:lang w:eastAsia="en-GB"/>
        </w:rPr>
        <w:t xml:space="preserve"> </w:t>
      </w:r>
      <w:r w:rsidRPr="00137782">
        <w:rPr>
          <w:rFonts w:ascii="Arial" w:hAnsi="Arial" w:cs="Arial"/>
          <w:sz w:val="18"/>
          <w:szCs w:val="18"/>
          <w:lang w:eastAsia="en-GB"/>
        </w:rPr>
        <w:t>section of the SPFM, particularly in paragraph 13</w:t>
      </w:r>
      <w:r>
        <w:rPr>
          <w:rFonts w:ascii="Arial" w:hAnsi="Arial" w:cs="Arial"/>
          <w:color w:val="00B050"/>
          <w:sz w:val="18"/>
          <w:szCs w:val="18"/>
          <w:lang w:eastAsia="en-GB"/>
        </w:rPr>
        <w:t>.</w:t>
      </w:r>
    </w:p>
  </w:footnote>
  <w:footnote w:id="4">
    <w:p w14:paraId="0C4C4A2E" w14:textId="77777777" w:rsidR="00060998" w:rsidRPr="000876E2" w:rsidRDefault="00060998" w:rsidP="000876E2">
      <w:pPr>
        <w:shd w:val="clear" w:color="auto" w:fill="FFFFFF"/>
        <w:rPr>
          <w:rFonts w:ascii="Verdana" w:hAnsi="Verdana" w:cs="Times New Roman"/>
          <w:color w:val="000000"/>
          <w:sz w:val="18"/>
          <w:szCs w:val="18"/>
          <w:lang w:eastAsia="en-GB"/>
        </w:rPr>
      </w:pPr>
      <w:r w:rsidRPr="0083577F">
        <w:rPr>
          <w:rStyle w:val="FootnoteReference"/>
          <w:rFonts w:ascii="Arial" w:hAnsi="Arial" w:cs="Arial"/>
          <w:sz w:val="18"/>
          <w:szCs w:val="18"/>
        </w:rPr>
        <w:footnoteRef/>
      </w:r>
      <w:r w:rsidRPr="0083577F">
        <w:rPr>
          <w:rFonts w:ascii="Arial" w:hAnsi="Arial" w:cs="Arial"/>
          <w:sz w:val="18"/>
          <w:szCs w:val="18"/>
        </w:rPr>
        <w:t xml:space="preserve"> </w:t>
      </w:r>
      <w:r w:rsidRPr="00845159">
        <w:rPr>
          <w:rFonts w:ascii="Arial" w:hAnsi="Arial" w:cs="Arial"/>
          <w:b/>
          <w:sz w:val="18"/>
          <w:szCs w:val="18"/>
        </w:rPr>
        <w:t>3E examinations</w:t>
      </w:r>
      <w:r w:rsidRPr="00F8040E">
        <w:rPr>
          <w:sz w:val="18"/>
          <w:szCs w:val="18"/>
        </w:rPr>
        <w:t xml:space="preserve"> </w:t>
      </w:r>
      <w:r w:rsidRPr="00F8040E">
        <w:rPr>
          <w:rFonts w:ascii="Verdana" w:hAnsi="Verdana" w:cs="Times New Roman"/>
          <w:color w:val="000000"/>
          <w:sz w:val="18"/>
          <w:szCs w:val="18"/>
          <w:lang w:eastAsia="en-GB"/>
        </w:rPr>
        <w:t xml:space="preserve">under section 23 of the Public Finance and Accountability (Scotland) Act 2000 (the PFA Act), </w:t>
      </w:r>
      <w:r>
        <w:rPr>
          <w:rFonts w:ascii="Verdana" w:hAnsi="Verdana" w:cs="Times New Roman"/>
          <w:color w:val="000000"/>
          <w:sz w:val="18"/>
          <w:szCs w:val="18"/>
          <w:lang w:eastAsia="en-GB"/>
        </w:rPr>
        <w:t>t</w:t>
      </w:r>
      <w:r w:rsidRPr="00F8040E">
        <w:rPr>
          <w:rFonts w:ascii="Verdana" w:hAnsi="Verdana" w:cs="Times New Roman"/>
          <w:color w:val="000000"/>
          <w:sz w:val="18"/>
          <w:szCs w:val="18"/>
          <w:lang w:eastAsia="en-GB"/>
        </w:rPr>
        <w:t>he Auditor General for Scotland (AGS), may initiate examinations into the economy, efficiency and effectiveness (3E examinations) with which certain bodies have used their resources i</w:t>
      </w:r>
      <w:r>
        <w:rPr>
          <w:rFonts w:ascii="Verdana" w:hAnsi="Verdana" w:cs="Times New Roman"/>
          <w:color w:val="000000"/>
          <w:sz w:val="18"/>
          <w:szCs w:val="18"/>
          <w:lang w:eastAsia="en-GB"/>
        </w:rPr>
        <w:t>n discharging their functions</w:t>
      </w:r>
      <w:r w:rsidRPr="00F8040E">
        <w:rPr>
          <w:rFonts w:ascii="Verdana" w:hAnsi="Verdana" w:cs="Times New Roman"/>
          <w:color w:val="000000"/>
          <w:sz w:val="18"/>
          <w:szCs w:val="18"/>
          <w:lang w:eastAsia="en-GB"/>
        </w:rPr>
        <w:t>. 3E examinations are also commonly referred to as "section 23 examinations / reports", "value for money (vfm) examinations / reports" and "performance audits / reports".</w:t>
      </w:r>
    </w:p>
  </w:footnote>
  <w:footnote w:id="5">
    <w:p w14:paraId="65C67EE8" w14:textId="77777777" w:rsidR="00060998" w:rsidRDefault="00060998">
      <w:pPr>
        <w:pStyle w:val="FootnoteText"/>
      </w:pPr>
      <w:r>
        <w:rPr>
          <w:rStyle w:val="FootnoteReference"/>
        </w:rPr>
        <w:footnoteRef/>
      </w:r>
      <w:r>
        <w:t xml:space="preserve"> </w:t>
      </w:r>
      <w:r w:rsidRPr="00EC60F5">
        <w:rPr>
          <w:rFonts w:ascii="Arial" w:hAnsi="Arial" w:cs="Arial"/>
          <w:sz w:val="18"/>
          <w:szCs w:val="18"/>
        </w:rPr>
        <w:t>Under section 19 of the Public Finance and Accountability (Scotland) Act 2000 (the PFA Act) the Scottish Ministers and every other person to whom sums are paid out of the SCF in a financial year must prepare accounts of their expenditure and receipts for that year in accordance with any directions issued by the Scottish Ministers. The Scottish Ministers must also prepare separate accounts of payments into and out of the SCF</w:t>
      </w:r>
      <w:r>
        <w:rPr>
          <w:rFonts w:ascii="Arial" w:hAnsi="Arial" w:cs="Arial"/>
          <w:sz w:val="18"/>
          <w:szCs w:val="18"/>
        </w:rPr>
        <w:t>.</w:t>
      </w:r>
    </w:p>
  </w:footnote>
  <w:footnote w:id="6">
    <w:p w14:paraId="0AFF6CF7" w14:textId="77777777" w:rsidR="00060998" w:rsidRDefault="00060998">
      <w:pPr>
        <w:pStyle w:val="FootnoteText"/>
      </w:pPr>
      <w:r>
        <w:rPr>
          <w:rStyle w:val="FootnoteReference"/>
        </w:rPr>
        <w:footnoteRef/>
      </w:r>
      <w:r>
        <w:t xml:space="preserve"> </w:t>
      </w:r>
      <w:r w:rsidRPr="00C36A09">
        <w:rPr>
          <w:rFonts w:ascii="Arial" w:hAnsi="Arial" w:cs="Arial"/>
          <w:sz w:val="18"/>
          <w:szCs w:val="18"/>
        </w:rPr>
        <w:t>‘The consolidated budgeting guidance offers the following (Chptr 4): “Departments will be allowed to keep the negative DEL income that they obtain in the SR period up to the amount that was taken into account in the SR. Income cannot be predicted wholly accurately, and the Treasury wishes to encourage departments to find new income streams where appropriate.</w:t>
      </w:r>
      <w:r>
        <w:rPr>
          <w:rFonts w:ascii="Arial" w:hAnsi="Arial" w:cs="Arial"/>
          <w:sz w:val="18"/>
          <w:szCs w:val="18"/>
        </w:rPr>
        <w:t xml:space="preserve"> </w:t>
      </w:r>
      <w:r w:rsidRPr="00C36A09">
        <w:rPr>
          <w:rFonts w:ascii="Arial" w:hAnsi="Arial" w:cs="Arial"/>
          <w:sz w:val="18"/>
          <w:szCs w:val="18"/>
        </w:rPr>
        <w:t xml:space="preserve"> Departments may therefore, in any year, also retain negative RDEL income up to 20 per cent above the level envisaged for that year as part of the SR settlement without an adjustment to budgets.”  HMT treats the SG as one department it is therefore important that SG ha</w:t>
      </w:r>
      <w:r>
        <w:rPr>
          <w:rFonts w:ascii="Arial" w:hAnsi="Arial" w:cs="Arial"/>
          <w:sz w:val="18"/>
          <w:szCs w:val="18"/>
        </w:rPr>
        <w:t>s</w:t>
      </w:r>
      <w:r w:rsidRPr="00C36A09">
        <w:rPr>
          <w:rFonts w:ascii="Arial" w:hAnsi="Arial" w:cs="Arial"/>
          <w:sz w:val="18"/>
          <w:szCs w:val="18"/>
        </w:rPr>
        <w:t xml:space="preserve"> sight and control of any excess income.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7213" w14:textId="77777777" w:rsidR="00255FFB" w:rsidRDefault="00255FFB">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7CCB" w14:textId="77777777" w:rsidR="00255FFB" w:rsidRPr="00655A11" w:rsidRDefault="00255FFB" w:rsidP="00C46C26">
    <w:pPr>
      <w:pStyle w:val="Header"/>
      <w:jc w:val="right"/>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ACE1" w14:textId="77777777" w:rsidR="00255FFB" w:rsidRDefault="00255FFB">
    <w:pPr>
      <w:pStyle w:val="Header"/>
    </w:pPr>
    <w:r>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27F6" w14:textId="77777777" w:rsidR="00060998" w:rsidRPr="0067486A" w:rsidRDefault="00060998" w:rsidP="0067486A">
    <w:pPr>
      <w:pStyle w:val="Header"/>
      <w:tabs>
        <w:tab w:val="clear" w:pos="4153"/>
        <w:tab w:val="clear" w:pos="8306"/>
        <w:tab w:val="center" w:pos="4500"/>
        <w:tab w:val="right" w:pos="9000"/>
      </w:tabs>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CB8C" w14:textId="77777777" w:rsidR="00060998" w:rsidRDefault="000609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3122" w14:textId="77777777" w:rsidR="00060998" w:rsidRPr="0067486A" w:rsidRDefault="00060998" w:rsidP="0067486A">
    <w:pPr>
      <w:pStyle w:val="Header"/>
      <w:tabs>
        <w:tab w:val="clear" w:pos="4153"/>
        <w:tab w:val="clear" w:pos="8306"/>
        <w:tab w:val="center" w:pos="4500"/>
        <w:tab w:val="right" w:pos="9000"/>
      </w:tabs>
      <w:jc w:val="lef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AC2" w14:textId="77777777" w:rsidR="00060998" w:rsidRDefault="00060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ECD794"/>
    <w:lvl w:ilvl="0">
      <w:start w:val="1"/>
      <w:numFmt w:val="decimal"/>
      <w:pStyle w:val="Heading1"/>
      <w:lvlText w:val="%1."/>
      <w:legacy w:legacy="1" w:legacySpace="288" w:legacyIndent="720"/>
      <w:lvlJc w:val="left"/>
      <w:rPr>
        <w:rFonts w:ascii="Arial" w:hAnsi="Arial" w:cs="Arial" w:hint="default"/>
        <w:color w:val="auto"/>
        <w:sz w:val="22"/>
        <w:szCs w:val="22"/>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9E36D5A"/>
    <w:multiLevelType w:val="hybridMultilevel"/>
    <w:tmpl w:val="5A52536E"/>
    <w:lvl w:ilvl="0" w:tplc="08090001">
      <w:start w:val="1"/>
      <w:numFmt w:val="bullet"/>
      <w:lvlText w:val=""/>
      <w:lvlJc w:val="left"/>
      <w:pPr>
        <w:tabs>
          <w:tab w:val="num" w:pos="720"/>
        </w:tabs>
        <w:ind w:left="720" w:hanging="360"/>
      </w:pPr>
      <w:rPr>
        <w:rFonts w:ascii="Symbol" w:hAnsi="Symbol" w:hint="default"/>
      </w:rPr>
    </w:lvl>
    <w:lvl w:ilvl="1" w:tplc="0E1CAC0A">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F257D"/>
    <w:multiLevelType w:val="hybridMultilevel"/>
    <w:tmpl w:val="DE642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448C2"/>
    <w:multiLevelType w:val="hybridMultilevel"/>
    <w:tmpl w:val="DACC5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A42F3"/>
    <w:multiLevelType w:val="hybridMultilevel"/>
    <w:tmpl w:val="2EE6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323E5"/>
    <w:multiLevelType w:val="multilevel"/>
    <w:tmpl w:val="618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D5948"/>
    <w:multiLevelType w:val="hybridMultilevel"/>
    <w:tmpl w:val="BAEED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E3870"/>
    <w:multiLevelType w:val="hybridMultilevel"/>
    <w:tmpl w:val="B49C4EA6"/>
    <w:lvl w:ilvl="0" w:tplc="CE7A973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24CC4"/>
    <w:multiLevelType w:val="hybridMultilevel"/>
    <w:tmpl w:val="750E28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8CD1B0F"/>
    <w:multiLevelType w:val="hybridMultilevel"/>
    <w:tmpl w:val="64EA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54DAD"/>
    <w:multiLevelType w:val="hybridMultilevel"/>
    <w:tmpl w:val="6F00E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DB0AA4"/>
    <w:multiLevelType w:val="hybridMultilevel"/>
    <w:tmpl w:val="B91E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315A2"/>
    <w:multiLevelType w:val="hybridMultilevel"/>
    <w:tmpl w:val="363ACD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B0721"/>
    <w:multiLevelType w:val="hybridMultilevel"/>
    <w:tmpl w:val="5852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9080D"/>
    <w:multiLevelType w:val="hybridMultilevel"/>
    <w:tmpl w:val="2ABCD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9023362"/>
    <w:multiLevelType w:val="hybridMultilevel"/>
    <w:tmpl w:val="F7B8F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7410E2"/>
    <w:multiLevelType w:val="hybridMultilevel"/>
    <w:tmpl w:val="9AC2A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C7156"/>
    <w:multiLevelType w:val="multilevel"/>
    <w:tmpl w:val="A2AC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F3A8D"/>
    <w:multiLevelType w:val="hybridMultilevel"/>
    <w:tmpl w:val="40A8E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66629A"/>
    <w:multiLevelType w:val="hybridMultilevel"/>
    <w:tmpl w:val="E29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C01F3"/>
    <w:multiLevelType w:val="hybridMultilevel"/>
    <w:tmpl w:val="A0DCA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7023928">
    <w:abstractNumId w:val="15"/>
  </w:num>
  <w:num w:numId="2" w16cid:durableId="432358140">
    <w:abstractNumId w:val="0"/>
  </w:num>
  <w:num w:numId="3" w16cid:durableId="282270708">
    <w:abstractNumId w:val="0"/>
  </w:num>
  <w:num w:numId="4" w16cid:durableId="10491300">
    <w:abstractNumId w:val="14"/>
  </w:num>
  <w:num w:numId="5" w16cid:durableId="1412506825">
    <w:abstractNumId w:val="1"/>
  </w:num>
  <w:num w:numId="6" w16cid:durableId="2019891064">
    <w:abstractNumId w:val="21"/>
  </w:num>
  <w:num w:numId="7" w16cid:durableId="1580094423">
    <w:abstractNumId w:val="17"/>
  </w:num>
  <w:num w:numId="8" w16cid:durableId="2067102186">
    <w:abstractNumId w:val="2"/>
  </w:num>
  <w:num w:numId="9" w16cid:durableId="1677146009">
    <w:abstractNumId w:val="7"/>
  </w:num>
  <w:num w:numId="10" w16cid:durableId="482547210">
    <w:abstractNumId w:val="6"/>
  </w:num>
  <w:num w:numId="11" w16cid:durableId="32000781">
    <w:abstractNumId w:val="12"/>
  </w:num>
  <w:num w:numId="12" w16cid:durableId="595788039">
    <w:abstractNumId w:val="16"/>
  </w:num>
  <w:num w:numId="13" w16cid:durableId="133916689">
    <w:abstractNumId w:val="10"/>
  </w:num>
  <w:num w:numId="14" w16cid:durableId="1038093288">
    <w:abstractNumId w:val="5"/>
  </w:num>
  <w:num w:numId="15" w16cid:durableId="138739881">
    <w:abstractNumId w:val="3"/>
  </w:num>
  <w:num w:numId="16" w16cid:durableId="1776629585">
    <w:abstractNumId w:val="13"/>
  </w:num>
  <w:num w:numId="17" w16cid:durableId="1919972241">
    <w:abstractNumId w:val="4"/>
  </w:num>
  <w:num w:numId="18" w16cid:durableId="1262255065">
    <w:abstractNumId w:val="9"/>
  </w:num>
  <w:num w:numId="19" w16cid:durableId="874924728">
    <w:abstractNumId w:val="8"/>
  </w:num>
  <w:num w:numId="20" w16cid:durableId="192964246">
    <w:abstractNumId w:val="0"/>
  </w:num>
  <w:num w:numId="21" w16cid:durableId="1740636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9655119">
    <w:abstractNumId w:val="19"/>
  </w:num>
  <w:num w:numId="23" w16cid:durableId="2115443027">
    <w:abstractNumId w:val="18"/>
  </w:num>
  <w:num w:numId="24" w16cid:durableId="1777167289">
    <w:abstractNumId w:val="20"/>
  </w:num>
  <w:num w:numId="25" w16cid:durableId="1505048867">
    <w:abstractNumId w:val="0"/>
  </w:num>
  <w:num w:numId="26" w16cid:durableId="204597779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E1"/>
    <w:rsid w:val="00001FF8"/>
    <w:rsid w:val="00006D99"/>
    <w:rsid w:val="00013455"/>
    <w:rsid w:val="00013F79"/>
    <w:rsid w:val="0001665D"/>
    <w:rsid w:val="00023D78"/>
    <w:rsid w:val="00024A76"/>
    <w:rsid w:val="00025838"/>
    <w:rsid w:val="00034C12"/>
    <w:rsid w:val="00040148"/>
    <w:rsid w:val="000479F0"/>
    <w:rsid w:val="00050C1C"/>
    <w:rsid w:val="00050FE8"/>
    <w:rsid w:val="00053800"/>
    <w:rsid w:val="00060998"/>
    <w:rsid w:val="00062D8B"/>
    <w:rsid w:val="00064520"/>
    <w:rsid w:val="0006554B"/>
    <w:rsid w:val="00073200"/>
    <w:rsid w:val="00081E2E"/>
    <w:rsid w:val="00081EB3"/>
    <w:rsid w:val="00082603"/>
    <w:rsid w:val="00086CDE"/>
    <w:rsid w:val="000876E2"/>
    <w:rsid w:val="00093115"/>
    <w:rsid w:val="000944F3"/>
    <w:rsid w:val="000A633F"/>
    <w:rsid w:val="000A6F8E"/>
    <w:rsid w:val="000B10BF"/>
    <w:rsid w:val="000B1891"/>
    <w:rsid w:val="000B6413"/>
    <w:rsid w:val="000C1CB6"/>
    <w:rsid w:val="000C6054"/>
    <w:rsid w:val="000C7249"/>
    <w:rsid w:val="000D0F69"/>
    <w:rsid w:val="000D17E8"/>
    <w:rsid w:val="000D292F"/>
    <w:rsid w:val="000D459F"/>
    <w:rsid w:val="000E67C3"/>
    <w:rsid w:val="000F05F0"/>
    <w:rsid w:val="000F3357"/>
    <w:rsid w:val="000F679A"/>
    <w:rsid w:val="000F6A04"/>
    <w:rsid w:val="000F6EC5"/>
    <w:rsid w:val="000F7FF1"/>
    <w:rsid w:val="00100706"/>
    <w:rsid w:val="0010348B"/>
    <w:rsid w:val="0010356F"/>
    <w:rsid w:val="00103B77"/>
    <w:rsid w:val="00107FB6"/>
    <w:rsid w:val="00110605"/>
    <w:rsid w:val="00112CD1"/>
    <w:rsid w:val="0012151C"/>
    <w:rsid w:val="0012359D"/>
    <w:rsid w:val="00124EB3"/>
    <w:rsid w:val="0013024A"/>
    <w:rsid w:val="00131576"/>
    <w:rsid w:val="001324DF"/>
    <w:rsid w:val="001360A1"/>
    <w:rsid w:val="00136761"/>
    <w:rsid w:val="001369E1"/>
    <w:rsid w:val="00137782"/>
    <w:rsid w:val="0014120A"/>
    <w:rsid w:val="00142486"/>
    <w:rsid w:val="00143E4E"/>
    <w:rsid w:val="001442C1"/>
    <w:rsid w:val="00150381"/>
    <w:rsid w:val="00154D5D"/>
    <w:rsid w:val="00157346"/>
    <w:rsid w:val="00165361"/>
    <w:rsid w:val="00166819"/>
    <w:rsid w:val="00167EA8"/>
    <w:rsid w:val="00174440"/>
    <w:rsid w:val="00177AE1"/>
    <w:rsid w:val="00192DC7"/>
    <w:rsid w:val="001931D8"/>
    <w:rsid w:val="00194077"/>
    <w:rsid w:val="00196CFF"/>
    <w:rsid w:val="001A27AB"/>
    <w:rsid w:val="001A37BB"/>
    <w:rsid w:val="001B0462"/>
    <w:rsid w:val="001B0D7A"/>
    <w:rsid w:val="001B136C"/>
    <w:rsid w:val="001B277F"/>
    <w:rsid w:val="001B2D47"/>
    <w:rsid w:val="001B5BBF"/>
    <w:rsid w:val="001B77C0"/>
    <w:rsid w:val="001C04C7"/>
    <w:rsid w:val="001C12FC"/>
    <w:rsid w:val="001C2E4D"/>
    <w:rsid w:val="001C3E09"/>
    <w:rsid w:val="001C659F"/>
    <w:rsid w:val="001D2E0C"/>
    <w:rsid w:val="001D43F5"/>
    <w:rsid w:val="001D6D57"/>
    <w:rsid w:val="001D7FD0"/>
    <w:rsid w:val="001E05CA"/>
    <w:rsid w:val="001E6659"/>
    <w:rsid w:val="001E7E3E"/>
    <w:rsid w:val="001F1B21"/>
    <w:rsid w:val="001F4523"/>
    <w:rsid w:val="001F6475"/>
    <w:rsid w:val="00202F48"/>
    <w:rsid w:val="002046C7"/>
    <w:rsid w:val="00207253"/>
    <w:rsid w:val="00210817"/>
    <w:rsid w:val="002110AA"/>
    <w:rsid w:val="00212FED"/>
    <w:rsid w:val="00217044"/>
    <w:rsid w:val="00225C14"/>
    <w:rsid w:val="00225F82"/>
    <w:rsid w:val="00242D9E"/>
    <w:rsid w:val="002433A1"/>
    <w:rsid w:val="00243648"/>
    <w:rsid w:val="002436B4"/>
    <w:rsid w:val="0024791E"/>
    <w:rsid w:val="00247DB5"/>
    <w:rsid w:val="00247ED2"/>
    <w:rsid w:val="0025211F"/>
    <w:rsid w:val="00255FFB"/>
    <w:rsid w:val="002600AD"/>
    <w:rsid w:val="00263DA2"/>
    <w:rsid w:val="00264834"/>
    <w:rsid w:val="00275CFF"/>
    <w:rsid w:val="002766C3"/>
    <w:rsid w:val="00281E5E"/>
    <w:rsid w:val="00283F1D"/>
    <w:rsid w:val="00284CF1"/>
    <w:rsid w:val="00286050"/>
    <w:rsid w:val="00291E0F"/>
    <w:rsid w:val="002A0B02"/>
    <w:rsid w:val="002A2A27"/>
    <w:rsid w:val="002A325D"/>
    <w:rsid w:val="002B1114"/>
    <w:rsid w:val="002B1D38"/>
    <w:rsid w:val="002B2387"/>
    <w:rsid w:val="002C0173"/>
    <w:rsid w:val="002C44DB"/>
    <w:rsid w:val="002C60E1"/>
    <w:rsid w:val="002C7501"/>
    <w:rsid w:val="002D0A16"/>
    <w:rsid w:val="002D0CE6"/>
    <w:rsid w:val="002D1768"/>
    <w:rsid w:val="002D2ACE"/>
    <w:rsid w:val="002D452E"/>
    <w:rsid w:val="002D5978"/>
    <w:rsid w:val="002D6965"/>
    <w:rsid w:val="002E0058"/>
    <w:rsid w:val="002E728D"/>
    <w:rsid w:val="002F0544"/>
    <w:rsid w:val="002F3259"/>
    <w:rsid w:val="002F5532"/>
    <w:rsid w:val="002F643F"/>
    <w:rsid w:val="002F7D08"/>
    <w:rsid w:val="00311C6C"/>
    <w:rsid w:val="00311F7F"/>
    <w:rsid w:val="00312460"/>
    <w:rsid w:val="00317C73"/>
    <w:rsid w:val="003228D2"/>
    <w:rsid w:val="00323FBF"/>
    <w:rsid w:val="00326B51"/>
    <w:rsid w:val="00331841"/>
    <w:rsid w:val="003320FD"/>
    <w:rsid w:val="00335418"/>
    <w:rsid w:val="00335DA8"/>
    <w:rsid w:val="00342994"/>
    <w:rsid w:val="003435D8"/>
    <w:rsid w:val="00351FE5"/>
    <w:rsid w:val="00352C8C"/>
    <w:rsid w:val="00370428"/>
    <w:rsid w:val="00372400"/>
    <w:rsid w:val="00376B54"/>
    <w:rsid w:val="003844C4"/>
    <w:rsid w:val="00384F59"/>
    <w:rsid w:val="003961DF"/>
    <w:rsid w:val="003970E9"/>
    <w:rsid w:val="0039738E"/>
    <w:rsid w:val="003A12EA"/>
    <w:rsid w:val="003A6288"/>
    <w:rsid w:val="003B08AB"/>
    <w:rsid w:val="003B5B09"/>
    <w:rsid w:val="003C0F1E"/>
    <w:rsid w:val="003C10A4"/>
    <w:rsid w:val="003C12C6"/>
    <w:rsid w:val="003C4AC6"/>
    <w:rsid w:val="003C583D"/>
    <w:rsid w:val="003C5F5A"/>
    <w:rsid w:val="003D0287"/>
    <w:rsid w:val="003D1997"/>
    <w:rsid w:val="003D3363"/>
    <w:rsid w:val="003D6EF0"/>
    <w:rsid w:val="003E1DAA"/>
    <w:rsid w:val="003E474B"/>
    <w:rsid w:val="003E5017"/>
    <w:rsid w:val="003E7C50"/>
    <w:rsid w:val="003F2479"/>
    <w:rsid w:val="003F48F7"/>
    <w:rsid w:val="003F5528"/>
    <w:rsid w:val="004049B4"/>
    <w:rsid w:val="00404C4E"/>
    <w:rsid w:val="00405263"/>
    <w:rsid w:val="004059E4"/>
    <w:rsid w:val="004062AD"/>
    <w:rsid w:val="00406473"/>
    <w:rsid w:val="00411968"/>
    <w:rsid w:val="00412FCD"/>
    <w:rsid w:val="00413213"/>
    <w:rsid w:val="004213B2"/>
    <w:rsid w:val="0042391E"/>
    <w:rsid w:val="004248D8"/>
    <w:rsid w:val="00433675"/>
    <w:rsid w:val="0044015A"/>
    <w:rsid w:val="0044217D"/>
    <w:rsid w:val="00443A4F"/>
    <w:rsid w:val="00443BB5"/>
    <w:rsid w:val="00444000"/>
    <w:rsid w:val="0044594A"/>
    <w:rsid w:val="0044595C"/>
    <w:rsid w:val="004505EB"/>
    <w:rsid w:val="00450B70"/>
    <w:rsid w:val="00453BE4"/>
    <w:rsid w:val="00453F9E"/>
    <w:rsid w:val="004545CE"/>
    <w:rsid w:val="004552BA"/>
    <w:rsid w:val="00456B40"/>
    <w:rsid w:val="00461A22"/>
    <w:rsid w:val="004642BF"/>
    <w:rsid w:val="00466993"/>
    <w:rsid w:val="00467696"/>
    <w:rsid w:val="004725D8"/>
    <w:rsid w:val="004731E5"/>
    <w:rsid w:val="00477A91"/>
    <w:rsid w:val="004809BB"/>
    <w:rsid w:val="004824B3"/>
    <w:rsid w:val="00485C4E"/>
    <w:rsid w:val="00486358"/>
    <w:rsid w:val="0048706E"/>
    <w:rsid w:val="004909A9"/>
    <w:rsid w:val="004926EC"/>
    <w:rsid w:val="00493C5D"/>
    <w:rsid w:val="0049628F"/>
    <w:rsid w:val="004A59BE"/>
    <w:rsid w:val="004A675E"/>
    <w:rsid w:val="004B206C"/>
    <w:rsid w:val="004C0210"/>
    <w:rsid w:val="004C1010"/>
    <w:rsid w:val="004C2F59"/>
    <w:rsid w:val="004C47B8"/>
    <w:rsid w:val="004C4ED9"/>
    <w:rsid w:val="004D2C05"/>
    <w:rsid w:val="004D635E"/>
    <w:rsid w:val="004D6EE8"/>
    <w:rsid w:val="004E1D7E"/>
    <w:rsid w:val="004E3522"/>
    <w:rsid w:val="004F3F7F"/>
    <w:rsid w:val="004F40D5"/>
    <w:rsid w:val="004F7410"/>
    <w:rsid w:val="00500D23"/>
    <w:rsid w:val="00501ACE"/>
    <w:rsid w:val="0050622B"/>
    <w:rsid w:val="00510A6C"/>
    <w:rsid w:val="00514B01"/>
    <w:rsid w:val="0053178F"/>
    <w:rsid w:val="005322EE"/>
    <w:rsid w:val="005337FC"/>
    <w:rsid w:val="00534815"/>
    <w:rsid w:val="00536756"/>
    <w:rsid w:val="00537191"/>
    <w:rsid w:val="005407EA"/>
    <w:rsid w:val="00540EB0"/>
    <w:rsid w:val="00543DBD"/>
    <w:rsid w:val="00544ABB"/>
    <w:rsid w:val="00546184"/>
    <w:rsid w:val="00554793"/>
    <w:rsid w:val="00564892"/>
    <w:rsid w:val="00567716"/>
    <w:rsid w:val="00574602"/>
    <w:rsid w:val="0059606E"/>
    <w:rsid w:val="00596F94"/>
    <w:rsid w:val="005A0BAB"/>
    <w:rsid w:val="005A3C42"/>
    <w:rsid w:val="005B15BC"/>
    <w:rsid w:val="005B24E5"/>
    <w:rsid w:val="005B3CC8"/>
    <w:rsid w:val="005B744F"/>
    <w:rsid w:val="005C15F4"/>
    <w:rsid w:val="005C5F1F"/>
    <w:rsid w:val="005C6BAC"/>
    <w:rsid w:val="005D0E54"/>
    <w:rsid w:val="005D19B2"/>
    <w:rsid w:val="005D69A5"/>
    <w:rsid w:val="005D7A72"/>
    <w:rsid w:val="005D7CFB"/>
    <w:rsid w:val="005E0A43"/>
    <w:rsid w:val="005E2137"/>
    <w:rsid w:val="005E22EA"/>
    <w:rsid w:val="005F1A3B"/>
    <w:rsid w:val="005F567C"/>
    <w:rsid w:val="005F57D9"/>
    <w:rsid w:val="006000CF"/>
    <w:rsid w:val="00601C72"/>
    <w:rsid w:val="00601E82"/>
    <w:rsid w:val="00604EAD"/>
    <w:rsid w:val="00606295"/>
    <w:rsid w:val="00606A15"/>
    <w:rsid w:val="00622623"/>
    <w:rsid w:val="00630A3B"/>
    <w:rsid w:val="006344E3"/>
    <w:rsid w:val="00640125"/>
    <w:rsid w:val="006406DE"/>
    <w:rsid w:val="0064169D"/>
    <w:rsid w:val="00641EB4"/>
    <w:rsid w:val="00642239"/>
    <w:rsid w:val="00654735"/>
    <w:rsid w:val="00661B18"/>
    <w:rsid w:val="00663B28"/>
    <w:rsid w:val="0067486A"/>
    <w:rsid w:val="00675CFA"/>
    <w:rsid w:val="0067792B"/>
    <w:rsid w:val="0068049B"/>
    <w:rsid w:val="0068237E"/>
    <w:rsid w:val="006867FA"/>
    <w:rsid w:val="00687CD6"/>
    <w:rsid w:val="0069148C"/>
    <w:rsid w:val="00691EA5"/>
    <w:rsid w:val="00694FAB"/>
    <w:rsid w:val="006A3CBA"/>
    <w:rsid w:val="006B187A"/>
    <w:rsid w:val="006B43E7"/>
    <w:rsid w:val="006B57A4"/>
    <w:rsid w:val="006B66B8"/>
    <w:rsid w:val="006B6B7F"/>
    <w:rsid w:val="006B7FDD"/>
    <w:rsid w:val="006C0852"/>
    <w:rsid w:val="006C0ADF"/>
    <w:rsid w:val="006C1117"/>
    <w:rsid w:val="006C283B"/>
    <w:rsid w:val="006C3063"/>
    <w:rsid w:val="006C3661"/>
    <w:rsid w:val="006C46D9"/>
    <w:rsid w:val="006C5F3F"/>
    <w:rsid w:val="006D121D"/>
    <w:rsid w:val="006D2E5C"/>
    <w:rsid w:val="006D2FC7"/>
    <w:rsid w:val="006D58E9"/>
    <w:rsid w:val="006E0FDC"/>
    <w:rsid w:val="006E3BED"/>
    <w:rsid w:val="006E4A0D"/>
    <w:rsid w:val="006E6BDB"/>
    <w:rsid w:val="006F1512"/>
    <w:rsid w:val="006F782D"/>
    <w:rsid w:val="0070016B"/>
    <w:rsid w:val="00703283"/>
    <w:rsid w:val="00703C61"/>
    <w:rsid w:val="00707E6F"/>
    <w:rsid w:val="0071376E"/>
    <w:rsid w:val="00714E1C"/>
    <w:rsid w:val="007179D6"/>
    <w:rsid w:val="00720FC8"/>
    <w:rsid w:val="00722C2B"/>
    <w:rsid w:val="007248A2"/>
    <w:rsid w:val="0073659B"/>
    <w:rsid w:val="007403B8"/>
    <w:rsid w:val="007409C7"/>
    <w:rsid w:val="00740A3B"/>
    <w:rsid w:val="00740E54"/>
    <w:rsid w:val="00741F1C"/>
    <w:rsid w:val="00742177"/>
    <w:rsid w:val="00743C03"/>
    <w:rsid w:val="0074500B"/>
    <w:rsid w:val="00745240"/>
    <w:rsid w:val="00745367"/>
    <w:rsid w:val="007515FE"/>
    <w:rsid w:val="00752458"/>
    <w:rsid w:val="007539F7"/>
    <w:rsid w:val="007557C4"/>
    <w:rsid w:val="00756B54"/>
    <w:rsid w:val="00757C7F"/>
    <w:rsid w:val="00764539"/>
    <w:rsid w:val="0076521A"/>
    <w:rsid w:val="00765558"/>
    <w:rsid w:val="00765C85"/>
    <w:rsid w:val="007675EA"/>
    <w:rsid w:val="0077282D"/>
    <w:rsid w:val="00773120"/>
    <w:rsid w:val="00773E5D"/>
    <w:rsid w:val="0077592A"/>
    <w:rsid w:val="00781955"/>
    <w:rsid w:val="00782A0B"/>
    <w:rsid w:val="007850B1"/>
    <w:rsid w:val="00794506"/>
    <w:rsid w:val="007958B8"/>
    <w:rsid w:val="00795D08"/>
    <w:rsid w:val="007A6991"/>
    <w:rsid w:val="007C2E1A"/>
    <w:rsid w:val="007C57C3"/>
    <w:rsid w:val="007C65D3"/>
    <w:rsid w:val="007C6FBB"/>
    <w:rsid w:val="007C7495"/>
    <w:rsid w:val="007D0D31"/>
    <w:rsid w:val="007D5953"/>
    <w:rsid w:val="007E49C5"/>
    <w:rsid w:val="007E556C"/>
    <w:rsid w:val="007E756C"/>
    <w:rsid w:val="007F2F26"/>
    <w:rsid w:val="007F3DB0"/>
    <w:rsid w:val="00810C86"/>
    <w:rsid w:val="00813247"/>
    <w:rsid w:val="00814099"/>
    <w:rsid w:val="00826F2A"/>
    <w:rsid w:val="00830D90"/>
    <w:rsid w:val="0083577F"/>
    <w:rsid w:val="00836D77"/>
    <w:rsid w:val="00841CE8"/>
    <w:rsid w:val="00845159"/>
    <w:rsid w:val="00850EDD"/>
    <w:rsid w:val="008534BA"/>
    <w:rsid w:val="008644C0"/>
    <w:rsid w:val="00865174"/>
    <w:rsid w:val="00867090"/>
    <w:rsid w:val="00873133"/>
    <w:rsid w:val="00875830"/>
    <w:rsid w:val="00876F99"/>
    <w:rsid w:val="00880754"/>
    <w:rsid w:val="00882344"/>
    <w:rsid w:val="008828E5"/>
    <w:rsid w:val="00886A3C"/>
    <w:rsid w:val="008914D8"/>
    <w:rsid w:val="0089459E"/>
    <w:rsid w:val="008945E6"/>
    <w:rsid w:val="00895610"/>
    <w:rsid w:val="00895A95"/>
    <w:rsid w:val="00896BB2"/>
    <w:rsid w:val="008A40CD"/>
    <w:rsid w:val="008A70FD"/>
    <w:rsid w:val="008B1442"/>
    <w:rsid w:val="008B3EAE"/>
    <w:rsid w:val="008C1C93"/>
    <w:rsid w:val="008C7BB9"/>
    <w:rsid w:val="008D1B11"/>
    <w:rsid w:val="008D26B5"/>
    <w:rsid w:val="008D330A"/>
    <w:rsid w:val="008D37A8"/>
    <w:rsid w:val="008E1C11"/>
    <w:rsid w:val="008E716D"/>
    <w:rsid w:val="008F2A03"/>
    <w:rsid w:val="008F62C3"/>
    <w:rsid w:val="008F7DE4"/>
    <w:rsid w:val="00900437"/>
    <w:rsid w:val="00900C96"/>
    <w:rsid w:val="009010F5"/>
    <w:rsid w:val="00901FAC"/>
    <w:rsid w:val="009069AD"/>
    <w:rsid w:val="00907894"/>
    <w:rsid w:val="0091764C"/>
    <w:rsid w:val="00917A1B"/>
    <w:rsid w:val="00917C89"/>
    <w:rsid w:val="00920DE3"/>
    <w:rsid w:val="0092574A"/>
    <w:rsid w:val="009271F1"/>
    <w:rsid w:val="00933ABD"/>
    <w:rsid w:val="00936B6F"/>
    <w:rsid w:val="009408CE"/>
    <w:rsid w:val="00943B41"/>
    <w:rsid w:val="00944413"/>
    <w:rsid w:val="00945FD3"/>
    <w:rsid w:val="0094770B"/>
    <w:rsid w:val="00952710"/>
    <w:rsid w:val="00954C49"/>
    <w:rsid w:val="00955427"/>
    <w:rsid w:val="00955631"/>
    <w:rsid w:val="00962917"/>
    <w:rsid w:val="00962BF6"/>
    <w:rsid w:val="00971BD8"/>
    <w:rsid w:val="00972505"/>
    <w:rsid w:val="00974868"/>
    <w:rsid w:val="009811C7"/>
    <w:rsid w:val="009819AD"/>
    <w:rsid w:val="00985A87"/>
    <w:rsid w:val="00985B58"/>
    <w:rsid w:val="00986ADA"/>
    <w:rsid w:val="0099133E"/>
    <w:rsid w:val="0099366A"/>
    <w:rsid w:val="00995C45"/>
    <w:rsid w:val="00995D44"/>
    <w:rsid w:val="009A091D"/>
    <w:rsid w:val="009A1BD5"/>
    <w:rsid w:val="009A37C3"/>
    <w:rsid w:val="009A7EE0"/>
    <w:rsid w:val="009B3663"/>
    <w:rsid w:val="009C0433"/>
    <w:rsid w:val="009C39FD"/>
    <w:rsid w:val="009C59FF"/>
    <w:rsid w:val="009D3A53"/>
    <w:rsid w:val="009E0035"/>
    <w:rsid w:val="009E08D4"/>
    <w:rsid w:val="009E1514"/>
    <w:rsid w:val="009E2FDA"/>
    <w:rsid w:val="009F40AE"/>
    <w:rsid w:val="009F46E9"/>
    <w:rsid w:val="009F71B8"/>
    <w:rsid w:val="00A000DC"/>
    <w:rsid w:val="00A048A2"/>
    <w:rsid w:val="00A167A3"/>
    <w:rsid w:val="00A17E45"/>
    <w:rsid w:val="00A33F59"/>
    <w:rsid w:val="00A3504F"/>
    <w:rsid w:val="00A419DC"/>
    <w:rsid w:val="00A4749D"/>
    <w:rsid w:val="00A47709"/>
    <w:rsid w:val="00A50A1B"/>
    <w:rsid w:val="00A50C8C"/>
    <w:rsid w:val="00A512A4"/>
    <w:rsid w:val="00A5138C"/>
    <w:rsid w:val="00A52B49"/>
    <w:rsid w:val="00A55682"/>
    <w:rsid w:val="00A56EBA"/>
    <w:rsid w:val="00A60772"/>
    <w:rsid w:val="00A612D7"/>
    <w:rsid w:val="00A620F2"/>
    <w:rsid w:val="00A62C6A"/>
    <w:rsid w:val="00A70CFD"/>
    <w:rsid w:val="00A71899"/>
    <w:rsid w:val="00A800B4"/>
    <w:rsid w:val="00A81174"/>
    <w:rsid w:val="00A81CE0"/>
    <w:rsid w:val="00A82FAC"/>
    <w:rsid w:val="00A860AD"/>
    <w:rsid w:val="00A90A53"/>
    <w:rsid w:val="00A90A7B"/>
    <w:rsid w:val="00A91ACE"/>
    <w:rsid w:val="00A91BCC"/>
    <w:rsid w:val="00AA299E"/>
    <w:rsid w:val="00AA390E"/>
    <w:rsid w:val="00AA4CFE"/>
    <w:rsid w:val="00AA6B0A"/>
    <w:rsid w:val="00AB007D"/>
    <w:rsid w:val="00AB53A7"/>
    <w:rsid w:val="00AB54FF"/>
    <w:rsid w:val="00AB55BB"/>
    <w:rsid w:val="00AC0ECD"/>
    <w:rsid w:val="00AC3C50"/>
    <w:rsid w:val="00AC3EF4"/>
    <w:rsid w:val="00AC7CFF"/>
    <w:rsid w:val="00AC7FB7"/>
    <w:rsid w:val="00AD6694"/>
    <w:rsid w:val="00AD670D"/>
    <w:rsid w:val="00AD76B8"/>
    <w:rsid w:val="00AE01CB"/>
    <w:rsid w:val="00AE062E"/>
    <w:rsid w:val="00AE61E3"/>
    <w:rsid w:val="00AF2C83"/>
    <w:rsid w:val="00AF679F"/>
    <w:rsid w:val="00AF67CD"/>
    <w:rsid w:val="00AF74AB"/>
    <w:rsid w:val="00B0219A"/>
    <w:rsid w:val="00B10FD0"/>
    <w:rsid w:val="00B16DAF"/>
    <w:rsid w:val="00B20B8B"/>
    <w:rsid w:val="00B241D9"/>
    <w:rsid w:val="00B24A46"/>
    <w:rsid w:val="00B24E08"/>
    <w:rsid w:val="00B33DEE"/>
    <w:rsid w:val="00B377FA"/>
    <w:rsid w:val="00B41613"/>
    <w:rsid w:val="00B417F5"/>
    <w:rsid w:val="00B42212"/>
    <w:rsid w:val="00B54282"/>
    <w:rsid w:val="00B54CD2"/>
    <w:rsid w:val="00B5568A"/>
    <w:rsid w:val="00B559DA"/>
    <w:rsid w:val="00B573DE"/>
    <w:rsid w:val="00B57E12"/>
    <w:rsid w:val="00B62ADF"/>
    <w:rsid w:val="00B62C41"/>
    <w:rsid w:val="00B67136"/>
    <w:rsid w:val="00B7014A"/>
    <w:rsid w:val="00B713E4"/>
    <w:rsid w:val="00B71D9C"/>
    <w:rsid w:val="00B7466C"/>
    <w:rsid w:val="00B7480D"/>
    <w:rsid w:val="00B75856"/>
    <w:rsid w:val="00B80BA2"/>
    <w:rsid w:val="00B84496"/>
    <w:rsid w:val="00B9210B"/>
    <w:rsid w:val="00B92111"/>
    <w:rsid w:val="00B95180"/>
    <w:rsid w:val="00B9685F"/>
    <w:rsid w:val="00BA0894"/>
    <w:rsid w:val="00BA1DE6"/>
    <w:rsid w:val="00BA5819"/>
    <w:rsid w:val="00BB109F"/>
    <w:rsid w:val="00BB29CC"/>
    <w:rsid w:val="00BB3E41"/>
    <w:rsid w:val="00BC0244"/>
    <w:rsid w:val="00BC121C"/>
    <w:rsid w:val="00BC1358"/>
    <w:rsid w:val="00BD369A"/>
    <w:rsid w:val="00BD58B2"/>
    <w:rsid w:val="00BD5A0C"/>
    <w:rsid w:val="00BD5C3A"/>
    <w:rsid w:val="00BD6EAA"/>
    <w:rsid w:val="00BE5223"/>
    <w:rsid w:val="00BE6952"/>
    <w:rsid w:val="00BE6B2D"/>
    <w:rsid w:val="00BE721F"/>
    <w:rsid w:val="00BE75F2"/>
    <w:rsid w:val="00BF0720"/>
    <w:rsid w:val="00BF0C82"/>
    <w:rsid w:val="00C01AD8"/>
    <w:rsid w:val="00C0329F"/>
    <w:rsid w:val="00C14816"/>
    <w:rsid w:val="00C150E1"/>
    <w:rsid w:val="00C2153E"/>
    <w:rsid w:val="00C2648E"/>
    <w:rsid w:val="00C271EC"/>
    <w:rsid w:val="00C32C67"/>
    <w:rsid w:val="00C33825"/>
    <w:rsid w:val="00C36A09"/>
    <w:rsid w:val="00C4185B"/>
    <w:rsid w:val="00C43382"/>
    <w:rsid w:val="00C45D40"/>
    <w:rsid w:val="00C479AC"/>
    <w:rsid w:val="00C53150"/>
    <w:rsid w:val="00C56A1C"/>
    <w:rsid w:val="00C60308"/>
    <w:rsid w:val="00C63C60"/>
    <w:rsid w:val="00C64626"/>
    <w:rsid w:val="00C65C85"/>
    <w:rsid w:val="00C74046"/>
    <w:rsid w:val="00C749F4"/>
    <w:rsid w:val="00C74C2D"/>
    <w:rsid w:val="00C75CE5"/>
    <w:rsid w:val="00C771EF"/>
    <w:rsid w:val="00C83DEA"/>
    <w:rsid w:val="00C86FBA"/>
    <w:rsid w:val="00C87AAC"/>
    <w:rsid w:val="00C96673"/>
    <w:rsid w:val="00CA088D"/>
    <w:rsid w:val="00CA7E3A"/>
    <w:rsid w:val="00CB0C96"/>
    <w:rsid w:val="00CB54BE"/>
    <w:rsid w:val="00CB7DB0"/>
    <w:rsid w:val="00CC18DC"/>
    <w:rsid w:val="00CC22E0"/>
    <w:rsid w:val="00CC3C64"/>
    <w:rsid w:val="00CC5901"/>
    <w:rsid w:val="00CD54DD"/>
    <w:rsid w:val="00CE1DE0"/>
    <w:rsid w:val="00CE76B2"/>
    <w:rsid w:val="00CF1B74"/>
    <w:rsid w:val="00CF5166"/>
    <w:rsid w:val="00CF70BC"/>
    <w:rsid w:val="00D02E8A"/>
    <w:rsid w:val="00D03DBE"/>
    <w:rsid w:val="00D0594F"/>
    <w:rsid w:val="00D06D51"/>
    <w:rsid w:val="00D07BF2"/>
    <w:rsid w:val="00D1572B"/>
    <w:rsid w:val="00D1679C"/>
    <w:rsid w:val="00D20B90"/>
    <w:rsid w:val="00D25B0B"/>
    <w:rsid w:val="00D31746"/>
    <w:rsid w:val="00D32178"/>
    <w:rsid w:val="00D343D6"/>
    <w:rsid w:val="00D35147"/>
    <w:rsid w:val="00D36FC5"/>
    <w:rsid w:val="00D405D5"/>
    <w:rsid w:val="00D40986"/>
    <w:rsid w:val="00D46488"/>
    <w:rsid w:val="00D469E0"/>
    <w:rsid w:val="00D5201B"/>
    <w:rsid w:val="00D568AE"/>
    <w:rsid w:val="00D61EDB"/>
    <w:rsid w:val="00D6366B"/>
    <w:rsid w:val="00D670F1"/>
    <w:rsid w:val="00D70AC2"/>
    <w:rsid w:val="00D70EA2"/>
    <w:rsid w:val="00D73E3B"/>
    <w:rsid w:val="00D73E5F"/>
    <w:rsid w:val="00D757C5"/>
    <w:rsid w:val="00D80153"/>
    <w:rsid w:val="00D8331A"/>
    <w:rsid w:val="00D869F7"/>
    <w:rsid w:val="00D87442"/>
    <w:rsid w:val="00D93B2C"/>
    <w:rsid w:val="00D93E52"/>
    <w:rsid w:val="00D95055"/>
    <w:rsid w:val="00D96C1C"/>
    <w:rsid w:val="00DA4191"/>
    <w:rsid w:val="00DA5C76"/>
    <w:rsid w:val="00DA651A"/>
    <w:rsid w:val="00DA672F"/>
    <w:rsid w:val="00DC0565"/>
    <w:rsid w:val="00DC268F"/>
    <w:rsid w:val="00DC29B5"/>
    <w:rsid w:val="00DC34B0"/>
    <w:rsid w:val="00DD0003"/>
    <w:rsid w:val="00DD3252"/>
    <w:rsid w:val="00DE0840"/>
    <w:rsid w:val="00DE1EFA"/>
    <w:rsid w:val="00DE6765"/>
    <w:rsid w:val="00DE7541"/>
    <w:rsid w:val="00DF1B3E"/>
    <w:rsid w:val="00DF3876"/>
    <w:rsid w:val="00DF73DE"/>
    <w:rsid w:val="00DF7881"/>
    <w:rsid w:val="00E0186D"/>
    <w:rsid w:val="00E0307E"/>
    <w:rsid w:val="00E0462D"/>
    <w:rsid w:val="00E13DEE"/>
    <w:rsid w:val="00E17D2E"/>
    <w:rsid w:val="00E30B6E"/>
    <w:rsid w:val="00E33257"/>
    <w:rsid w:val="00E3599D"/>
    <w:rsid w:val="00E36759"/>
    <w:rsid w:val="00E4054A"/>
    <w:rsid w:val="00E44268"/>
    <w:rsid w:val="00E46852"/>
    <w:rsid w:val="00E46A41"/>
    <w:rsid w:val="00E55BDB"/>
    <w:rsid w:val="00E57AD7"/>
    <w:rsid w:val="00E6282B"/>
    <w:rsid w:val="00E62F32"/>
    <w:rsid w:val="00E63D29"/>
    <w:rsid w:val="00E6715B"/>
    <w:rsid w:val="00E73317"/>
    <w:rsid w:val="00E758F9"/>
    <w:rsid w:val="00E76783"/>
    <w:rsid w:val="00E81611"/>
    <w:rsid w:val="00E855D6"/>
    <w:rsid w:val="00E859D3"/>
    <w:rsid w:val="00E95ECA"/>
    <w:rsid w:val="00E975EC"/>
    <w:rsid w:val="00E97D4F"/>
    <w:rsid w:val="00EA08DD"/>
    <w:rsid w:val="00EB24A7"/>
    <w:rsid w:val="00EB2B07"/>
    <w:rsid w:val="00EB5EC4"/>
    <w:rsid w:val="00EB63B3"/>
    <w:rsid w:val="00EC2CEE"/>
    <w:rsid w:val="00EC60F5"/>
    <w:rsid w:val="00EC7633"/>
    <w:rsid w:val="00ED162C"/>
    <w:rsid w:val="00ED1F27"/>
    <w:rsid w:val="00ED32F0"/>
    <w:rsid w:val="00ED74CB"/>
    <w:rsid w:val="00EE1A9E"/>
    <w:rsid w:val="00EE1BE1"/>
    <w:rsid w:val="00EE2F73"/>
    <w:rsid w:val="00EE55F3"/>
    <w:rsid w:val="00EF0AA6"/>
    <w:rsid w:val="00EF2984"/>
    <w:rsid w:val="00EF34E5"/>
    <w:rsid w:val="00EF3E7B"/>
    <w:rsid w:val="00EF3FBB"/>
    <w:rsid w:val="00F00C46"/>
    <w:rsid w:val="00F01148"/>
    <w:rsid w:val="00F01F71"/>
    <w:rsid w:val="00F036A7"/>
    <w:rsid w:val="00F071AF"/>
    <w:rsid w:val="00F14759"/>
    <w:rsid w:val="00F14988"/>
    <w:rsid w:val="00F14E47"/>
    <w:rsid w:val="00F17E42"/>
    <w:rsid w:val="00F22159"/>
    <w:rsid w:val="00F2306F"/>
    <w:rsid w:val="00F300B8"/>
    <w:rsid w:val="00F311BC"/>
    <w:rsid w:val="00F3267A"/>
    <w:rsid w:val="00F41CC1"/>
    <w:rsid w:val="00F45A63"/>
    <w:rsid w:val="00F51377"/>
    <w:rsid w:val="00F63086"/>
    <w:rsid w:val="00F66D0B"/>
    <w:rsid w:val="00F70277"/>
    <w:rsid w:val="00F70EC6"/>
    <w:rsid w:val="00F751E0"/>
    <w:rsid w:val="00F8040E"/>
    <w:rsid w:val="00F86BCD"/>
    <w:rsid w:val="00F96125"/>
    <w:rsid w:val="00F96CA6"/>
    <w:rsid w:val="00F97B66"/>
    <w:rsid w:val="00FA12E1"/>
    <w:rsid w:val="00FB0F00"/>
    <w:rsid w:val="00FC0192"/>
    <w:rsid w:val="00FC4838"/>
    <w:rsid w:val="00FC70AD"/>
    <w:rsid w:val="00FD086A"/>
    <w:rsid w:val="00FD249B"/>
    <w:rsid w:val="00FD2758"/>
    <w:rsid w:val="00FD4305"/>
    <w:rsid w:val="00FD4560"/>
    <w:rsid w:val="00FE2C5B"/>
    <w:rsid w:val="00FE2CD1"/>
    <w:rsid w:val="00FE3683"/>
    <w:rsid w:val="00FE47C1"/>
    <w:rsid w:val="00FF0AFD"/>
    <w:rsid w:val="00FF76FD"/>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3BF0CA"/>
  <w15:docId w15:val="{B611189A-F343-41B0-9AA7-F29B009A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40"/>
      <w:szCs w:val="40"/>
      <w:lang w:eastAsia="en-US"/>
    </w:rPr>
  </w:style>
  <w:style w:type="paragraph" w:styleId="Heading1">
    <w:name w:val="heading 1"/>
    <w:aliases w:val="Outline1"/>
    <w:basedOn w:val="Normal"/>
    <w:next w:val="Normal"/>
    <w:link w:val="Heading1Char"/>
    <w:uiPriority w:val="99"/>
    <w:qFormat/>
    <w:rsid w:val="00157346"/>
    <w:pPr>
      <w:numPr>
        <w:numId w:val="3"/>
      </w:numPr>
      <w:outlineLvl w:val="0"/>
    </w:pPr>
    <w:rPr>
      <w:rFonts w:cs="Times New Roman"/>
      <w:kern w:val="24"/>
    </w:rPr>
  </w:style>
  <w:style w:type="paragraph" w:styleId="Heading2">
    <w:name w:val="heading 2"/>
    <w:aliases w:val="Outline2"/>
    <w:basedOn w:val="Normal"/>
    <w:next w:val="Normal"/>
    <w:link w:val="Heading2Char"/>
    <w:uiPriority w:val="99"/>
    <w:qFormat/>
    <w:rsid w:val="00157346"/>
    <w:pPr>
      <w:numPr>
        <w:ilvl w:val="1"/>
        <w:numId w:val="3"/>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3"/>
      </w:numPr>
      <w:tabs>
        <w:tab w:val="clear" w:pos="720"/>
      </w:tabs>
      <w:outlineLvl w:val="2"/>
    </w:pPr>
    <w:rPr>
      <w:kern w:val="24"/>
    </w:rPr>
  </w:style>
  <w:style w:type="paragraph" w:styleId="Heading4">
    <w:name w:val="heading 4"/>
    <w:basedOn w:val="Normal"/>
    <w:next w:val="Normal"/>
    <w:link w:val="Heading4Char"/>
    <w:uiPriority w:val="99"/>
    <w:qFormat/>
    <w:rsid w:val="006F782D"/>
    <w:pPr>
      <w:keepNext/>
      <w:outlineLvl w:val="3"/>
    </w:pPr>
    <w:rPr>
      <w:rFonts w:ascii="Arial" w:hAnsi="Arial" w:cs="Times New Roman"/>
      <w:b/>
      <w:sz w:val="24"/>
      <w:szCs w:val="20"/>
      <w:lang w:eastAsia="en-GB"/>
    </w:rPr>
  </w:style>
  <w:style w:type="paragraph" w:styleId="Heading5">
    <w:name w:val="heading 5"/>
    <w:basedOn w:val="Normal"/>
    <w:next w:val="Normal"/>
    <w:link w:val="Heading5Char"/>
    <w:uiPriority w:val="99"/>
    <w:qFormat/>
    <w:rsid w:val="006F782D"/>
    <w:pPr>
      <w:keepNext/>
      <w:outlineLvl w:val="4"/>
    </w:pPr>
    <w:rPr>
      <w:rFonts w:ascii="Arial" w:hAnsi="Arial" w:cs="Times New Roman"/>
      <w:b/>
      <w:sz w:val="24"/>
      <w:szCs w:val="20"/>
      <w:lang w:eastAsia="en-GB"/>
    </w:rPr>
  </w:style>
  <w:style w:type="paragraph" w:styleId="Heading6">
    <w:name w:val="heading 6"/>
    <w:basedOn w:val="Normal"/>
    <w:next w:val="Normal"/>
    <w:link w:val="Heading6Char"/>
    <w:uiPriority w:val="99"/>
    <w:qFormat/>
    <w:rsid w:val="006F782D"/>
    <w:pPr>
      <w:spacing w:before="240" w:after="60"/>
      <w:outlineLvl w:val="5"/>
    </w:pPr>
    <w:rPr>
      <w:rFonts w:ascii="Arial" w:hAnsi="Arial" w:cs="Times New Roman"/>
      <w:i/>
      <w:sz w:val="22"/>
      <w:szCs w:val="20"/>
      <w:lang w:eastAsia="en-GB"/>
    </w:rPr>
  </w:style>
  <w:style w:type="paragraph" w:styleId="Heading7">
    <w:name w:val="heading 7"/>
    <w:basedOn w:val="Normal"/>
    <w:next w:val="Normal"/>
    <w:link w:val="Heading7Char"/>
    <w:uiPriority w:val="99"/>
    <w:qFormat/>
    <w:rsid w:val="006F782D"/>
    <w:pPr>
      <w:spacing w:before="240" w:after="60"/>
      <w:outlineLvl w:val="6"/>
    </w:pPr>
    <w:rPr>
      <w:rFonts w:ascii="Arial" w:hAnsi="Arial" w:cs="Times New Roman"/>
      <w:sz w:val="20"/>
      <w:szCs w:val="20"/>
      <w:lang w:eastAsia="en-GB"/>
    </w:rPr>
  </w:style>
  <w:style w:type="paragraph" w:styleId="Heading8">
    <w:name w:val="heading 8"/>
    <w:basedOn w:val="Normal"/>
    <w:next w:val="Normal"/>
    <w:link w:val="Heading8Char"/>
    <w:uiPriority w:val="99"/>
    <w:qFormat/>
    <w:rsid w:val="006F782D"/>
    <w:pPr>
      <w:spacing w:before="240" w:after="60"/>
      <w:outlineLvl w:val="7"/>
    </w:pPr>
    <w:rPr>
      <w:rFonts w:ascii="Arial" w:hAnsi="Arial" w:cs="Times New Roman"/>
      <w:i/>
      <w:sz w:val="20"/>
      <w:szCs w:val="20"/>
      <w:lang w:eastAsia="en-GB"/>
    </w:rPr>
  </w:style>
  <w:style w:type="paragraph" w:styleId="Heading9">
    <w:name w:val="heading 9"/>
    <w:basedOn w:val="Normal"/>
    <w:next w:val="Normal"/>
    <w:link w:val="Heading9Char"/>
    <w:uiPriority w:val="99"/>
    <w:qFormat/>
    <w:rsid w:val="006F782D"/>
    <w:pPr>
      <w:spacing w:before="240" w:after="60"/>
      <w:outlineLvl w:val="8"/>
    </w:pPr>
    <w:rPr>
      <w:rFonts w:ascii="Arial"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locked/>
    <w:rsid w:val="000A6F8E"/>
    <w:rPr>
      <w:rFonts w:ascii="Tahoma" w:hAnsi="Tahoma"/>
      <w:kern w:val="24"/>
      <w:sz w:val="40"/>
      <w:szCs w:val="40"/>
      <w:lang w:eastAsia="en-US"/>
    </w:rPr>
  </w:style>
  <w:style w:type="character" w:customStyle="1" w:styleId="Heading2Char">
    <w:name w:val="Heading 2 Char"/>
    <w:aliases w:val="Outline2 Char"/>
    <w:basedOn w:val="DefaultParagraphFont"/>
    <w:link w:val="Heading2"/>
    <w:uiPriority w:val="99"/>
    <w:locked/>
    <w:rsid w:val="00A62C6A"/>
    <w:rPr>
      <w:rFonts w:ascii="Tahoma" w:hAnsi="Tahoma" w:cs="Tahoma"/>
      <w:kern w:val="24"/>
      <w:sz w:val="40"/>
      <w:szCs w:val="40"/>
      <w:lang w:eastAsia="en-US"/>
    </w:rPr>
  </w:style>
  <w:style w:type="character" w:customStyle="1" w:styleId="Heading3Char">
    <w:name w:val="Heading 3 Char"/>
    <w:aliases w:val="Outline3 Char"/>
    <w:basedOn w:val="DefaultParagraphFont"/>
    <w:link w:val="Heading3"/>
    <w:uiPriority w:val="99"/>
    <w:locked/>
    <w:rsid w:val="00A62C6A"/>
    <w:rPr>
      <w:rFonts w:ascii="Tahoma" w:hAnsi="Tahoma" w:cs="Tahoma"/>
      <w:kern w:val="24"/>
      <w:sz w:val="40"/>
      <w:szCs w:val="40"/>
      <w:lang w:eastAsia="en-US"/>
    </w:rPr>
  </w:style>
  <w:style w:type="character" w:customStyle="1" w:styleId="Heading4Char">
    <w:name w:val="Heading 4 Char"/>
    <w:basedOn w:val="DefaultParagraphFont"/>
    <w:link w:val="Heading4"/>
    <w:uiPriority w:val="99"/>
    <w:semiHidden/>
    <w:locked/>
    <w:rsid w:val="00A62C6A"/>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62C6A"/>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62C6A"/>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62C6A"/>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62C6A"/>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62C6A"/>
    <w:rPr>
      <w:rFonts w:ascii="Cambria" w:hAnsi="Cambria" w:cs="Times New Roman"/>
      <w:lang w:eastAsia="en-US"/>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semiHidden/>
    <w:locked/>
    <w:rsid w:val="00A62C6A"/>
    <w:rPr>
      <w:rFonts w:ascii="Tahoma" w:hAnsi="Tahoma" w:cs="Tahoma"/>
      <w:sz w:val="40"/>
      <w:szCs w:val="40"/>
      <w:lang w:eastAsia="en-US"/>
    </w:r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rPr>
      <w:rFonts w:cs="Times New Roman"/>
    </w:rPr>
  </w:style>
  <w:style w:type="character" w:customStyle="1" w:styleId="FooterChar">
    <w:name w:val="Footer Char"/>
    <w:basedOn w:val="DefaultParagraphFont"/>
    <w:link w:val="Footer"/>
    <w:uiPriority w:val="99"/>
    <w:locked/>
    <w:rsid w:val="00F97B66"/>
    <w:rPr>
      <w:rFonts w:ascii="Tahoma" w:hAnsi="Tahoma" w:cs="Times New Roman"/>
      <w:sz w:val="40"/>
      <w:lang w:eastAsia="en-US"/>
    </w:rPr>
  </w:style>
  <w:style w:type="paragraph" w:customStyle="1" w:styleId="myHeading3">
    <w:name w:val="myHeading3"/>
    <w:basedOn w:val="Heading3"/>
    <w:autoRedefine/>
    <w:uiPriority w:val="99"/>
    <w:rsid w:val="00FD4305"/>
    <w:pPr>
      <w:keepLines/>
      <w:numPr>
        <w:ilvl w:val="0"/>
        <w:numId w:val="0"/>
      </w:numPr>
      <w:tabs>
        <w:tab w:val="clear" w:pos="1440"/>
        <w:tab w:val="clear" w:pos="2160"/>
        <w:tab w:val="clear" w:pos="4680"/>
        <w:tab w:val="clear" w:pos="5400"/>
        <w:tab w:val="clear" w:pos="9000"/>
        <w:tab w:val="left" w:pos="-1140"/>
        <w:tab w:val="left" w:pos="-720"/>
        <w:tab w:val="left" w:pos="1"/>
        <w:tab w:val="left" w:pos="827"/>
        <w:tab w:val="left" w:pos="1394"/>
        <w:tab w:val="left" w:pos="1961"/>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outlineLvl w:val="9"/>
    </w:pPr>
    <w:rPr>
      <w:rFonts w:ascii="Arial" w:hAnsi="Arial" w:cs="Arial"/>
      <w:bCs/>
      <w:kern w:val="0"/>
      <w:sz w:val="20"/>
      <w:szCs w:val="20"/>
      <w:lang w:val="en-US" w:eastAsia="en-GB"/>
    </w:rPr>
  </w:style>
  <w:style w:type="paragraph" w:customStyle="1" w:styleId="myHeading2">
    <w:name w:val="myHeading2"/>
    <w:basedOn w:val="Heading2"/>
    <w:next w:val="Normal"/>
    <w:autoRedefine/>
    <w:uiPriority w:val="99"/>
    <w:rsid w:val="00FD4560"/>
    <w:pPr>
      <w:keepNext/>
      <w:numPr>
        <w:ilvl w:val="0"/>
        <w:numId w:val="0"/>
      </w:numPr>
      <w:tabs>
        <w:tab w:val="clear" w:pos="720"/>
        <w:tab w:val="clear" w:pos="2160"/>
        <w:tab w:val="clear" w:pos="2880"/>
        <w:tab w:val="clear" w:pos="4680"/>
        <w:tab w:val="clear" w:pos="5400"/>
        <w:tab w:val="clear" w:pos="9000"/>
      </w:tabs>
      <w:spacing w:after="60" w:line="240" w:lineRule="auto"/>
      <w:ind w:left="720" w:hanging="720"/>
      <w:jc w:val="left"/>
    </w:pPr>
    <w:rPr>
      <w:rFonts w:ascii="Arial" w:hAnsi="Arial" w:cs="Times New Roman"/>
      <w:b/>
      <w:kern w:val="0"/>
      <w:sz w:val="20"/>
      <w:szCs w:val="20"/>
      <w:lang w:val="en-US"/>
    </w:rPr>
  </w:style>
  <w:style w:type="character" w:styleId="Hyperlink">
    <w:name w:val="Hyperlink"/>
    <w:basedOn w:val="DefaultParagraphFont"/>
    <w:uiPriority w:val="99"/>
    <w:rsid w:val="006F782D"/>
    <w:rPr>
      <w:rFonts w:cs="Times New Roman"/>
      <w:color w:val="0000FF"/>
      <w:u w:val="single"/>
    </w:rPr>
  </w:style>
  <w:style w:type="character" w:styleId="FollowedHyperlink">
    <w:name w:val="FollowedHyperlink"/>
    <w:basedOn w:val="DefaultParagraphFont"/>
    <w:uiPriority w:val="99"/>
    <w:rsid w:val="00ED1F27"/>
    <w:rPr>
      <w:rFonts w:cs="Times New Roman"/>
      <w:color w:val="606420"/>
      <w:u w:val="single"/>
    </w:rPr>
  </w:style>
  <w:style w:type="character" w:styleId="Strong">
    <w:name w:val="Strong"/>
    <w:basedOn w:val="DefaultParagraphFont"/>
    <w:uiPriority w:val="22"/>
    <w:qFormat/>
    <w:rsid w:val="00500D23"/>
    <w:rPr>
      <w:rFonts w:cs="Times New Roman"/>
      <w:b/>
    </w:rPr>
  </w:style>
  <w:style w:type="paragraph" w:styleId="BodyTextIndent3">
    <w:name w:val="Body Text Indent 3"/>
    <w:basedOn w:val="Normal"/>
    <w:link w:val="BodyTextIndent3Char"/>
    <w:uiPriority w:val="99"/>
    <w:rsid w:val="00663B28"/>
    <w:pPr>
      <w:tabs>
        <w:tab w:val="clear" w:pos="720"/>
        <w:tab w:val="clear" w:pos="1440"/>
        <w:tab w:val="clear" w:pos="2160"/>
        <w:tab w:val="clear" w:pos="2880"/>
        <w:tab w:val="clear" w:pos="4680"/>
        <w:tab w:val="clear" w:pos="5400"/>
        <w:tab w:val="clear" w:pos="900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line="240" w:lineRule="auto"/>
      <w:ind w:left="23"/>
      <w:jc w:val="left"/>
    </w:pPr>
    <w:rPr>
      <w:rFonts w:ascii="Arial" w:hAnsi="Arial" w:cs="Times New Roman"/>
      <w:sz w:val="24"/>
      <w:szCs w:val="24"/>
      <w:lang w:val="en-US"/>
    </w:rPr>
  </w:style>
  <w:style w:type="character" w:customStyle="1" w:styleId="BodyTextIndent3Char">
    <w:name w:val="Body Text Indent 3 Char"/>
    <w:basedOn w:val="DefaultParagraphFont"/>
    <w:link w:val="BodyTextIndent3"/>
    <w:uiPriority w:val="99"/>
    <w:semiHidden/>
    <w:locked/>
    <w:rsid w:val="00A62C6A"/>
    <w:rPr>
      <w:rFonts w:ascii="Tahoma" w:hAnsi="Tahoma" w:cs="Tahoma"/>
      <w:sz w:val="16"/>
      <w:szCs w:val="16"/>
      <w:lang w:eastAsia="en-US"/>
    </w:rPr>
  </w:style>
  <w:style w:type="paragraph" w:customStyle="1" w:styleId="myHeading5">
    <w:name w:val="myHeading5"/>
    <w:basedOn w:val="Heading5"/>
    <w:autoRedefine/>
    <w:uiPriority w:val="99"/>
    <w:rsid w:val="00FD4560"/>
    <w:pPr>
      <w:keepNext w:val="0"/>
      <w:tabs>
        <w:tab w:val="clear" w:pos="720"/>
        <w:tab w:val="clear" w:pos="1440"/>
        <w:tab w:val="clear" w:pos="2160"/>
        <w:tab w:val="clear" w:pos="2880"/>
        <w:tab w:val="clear" w:pos="4680"/>
        <w:tab w:val="clear" w:pos="5400"/>
        <w:tab w:val="clear" w:pos="9000"/>
      </w:tabs>
      <w:spacing w:after="60" w:line="240" w:lineRule="auto"/>
      <w:ind w:firstLine="720"/>
    </w:pPr>
    <w:rPr>
      <w:rFonts w:cs="Arial"/>
      <w:iCs/>
      <w:szCs w:val="26"/>
      <w:lang w:eastAsia="en-US"/>
    </w:rPr>
  </w:style>
  <w:style w:type="paragraph" w:customStyle="1" w:styleId="myHeading1">
    <w:name w:val="myHeading1"/>
    <w:basedOn w:val="Heading1"/>
    <w:next w:val="Normal"/>
    <w:autoRedefine/>
    <w:uiPriority w:val="99"/>
    <w:rsid w:val="00EE1A9E"/>
    <w:pPr>
      <w:keepNext/>
      <w:numPr>
        <w:numId w:val="0"/>
      </w:numPr>
      <w:tabs>
        <w:tab w:val="clear" w:pos="720"/>
        <w:tab w:val="clear" w:pos="2160"/>
        <w:tab w:val="clear" w:pos="2880"/>
        <w:tab w:val="clear" w:pos="4680"/>
        <w:tab w:val="clear" w:pos="5400"/>
        <w:tab w:val="clear" w:pos="9000"/>
      </w:tabs>
      <w:spacing w:before="60" w:after="120" w:line="240" w:lineRule="auto"/>
    </w:pPr>
    <w:rPr>
      <w:rFonts w:ascii="Arial" w:hAnsi="Arial"/>
      <w:b/>
      <w:kern w:val="0"/>
      <w:sz w:val="24"/>
      <w:szCs w:val="24"/>
    </w:rPr>
  </w:style>
  <w:style w:type="paragraph" w:customStyle="1" w:styleId="myHeading6">
    <w:name w:val="myHeading6"/>
    <w:basedOn w:val="Heading6"/>
    <w:autoRedefine/>
    <w:uiPriority w:val="99"/>
    <w:rsid w:val="0042391E"/>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before="0" w:after="0"/>
      <w:outlineLvl w:val="9"/>
    </w:pPr>
    <w:rPr>
      <w:rFonts w:cs="Arial"/>
      <w:i w:val="0"/>
      <w:szCs w:val="22"/>
      <w:lang w:eastAsia="en-US"/>
    </w:rPr>
  </w:style>
  <w:style w:type="paragraph" w:styleId="BalloonText">
    <w:name w:val="Balloon Text"/>
    <w:basedOn w:val="Normal"/>
    <w:link w:val="BalloonTextChar"/>
    <w:uiPriority w:val="99"/>
    <w:semiHidden/>
    <w:rsid w:val="00501ACE"/>
    <w:rPr>
      <w:sz w:val="16"/>
      <w:szCs w:val="16"/>
    </w:rPr>
  </w:style>
  <w:style w:type="character" w:customStyle="1" w:styleId="BalloonTextChar">
    <w:name w:val="Balloon Text Char"/>
    <w:basedOn w:val="DefaultParagraphFont"/>
    <w:link w:val="BalloonText"/>
    <w:uiPriority w:val="99"/>
    <w:semiHidden/>
    <w:locked/>
    <w:rsid w:val="00A62C6A"/>
    <w:rPr>
      <w:rFonts w:cs="Tahoma"/>
      <w:sz w:val="2"/>
      <w:lang w:eastAsia="en-US"/>
    </w:rPr>
  </w:style>
  <w:style w:type="character" w:styleId="PageNumber">
    <w:name w:val="page number"/>
    <w:basedOn w:val="DefaultParagraphFont"/>
    <w:rsid w:val="00F14E47"/>
    <w:rPr>
      <w:rFonts w:cs="Times New Roman"/>
    </w:rPr>
  </w:style>
  <w:style w:type="character" w:styleId="CommentReference">
    <w:name w:val="annotation reference"/>
    <w:basedOn w:val="DefaultParagraphFont"/>
    <w:uiPriority w:val="99"/>
    <w:semiHidden/>
    <w:rsid w:val="0010348B"/>
    <w:rPr>
      <w:rFonts w:cs="Times New Roman"/>
      <w:sz w:val="16"/>
    </w:rPr>
  </w:style>
  <w:style w:type="paragraph" w:styleId="CommentText">
    <w:name w:val="annotation text"/>
    <w:basedOn w:val="Normal"/>
    <w:link w:val="CommentTextChar"/>
    <w:uiPriority w:val="99"/>
    <w:semiHidden/>
    <w:rsid w:val="0010348B"/>
    <w:rPr>
      <w:sz w:val="20"/>
      <w:szCs w:val="20"/>
    </w:rPr>
  </w:style>
  <w:style w:type="character" w:customStyle="1" w:styleId="CommentTextChar">
    <w:name w:val="Comment Text Char"/>
    <w:basedOn w:val="DefaultParagraphFont"/>
    <w:link w:val="CommentText"/>
    <w:uiPriority w:val="99"/>
    <w:semiHidden/>
    <w:locked/>
    <w:rsid w:val="00A62C6A"/>
    <w:rPr>
      <w:rFonts w:ascii="Tahoma" w:hAnsi="Tahoma" w:cs="Tahoma"/>
      <w:sz w:val="20"/>
      <w:szCs w:val="20"/>
      <w:lang w:eastAsia="en-US"/>
    </w:rPr>
  </w:style>
  <w:style w:type="paragraph" w:styleId="CommentSubject">
    <w:name w:val="annotation subject"/>
    <w:basedOn w:val="CommentText"/>
    <w:next w:val="CommentText"/>
    <w:link w:val="CommentSubjectChar"/>
    <w:uiPriority w:val="99"/>
    <w:semiHidden/>
    <w:rsid w:val="0010348B"/>
    <w:rPr>
      <w:b/>
      <w:bCs/>
    </w:rPr>
  </w:style>
  <w:style w:type="character" w:customStyle="1" w:styleId="CommentSubjectChar">
    <w:name w:val="Comment Subject Char"/>
    <w:basedOn w:val="CommentTextChar"/>
    <w:link w:val="CommentSubject"/>
    <w:uiPriority w:val="99"/>
    <w:semiHidden/>
    <w:locked/>
    <w:rsid w:val="00A62C6A"/>
    <w:rPr>
      <w:rFonts w:ascii="Tahoma" w:hAnsi="Tahoma" w:cs="Tahoma"/>
      <w:b/>
      <w:bCs/>
      <w:sz w:val="20"/>
      <w:szCs w:val="20"/>
      <w:lang w:eastAsia="en-US"/>
    </w:rPr>
  </w:style>
  <w:style w:type="paragraph" w:styleId="FootnoteText">
    <w:name w:val="footnote text"/>
    <w:basedOn w:val="Normal"/>
    <w:link w:val="FootnoteTextChar"/>
    <w:semiHidden/>
    <w:rsid w:val="00BD5A0C"/>
    <w:rPr>
      <w:sz w:val="20"/>
      <w:szCs w:val="20"/>
    </w:rPr>
  </w:style>
  <w:style w:type="character" w:customStyle="1" w:styleId="FootnoteTextChar">
    <w:name w:val="Footnote Text Char"/>
    <w:basedOn w:val="DefaultParagraphFont"/>
    <w:link w:val="FootnoteText"/>
    <w:semiHidden/>
    <w:locked/>
    <w:rsid w:val="00A62C6A"/>
    <w:rPr>
      <w:rFonts w:ascii="Tahoma" w:hAnsi="Tahoma" w:cs="Tahoma"/>
      <w:sz w:val="20"/>
      <w:szCs w:val="20"/>
      <w:lang w:eastAsia="en-US"/>
    </w:rPr>
  </w:style>
  <w:style w:type="character" w:styleId="FootnoteReference">
    <w:name w:val="footnote reference"/>
    <w:basedOn w:val="DefaultParagraphFont"/>
    <w:semiHidden/>
    <w:rsid w:val="00BD5A0C"/>
    <w:rPr>
      <w:rFonts w:cs="Times New Roman"/>
      <w:vertAlign w:val="superscript"/>
    </w:rPr>
  </w:style>
  <w:style w:type="paragraph" w:styleId="ListParagraph">
    <w:name w:val="List Paragraph"/>
    <w:basedOn w:val="Normal"/>
    <w:uiPriority w:val="99"/>
    <w:qFormat/>
    <w:rsid w:val="00D757C5"/>
    <w:pPr>
      <w:ind w:left="720"/>
      <w:contextualSpacing/>
    </w:pPr>
  </w:style>
  <w:style w:type="paragraph" w:styleId="Revision">
    <w:name w:val="Revision"/>
    <w:hidden/>
    <w:uiPriority w:val="99"/>
    <w:semiHidden/>
    <w:rsid w:val="006C5F3F"/>
    <w:rPr>
      <w:rFonts w:ascii="Tahoma" w:hAnsi="Tahoma" w:cs="Tahoma"/>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1095">
      <w:bodyDiv w:val="1"/>
      <w:marLeft w:val="0"/>
      <w:marRight w:val="0"/>
      <w:marTop w:val="0"/>
      <w:marBottom w:val="0"/>
      <w:divBdr>
        <w:top w:val="none" w:sz="0" w:space="0" w:color="auto"/>
        <w:left w:val="none" w:sz="0" w:space="0" w:color="auto"/>
        <w:bottom w:val="none" w:sz="0" w:space="0" w:color="auto"/>
        <w:right w:val="none" w:sz="0" w:space="0" w:color="auto"/>
      </w:divBdr>
      <w:divsChild>
        <w:div w:id="295527568">
          <w:marLeft w:val="0"/>
          <w:marRight w:val="0"/>
          <w:marTop w:val="0"/>
          <w:marBottom w:val="0"/>
          <w:divBdr>
            <w:top w:val="none" w:sz="0" w:space="0" w:color="auto"/>
            <w:left w:val="none" w:sz="0" w:space="0" w:color="auto"/>
            <w:bottom w:val="none" w:sz="0" w:space="0" w:color="auto"/>
            <w:right w:val="none" w:sz="0" w:space="0" w:color="auto"/>
          </w:divBdr>
          <w:divsChild>
            <w:div w:id="2051685114">
              <w:marLeft w:val="0"/>
              <w:marRight w:val="0"/>
              <w:marTop w:val="0"/>
              <w:marBottom w:val="0"/>
              <w:divBdr>
                <w:top w:val="none" w:sz="0" w:space="0" w:color="auto"/>
                <w:left w:val="none" w:sz="0" w:space="0" w:color="auto"/>
                <w:bottom w:val="none" w:sz="0" w:space="0" w:color="auto"/>
                <w:right w:val="none" w:sz="0" w:space="0" w:color="auto"/>
              </w:divBdr>
              <w:divsChild>
                <w:div w:id="21288141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0054767">
      <w:bodyDiv w:val="1"/>
      <w:marLeft w:val="0"/>
      <w:marRight w:val="0"/>
      <w:marTop w:val="0"/>
      <w:marBottom w:val="0"/>
      <w:divBdr>
        <w:top w:val="none" w:sz="0" w:space="0" w:color="auto"/>
        <w:left w:val="none" w:sz="0" w:space="0" w:color="auto"/>
        <w:bottom w:val="none" w:sz="0" w:space="0" w:color="auto"/>
        <w:right w:val="none" w:sz="0" w:space="0" w:color="auto"/>
      </w:divBdr>
    </w:div>
    <w:div w:id="162741542">
      <w:bodyDiv w:val="1"/>
      <w:marLeft w:val="0"/>
      <w:marRight w:val="0"/>
      <w:marTop w:val="0"/>
      <w:marBottom w:val="0"/>
      <w:divBdr>
        <w:top w:val="none" w:sz="0" w:space="0" w:color="auto"/>
        <w:left w:val="none" w:sz="0" w:space="0" w:color="auto"/>
        <w:bottom w:val="none" w:sz="0" w:space="0" w:color="auto"/>
        <w:right w:val="none" w:sz="0" w:space="0" w:color="auto"/>
      </w:divBdr>
    </w:div>
    <w:div w:id="547186362">
      <w:bodyDiv w:val="1"/>
      <w:marLeft w:val="0"/>
      <w:marRight w:val="0"/>
      <w:marTop w:val="0"/>
      <w:marBottom w:val="0"/>
      <w:divBdr>
        <w:top w:val="none" w:sz="0" w:space="0" w:color="auto"/>
        <w:left w:val="none" w:sz="0" w:space="0" w:color="auto"/>
        <w:bottom w:val="none" w:sz="0" w:space="0" w:color="auto"/>
        <w:right w:val="none" w:sz="0" w:space="0" w:color="auto"/>
      </w:divBdr>
    </w:div>
    <w:div w:id="573903598">
      <w:bodyDiv w:val="1"/>
      <w:marLeft w:val="0"/>
      <w:marRight w:val="0"/>
      <w:marTop w:val="0"/>
      <w:marBottom w:val="0"/>
      <w:divBdr>
        <w:top w:val="none" w:sz="0" w:space="0" w:color="auto"/>
        <w:left w:val="none" w:sz="0" w:space="0" w:color="auto"/>
        <w:bottom w:val="none" w:sz="0" w:space="0" w:color="auto"/>
        <w:right w:val="none" w:sz="0" w:space="0" w:color="auto"/>
      </w:divBdr>
      <w:divsChild>
        <w:div w:id="951983243">
          <w:marLeft w:val="0"/>
          <w:marRight w:val="0"/>
          <w:marTop w:val="0"/>
          <w:marBottom w:val="0"/>
          <w:divBdr>
            <w:top w:val="none" w:sz="0" w:space="0" w:color="auto"/>
            <w:left w:val="none" w:sz="0" w:space="0" w:color="auto"/>
            <w:bottom w:val="none" w:sz="0" w:space="0" w:color="auto"/>
            <w:right w:val="none" w:sz="0" w:space="0" w:color="auto"/>
          </w:divBdr>
          <w:divsChild>
            <w:div w:id="680737701">
              <w:marLeft w:val="0"/>
              <w:marRight w:val="0"/>
              <w:marTop w:val="0"/>
              <w:marBottom w:val="0"/>
              <w:divBdr>
                <w:top w:val="none" w:sz="0" w:space="0" w:color="auto"/>
                <w:left w:val="none" w:sz="0" w:space="0" w:color="auto"/>
                <w:bottom w:val="none" w:sz="0" w:space="0" w:color="auto"/>
                <w:right w:val="none" w:sz="0" w:space="0" w:color="auto"/>
              </w:divBdr>
              <w:divsChild>
                <w:div w:id="1028988334">
                  <w:marLeft w:val="2970"/>
                  <w:marRight w:val="0"/>
                  <w:marTop w:val="0"/>
                  <w:marBottom w:val="0"/>
                  <w:divBdr>
                    <w:top w:val="none" w:sz="0" w:space="0" w:color="auto"/>
                    <w:left w:val="none" w:sz="0" w:space="0" w:color="auto"/>
                    <w:bottom w:val="none" w:sz="0" w:space="0" w:color="auto"/>
                    <w:right w:val="none" w:sz="0" w:space="0" w:color="auto"/>
                  </w:divBdr>
                  <w:divsChild>
                    <w:div w:id="1928691659">
                      <w:marLeft w:val="0"/>
                      <w:marRight w:val="0"/>
                      <w:marTop w:val="0"/>
                      <w:marBottom w:val="264"/>
                      <w:divBdr>
                        <w:top w:val="none" w:sz="0" w:space="0" w:color="auto"/>
                        <w:left w:val="none" w:sz="0" w:space="0" w:color="auto"/>
                        <w:bottom w:val="none" w:sz="0" w:space="0" w:color="auto"/>
                        <w:right w:val="none" w:sz="0" w:space="0" w:color="auto"/>
                      </w:divBdr>
                      <w:divsChild>
                        <w:div w:id="2138403664">
                          <w:marLeft w:val="0"/>
                          <w:marRight w:val="0"/>
                          <w:marTop w:val="0"/>
                          <w:marBottom w:val="0"/>
                          <w:divBdr>
                            <w:top w:val="none" w:sz="0" w:space="0" w:color="auto"/>
                            <w:left w:val="none" w:sz="0" w:space="0" w:color="auto"/>
                            <w:bottom w:val="none" w:sz="0" w:space="0" w:color="auto"/>
                            <w:right w:val="none" w:sz="0" w:space="0" w:color="auto"/>
                          </w:divBdr>
                          <w:divsChild>
                            <w:div w:id="8620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647248">
      <w:bodyDiv w:val="1"/>
      <w:marLeft w:val="0"/>
      <w:marRight w:val="0"/>
      <w:marTop w:val="0"/>
      <w:marBottom w:val="0"/>
      <w:divBdr>
        <w:top w:val="none" w:sz="0" w:space="0" w:color="auto"/>
        <w:left w:val="none" w:sz="0" w:space="0" w:color="auto"/>
        <w:bottom w:val="none" w:sz="0" w:space="0" w:color="auto"/>
        <w:right w:val="none" w:sz="0" w:space="0" w:color="auto"/>
      </w:divBdr>
    </w:div>
    <w:div w:id="911936284">
      <w:bodyDiv w:val="1"/>
      <w:marLeft w:val="0"/>
      <w:marRight w:val="0"/>
      <w:marTop w:val="0"/>
      <w:marBottom w:val="0"/>
      <w:divBdr>
        <w:top w:val="none" w:sz="0" w:space="0" w:color="auto"/>
        <w:left w:val="none" w:sz="0" w:space="0" w:color="auto"/>
        <w:bottom w:val="none" w:sz="0" w:space="0" w:color="auto"/>
        <w:right w:val="none" w:sz="0" w:space="0" w:color="auto"/>
      </w:divBdr>
      <w:divsChild>
        <w:div w:id="229731067">
          <w:marLeft w:val="0"/>
          <w:marRight w:val="0"/>
          <w:marTop w:val="0"/>
          <w:marBottom w:val="0"/>
          <w:divBdr>
            <w:top w:val="none" w:sz="0" w:space="0" w:color="auto"/>
            <w:left w:val="none" w:sz="0" w:space="0" w:color="auto"/>
            <w:bottom w:val="none" w:sz="0" w:space="0" w:color="auto"/>
            <w:right w:val="none" w:sz="0" w:space="0" w:color="auto"/>
          </w:divBdr>
          <w:divsChild>
            <w:div w:id="1138837212">
              <w:marLeft w:val="0"/>
              <w:marRight w:val="0"/>
              <w:marTop w:val="0"/>
              <w:marBottom w:val="0"/>
              <w:divBdr>
                <w:top w:val="none" w:sz="0" w:space="0" w:color="auto"/>
                <w:left w:val="none" w:sz="0" w:space="0" w:color="auto"/>
                <w:bottom w:val="none" w:sz="0" w:space="0" w:color="auto"/>
                <w:right w:val="none" w:sz="0" w:space="0" w:color="auto"/>
              </w:divBdr>
              <w:divsChild>
                <w:div w:id="271522910">
                  <w:marLeft w:val="2970"/>
                  <w:marRight w:val="0"/>
                  <w:marTop w:val="0"/>
                  <w:marBottom w:val="0"/>
                  <w:divBdr>
                    <w:top w:val="none" w:sz="0" w:space="0" w:color="auto"/>
                    <w:left w:val="none" w:sz="0" w:space="0" w:color="auto"/>
                    <w:bottom w:val="none" w:sz="0" w:space="0" w:color="auto"/>
                    <w:right w:val="none" w:sz="0" w:space="0" w:color="auto"/>
                  </w:divBdr>
                  <w:divsChild>
                    <w:div w:id="1569877997">
                      <w:marLeft w:val="0"/>
                      <w:marRight w:val="0"/>
                      <w:marTop w:val="0"/>
                      <w:marBottom w:val="264"/>
                      <w:divBdr>
                        <w:top w:val="none" w:sz="0" w:space="0" w:color="auto"/>
                        <w:left w:val="none" w:sz="0" w:space="0" w:color="auto"/>
                        <w:bottom w:val="none" w:sz="0" w:space="0" w:color="auto"/>
                        <w:right w:val="none" w:sz="0" w:space="0" w:color="auto"/>
                      </w:divBdr>
                      <w:divsChild>
                        <w:div w:id="837421906">
                          <w:marLeft w:val="0"/>
                          <w:marRight w:val="0"/>
                          <w:marTop w:val="0"/>
                          <w:marBottom w:val="0"/>
                          <w:divBdr>
                            <w:top w:val="none" w:sz="0" w:space="0" w:color="auto"/>
                            <w:left w:val="none" w:sz="0" w:space="0" w:color="auto"/>
                            <w:bottom w:val="none" w:sz="0" w:space="0" w:color="auto"/>
                            <w:right w:val="none" w:sz="0" w:space="0" w:color="auto"/>
                          </w:divBdr>
                          <w:divsChild>
                            <w:div w:id="3826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572253">
      <w:bodyDiv w:val="1"/>
      <w:marLeft w:val="0"/>
      <w:marRight w:val="0"/>
      <w:marTop w:val="0"/>
      <w:marBottom w:val="0"/>
      <w:divBdr>
        <w:top w:val="none" w:sz="0" w:space="0" w:color="auto"/>
        <w:left w:val="none" w:sz="0" w:space="0" w:color="auto"/>
        <w:bottom w:val="none" w:sz="0" w:space="0" w:color="auto"/>
        <w:right w:val="none" w:sz="0" w:space="0" w:color="auto"/>
      </w:divBdr>
    </w:div>
    <w:div w:id="1089346524">
      <w:bodyDiv w:val="1"/>
      <w:marLeft w:val="0"/>
      <w:marRight w:val="0"/>
      <w:marTop w:val="0"/>
      <w:marBottom w:val="0"/>
      <w:divBdr>
        <w:top w:val="none" w:sz="0" w:space="0" w:color="auto"/>
        <w:left w:val="none" w:sz="0" w:space="0" w:color="auto"/>
        <w:bottom w:val="none" w:sz="0" w:space="0" w:color="auto"/>
        <w:right w:val="none" w:sz="0" w:space="0" w:color="auto"/>
      </w:divBdr>
      <w:divsChild>
        <w:div w:id="1924991495">
          <w:marLeft w:val="0"/>
          <w:marRight w:val="0"/>
          <w:marTop w:val="0"/>
          <w:marBottom w:val="0"/>
          <w:divBdr>
            <w:top w:val="none" w:sz="0" w:space="0" w:color="auto"/>
            <w:left w:val="none" w:sz="0" w:space="0" w:color="auto"/>
            <w:bottom w:val="none" w:sz="0" w:space="0" w:color="auto"/>
            <w:right w:val="none" w:sz="0" w:space="0" w:color="auto"/>
          </w:divBdr>
          <w:divsChild>
            <w:div w:id="1496528656">
              <w:marLeft w:val="0"/>
              <w:marRight w:val="0"/>
              <w:marTop w:val="0"/>
              <w:marBottom w:val="0"/>
              <w:divBdr>
                <w:top w:val="none" w:sz="0" w:space="0" w:color="auto"/>
                <w:left w:val="none" w:sz="0" w:space="0" w:color="auto"/>
                <w:bottom w:val="none" w:sz="0" w:space="0" w:color="auto"/>
                <w:right w:val="none" w:sz="0" w:space="0" w:color="auto"/>
              </w:divBdr>
              <w:divsChild>
                <w:div w:id="1075853929">
                  <w:marLeft w:val="2970"/>
                  <w:marRight w:val="0"/>
                  <w:marTop w:val="0"/>
                  <w:marBottom w:val="0"/>
                  <w:divBdr>
                    <w:top w:val="none" w:sz="0" w:space="0" w:color="auto"/>
                    <w:left w:val="none" w:sz="0" w:space="0" w:color="auto"/>
                    <w:bottom w:val="none" w:sz="0" w:space="0" w:color="auto"/>
                    <w:right w:val="none" w:sz="0" w:space="0" w:color="auto"/>
                  </w:divBdr>
                  <w:divsChild>
                    <w:div w:id="638648562">
                      <w:marLeft w:val="0"/>
                      <w:marRight w:val="0"/>
                      <w:marTop w:val="0"/>
                      <w:marBottom w:val="264"/>
                      <w:divBdr>
                        <w:top w:val="none" w:sz="0" w:space="0" w:color="auto"/>
                        <w:left w:val="none" w:sz="0" w:space="0" w:color="auto"/>
                        <w:bottom w:val="none" w:sz="0" w:space="0" w:color="auto"/>
                        <w:right w:val="none" w:sz="0" w:space="0" w:color="auto"/>
                      </w:divBdr>
                      <w:divsChild>
                        <w:div w:id="551579793">
                          <w:marLeft w:val="0"/>
                          <w:marRight w:val="0"/>
                          <w:marTop w:val="0"/>
                          <w:marBottom w:val="0"/>
                          <w:divBdr>
                            <w:top w:val="none" w:sz="0" w:space="0" w:color="auto"/>
                            <w:left w:val="none" w:sz="0" w:space="0" w:color="auto"/>
                            <w:bottom w:val="none" w:sz="0" w:space="0" w:color="auto"/>
                            <w:right w:val="none" w:sz="0" w:space="0" w:color="auto"/>
                          </w:divBdr>
                          <w:divsChild>
                            <w:div w:id="1400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888741">
      <w:bodyDiv w:val="1"/>
      <w:marLeft w:val="0"/>
      <w:marRight w:val="0"/>
      <w:marTop w:val="0"/>
      <w:marBottom w:val="0"/>
      <w:divBdr>
        <w:top w:val="none" w:sz="0" w:space="0" w:color="auto"/>
        <w:left w:val="none" w:sz="0" w:space="0" w:color="auto"/>
        <w:bottom w:val="none" w:sz="0" w:space="0" w:color="auto"/>
        <w:right w:val="none" w:sz="0" w:space="0" w:color="auto"/>
      </w:divBdr>
    </w:div>
    <w:div w:id="1115641598">
      <w:bodyDiv w:val="1"/>
      <w:marLeft w:val="0"/>
      <w:marRight w:val="0"/>
      <w:marTop w:val="0"/>
      <w:marBottom w:val="0"/>
      <w:divBdr>
        <w:top w:val="none" w:sz="0" w:space="0" w:color="auto"/>
        <w:left w:val="none" w:sz="0" w:space="0" w:color="auto"/>
        <w:bottom w:val="none" w:sz="0" w:space="0" w:color="auto"/>
        <w:right w:val="none" w:sz="0" w:space="0" w:color="auto"/>
      </w:divBdr>
    </w:div>
    <w:div w:id="1265453587">
      <w:bodyDiv w:val="1"/>
      <w:marLeft w:val="0"/>
      <w:marRight w:val="0"/>
      <w:marTop w:val="0"/>
      <w:marBottom w:val="0"/>
      <w:divBdr>
        <w:top w:val="none" w:sz="0" w:space="0" w:color="auto"/>
        <w:left w:val="none" w:sz="0" w:space="0" w:color="auto"/>
        <w:bottom w:val="none" w:sz="0" w:space="0" w:color="auto"/>
        <w:right w:val="none" w:sz="0" w:space="0" w:color="auto"/>
      </w:divBdr>
    </w:div>
    <w:div w:id="1272932086">
      <w:bodyDiv w:val="1"/>
      <w:marLeft w:val="0"/>
      <w:marRight w:val="0"/>
      <w:marTop w:val="0"/>
      <w:marBottom w:val="0"/>
      <w:divBdr>
        <w:top w:val="none" w:sz="0" w:space="0" w:color="auto"/>
        <w:left w:val="none" w:sz="0" w:space="0" w:color="auto"/>
        <w:bottom w:val="none" w:sz="0" w:space="0" w:color="auto"/>
        <w:right w:val="none" w:sz="0" w:space="0" w:color="auto"/>
      </w:divBdr>
    </w:div>
    <w:div w:id="1333410156">
      <w:bodyDiv w:val="1"/>
      <w:marLeft w:val="0"/>
      <w:marRight w:val="0"/>
      <w:marTop w:val="0"/>
      <w:marBottom w:val="0"/>
      <w:divBdr>
        <w:top w:val="none" w:sz="0" w:space="0" w:color="auto"/>
        <w:left w:val="none" w:sz="0" w:space="0" w:color="auto"/>
        <w:bottom w:val="none" w:sz="0" w:space="0" w:color="auto"/>
        <w:right w:val="none" w:sz="0" w:space="0" w:color="auto"/>
      </w:divBdr>
    </w:div>
    <w:div w:id="1415854867">
      <w:bodyDiv w:val="1"/>
      <w:marLeft w:val="0"/>
      <w:marRight w:val="0"/>
      <w:marTop w:val="0"/>
      <w:marBottom w:val="0"/>
      <w:divBdr>
        <w:top w:val="none" w:sz="0" w:space="0" w:color="auto"/>
        <w:left w:val="none" w:sz="0" w:space="0" w:color="auto"/>
        <w:bottom w:val="none" w:sz="0" w:space="0" w:color="auto"/>
        <w:right w:val="none" w:sz="0" w:space="0" w:color="auto"/>
      </w:divBdr>
    </w:div>
    <w:div w:id="1419012465">
      <w:marLeft w:val="0"/>
      <w:marRight w:val="0"/>
      <w:marTop w:val="0"/>
      <w:marBottom w:val="0"/>
      <w:divBdr>
        <w:top w:val="none" w:sz="0" w:space="0" w:color="auto"/>
        <w:left w:val="none" w:sz="0" w:space="0" w:color="auto"/>
        <w:bottom w:val="none" w:sz="0" w:space="0" w:color="auto"/>
        <w:right w:val="none" w:sz="0" w:space="0" w:color="auto"/>
      </w:divBdr>
      <w:divsChild>
        <w:div w:id="1419012458">
          <w:marLeft w:val="0"/>
          <w:marRight w:val="0"/>
          <w:marTop w:val="0"/>
          <w:marBottom w:val="0"/>
          <w:divBdr>
            <w:top w:val="none" w:sz="0" w:space="0" w:color="auto"/>
            <w:left w:val="none" w:sz="0" w:space="0" w:color="auto"/>
            <w:bottom w:val="none" w:sz="0" w:space="0" w:color="auto"/>
            <w:right w:val="none" w:sz="0" w:space="0" w:color="auto"/>
          </w:divBdr>
          <w:divsChild>
            <w:div w:id="1419012464">
              <w:marLeft w:val="0"/>
              <w:marRight w:val="0"/>
              <w:marTop w:val="0"/>
              <w:marBottom w:val="0"/>
              <w:divBdr>
                <w:top w:val="none" w:sz="0" w:space="0" w:color="auto"/>
                <w:left w:val="none" w:sz="0" w:space="0" w:color="auto"/>
                <w:bottom w:val="none" w:sz="0" w:space="0" w:color="auto"/>
                <w:right w:val="none" w:sz="0" w:space="0" w:color="auto"/>
              </w:divBdr>
              <w:divsChild>
                <w:div w:id="1419012461">
                  <w:marLeft w:val="0"/>
                  <w:marRight w:val="0"/>
                  <w:marTop w:val="0"/>
                  <w:marBottom w:val="0"/>
                  <w:divBdr>
                    <w:top w:val="none" w:sz="0" w:space="0" w:color="auto"/>
                    <w:left w:val="none" w:sz="0" w:space="0" w:color="auto"/>
                    <w:bottom w:val="none" w:sz="0" w:space="0" w:color="auto"/>
                    <w:right w:val="none" w:sz="0" w:space="0" w:color="auto"/>
                  </w:divBdr>
                  <w:divsChild>
                    <w:div w:id="1419012467">
                      <w:marLeft w:val="0"/>
                      <w:marRight w:val="0"/>
                      <w:marTop w:val="0"/>
                      <w:marBottom w:val="0"/>
                      <w:divBdr>
                        <w:top w:val="none" w:sz="0" w:space="0" w:color="auto"/>
                        <w:left w:val="none" w:sz="0" w:space="0" w:color="auto"/>
                        <w:bottom w:val="none" w:sz="0" w:space="0" w:color="auto"/>
                        <w:right w:val="none" w:sz="0" w:space="0" w:color="auto"/>
                      </w:divBdr>
                      <w:divsChild>
                        <w:div w:id="1419012459">
                          <w:marLeft w:val="0"/>
                          <w:marRight w:val="0"/>
                          <w:marTop w:val="0"/>
                          <w:marBottom w:val="0"/>
                          <w:divBdr>
                            <w:top w:val="none" w:sz="0" w:space="0" w:color="auto"/>
                            <w:left w:val="none" w:sz="0" w:space="0" w:color="auto"/>
                            <w:bottom w:val="none" w:sz="0" w:space="0" w:color="auto"/>
                            <w:right w:val="none" w:sz="0" w:space="0" w:color="auto"/>
                          </w:divBdr>
                          <w:divsChild>
                            <w:div w:id="14190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012468">
      <w:marLeft w:val="0"/>
      <w:marRight w:val="0"/>
      <w:marTop w:val="0"/>
      <w:marBottom w:val="0"/>
      <w:divBdr>
        <w:top w:val="none" w:sz="0" w:space="0" w:color="auto"/>
        <w:left w:val="none" w:sz="0" w:space="0" w:color="auto"/>
        <w:bottom w:val="none" w:sz="0" w:space="0" w:color="auto"/>
        <w:right w:val="none" w:sz="0" w:space="0" w:color="auto"/>
      </w:divBdr>
      <w:divsChild>
        <w:div w:id="1419012460">
          <w:marLeft w:val="0"/>
          <w:marRight w:val="0"/>
          <w:marTop w:val="0"/>
          <w:marBottom w:val="0"/>
          <w:divBdr>
            <w:top w:val="none" w:sz="0" w:space="0" w:color="auto"/>
            <w:left w:val="none" w:sz="0" w:space="0" w:color="auto"/>
            <w:bottom w:val="none" w:sz="0" w:space="0" w:color="auto"/>
            <w:right w:val="none" w:sz="0" w:space="0" w:color="auto"/>
          </w:divBdr>
          <w:divsChild>
            <w:div w:id="1419012462">
              <w:marLeft w:val="0"/>
              <w:marRight w:val="0"/>
              <w:marTop w:val="0"/>
              <w:marBottom w:val="0"/>
              <w:divBdr>
                <w:top w:val="none" w:sz="0" w:space="0" w:color="auto"/>
                <w:left w:val="none" w:sz="0" w:space="0" w:color="auto"/>
                <w:bottom w:val="none" w:sz="0" w:space="0" w:color="auto"/>
                <w:right w:val="none" w:sz="0" w:space="0" w:color="auto"/>
              </w:divBdr>
              <w:divsChild>
                <w:div w:id="1419012469">
                  <w:marLeft w:val="0"/>
                  <w:marRight w:val="0"/>
                  <w:marTop w:val="0"/>
                  <w:marBottom w:val="0"/>
                  <w:divBdr>
                    <w:top w:val="none" w:sz="0" w:space="0" w:color="auto"/>
                    <w:left w:val="none" w:sz="0" w:space="0" w:color="auto"/>
                    <w:bottom w:val="none" w:sz="0" w:space="0" w:color="auto"/>
                    <w:right w:val="none" w:sz="0" w:space="0" w:color="auto"/>
                  </w:divBdr>
                  <w:divsChild>
                    <w:div w:id="1419012466">
                      <w:marLeft w:val="0"/>
                      <w:marRight w:val="0"/>
                      <w:marTop w:val="0"/>
                      <w:marBottom w:val="0"/>
                      <w:divBdr>
                        <w:top w:val="none" w:sz="0" w:space="0" w:color="auto"/>
                        <w:left w:val="none" w:sz="0" w:space="0" w:color="auto"/>
                        <w:bottom w:val="none" w:sz="0" w:space="0" w:color="auto"/>
                        <w:right w:val="none" w:sz="0" w:space="0" w:color="auto"/>
                      </w:divBdr>
                      <w:divsChild>
                        <w:div w:id="1419012457">
                          <w:marLeft w:val="0"/>
                          <w:marRight w:val="0"/>
                          <w:marTop w:val="0"/>
                          <w:marBottom w:val="0"/>
                          <w:divBdr>
                            <w:top w:val="none" w:sz="0" w:space="0" w:color="auto"/>
                            <w:left w:val="none" w:sz="0" w:space="0" w:color="auto"/>
                            <w:bottom w:val="none" w:sz="0" w:space="0" w:color="auto"/>
                            <w:right w:val="none" w:sz="0" w:space="0" w:color="auto"/>
                          </w:divBdr>
                          <w:divsChild>
                            <w:div w:id="14190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402685">
      <w:bodyDiv w:val="1"/>
      <w:marLeft w:val="0"/>
      <w:marRight w:val="0"/>
      <w:marTop w:val="0"/>
      <w:marBottom w:val="0"/>
      <w:divBdr>
        <w:top w:val="none" w:sz="0" w:space="0" w:color="auto"/>
        <w:left w:val="none" w:sz="0" w:space="0" w:color="auto"/>
        <w:bottom w:val="none" w:sz="0" w:space="0" w:color="auto"/>
        <w:right w:val="none" w:sz="0" w:space="0" w:color="auto"/>
      </w:divBdr>
    </w:div>
    <w:div w:id="1528713577">
      <w:bodyDiv w:val="1"/>
      <w:marLeft w:val="0"/>
      <w:marRight w:val="0"/>
      <w:marTop w:val="0"/>
      <w:marBottom w:val="0"/>
      <w:divBdr>
        <w:top w:val="none" w:sz="0" w:space="0" w:color="auto"/>
        <w:left w:val="none" w:sz="0" w:space="0" w:color="auto"/>
        <w:bottom w:val="none" w:sz="0" w:space="0" w:color="auto"/>
        <w:right w:val="none" w:sz="0" w:space="0" w:color="auto"/>
      </w:divBdr>
    </w:div>
    <w:div w:id="1587420536">
      <w:bodyDiv w:val="1"/>
      <w:marLeft w:val="0"/>
      <w:marRight w:val="0"/>
      <w:marTop w:val="0"/>
      <w:marBottom w:val="0"/>
      <w:divBdr>
        <w:top w:val="none" w:sz="0" w:space="0" w:color="auto"/>
        <w:left w:val="none" w:sz="0" w:space="0" w:color="auto"/>
        <w:bottom w:val="none" w:sz="0" w:space="0" w:color="auto"/>
        <w:right w:val="none" w:sz="0" w:space="0" w:color="auto"/>
      </w:divBdr>
    </w:div>
    <w:div w:id="1594128135">
      <w:bodyDiv w:val="1"/>
      <w:marLeft w:val="0"/>
      <w:marRight w:val="0"/>
      <w:marTop w:val="0"/>
      <w:marBottom w:val="0"/>
      <w:divBdr>
        <w:top w:val="none" w:sz="0" w:space="0" w:color="auto"/>
        <w:left w:val="none" w:sz="0" w:space="0" w:color="auto"/>
        <w:bottom w:val="none" w:sz="0" w:space="0" w:color="auto"/>
        <w:right w:val="none" w:sz="0" w:space="0" w:color="auto"/>
      </w:divBdr>
    </w:div>
    <w:div w:id="1741519792">
      <w:bodyDiv w:val="1"/>
      <w:marLeft w:val="0"/>
      <w:marRight w:val="0"/>
      <w:marTop w:val="0"/>
      <w:marBottom w:val="0"/>
      <w:divBdr>
        <w:top w:val="none" w:sz="0" w:space="0" w:color="auto"/>
        <w:left w:val="none" w:sz="0" w:space="0" w:color="auto"/>
        <w:bottom w:val="none" w:sz="0" w:space="0" w:color="auto"/>
        <w:right w:val="none" w:sz="0" w:space="0" w:color="auto"/>
      </w:divBdr>
    </w:div>
    <w:div w:id="1748960165">
      <w:bodyDiv w:val="1"/>
      <w:marLeft w:val="0"/>
      <w:marRight w:val="0"/>
      <w:marTop w:val="0"/>
      <w:marBottom w:val="0"/>
      <w:divBdr>
        <w:top w:val="none" w:sz="0" w:space="0" w:color="auto"/>
        <w:left w:val="none" w:sz="0" w:space="0" w:color="auto"/>
        <w:bottom w:val="none" w:sz="0" w:space="0" w:color="auto"/>
        <w:right w:val="none" w:sz="0" w:space="0" w:color="auto"/>
      </w:divBdr>
    </w:div>
    <w:div w:id="1993680200">
      <w:bodyDiv w:val="1"/>
      <w:marLeft w:val="0"/>
      <w:marRight w:val="0"/>
      <w:marTop w:val="0"/>
      <w:marBottom w:val="0"/>
      <w:divBdr>
        <w:top w:val="none" w:sz="0" w:space="0" w:color="auto"/>
        <w:left w:val="none" w:sz="0" w:space="0" w:color="auto"/>
        <w:bottom w:val="none" w:sz="0" w:space="0" w:color="auto"/>
        <w:right w:val="none" w:sz="0" w:space="0" w:color="auto"/>
      </w:divBdr>
    </w:div>
    <w:div w:id="2052263327">
      <w:bodyDiv w:val="1"/>
      <w:marLeft w:val="0"/>
      <w:marRight w:val="0"/>
      <w:marTop w:val="0"/>
      <w:marBottom w:val="0"/>
      <w:divBdr>
        <w:top w:val="none" w:sz="0" w:space="0" w:color="auto"/>
        <w:left w:val="none" w:sz="0" w:space="0" w:color="auto"/>
        <w:bottom w:val="none" w:sz="0" w:space="0" w:color="auto"/>
        <w:right w:val="none" w:sz="0" w:space="0" w:color="auto"/>
      </w:divBdr>
    </w:div>
    <w:div w:id="21045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v.scot/Resource/0047/00475242.pdf" TargetMode="External"/><Relationship Id="rId21" Type="http://schemas.openxmlformats.org/officeDocument/2006/relationships/hyperlink" Target="http://www.publicappointments.org/publications/publication/222/2013-code-of-practice-for-ministerial-appointments-to-public-bodies-in-scotland" TargetMode="External"/><Relationship Id="rId42" Type="http://schemas.openxmlformats.org/officeDocument/2006/relationships/hyperlink" Target="http://www.scotland.gov.uk/Topics/Government/Finance/spfm/stateaidrules" TargetMode="External"/><Relationship Id="rId47" Type="http://schemas.openxmlformats.org/officeDocument/2006/relationships/hyperlink" Target="http://www.scotland.gov.uk/Topics/Government/Finance/spfm/PropertyManagement/ManagementofAssets" TargetMode="External"/><Relationship Id="rId63" Type="http://schemas.openxmlformats.org/officeDocument/2006/relationships/hyperlink" Target="http://www.scotland.gov.uk/Topics/Government/Finance/spfm/eufunding" TargetMode="External"/><Relationship Id="rId68" Type="http://schemas.openxmlformats.org/officeDocument/2006/relationships/hyperlink" Target="http://www.scotland.gov.uk/Topics/Government/Finance/spfm/stateaidrules" TargetMode="External"/><Relationship Id="rId84" Type="http://schemas.openxmlformats.org/officeDocument/2006/relationships/hyperlink" Target="http://www.scotland.gov.uk/Topics/Government/Finance/spfm/procure" TargetMode="External"/><Relationship Id="rId89" Type="http://schemas.openxmlformats.org/officeDocument/2006/relationships/hyperlink" Target="http://www.scotland.gov.uk/Topics/Government/Finance/spfm/nonsalrewards"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http://www.scotland.gov.uk/Topics/Government/Finance/spfm/delegauth" TargetMode="External"/><Relationship Id="rId37" Type="http://schemas.openxmlformats.org/officeDocument/2006/relationships/hyperlink" Target="http://www.scotland.gov.uk/Topics/Government/Finance/spfm/internaud" TargetMode="External"/><Relationship Id="rId53" Type="http://schemas.openxmlformats.org/officeDocument/2006/relationships/hyperlink" Target="http://www.scotland.gov.uk/Topics/Government/Finance/spfm/risk" TargetMode="External"/><Relationship Id="rId58" Type="http://schemas.openxmlformats.org/officeDocument/2006/relationships/hyperlink" Target="http://www.scotland.gov.uk/Topics/Government/Finance/spfm/appraisal" TargetMode="External"/><Relationship Id="rId74" Type="http://schemas.openxmlformats.org/officeDocument/2006/relationships/hyperlink" Target="http://www.ogc.gov.uk/electronic_property_information_mapping_service.asp" TargetMode="External"/><Relationship Id="rId79" Type="http://schemas.openxmlformats.org/officeDocument/2006/relationships/hyperlink" Target="http://www.scotland.gov.uk/Topics/Government/Finance/spfm/majinvest" TargetMode="External"/><Relationship Id="rId5" Type="http://schemas.openxmlformats.org/officeDocument/2006/relationships/customXml" Target="../customXml/item5.xml"/><Relationship Id="rId90" Type="http://schemas.openxmlformats.org/officeDocument/2006/relationships/header" Target="header4.xml"/><Relationship Id="rId95" Type="http://schemas.openxmlformats.org/officeDocument/2006/relationships/footer" Target="footer6.xml"/><Relationship Id="rId22" Type="http://schemas.openxmlformats.org/officeDocument/2006/relationships/hyperlink" Target="http://www.scotland.gov.uk/Topics/Government/Finance/spfm/BestValue" TargetMode="External"/><Relationship Id="rId27" Type="http://schemas.openxmlformats.org/officeDocument/2006/relationships/hyperlink" Target="http://www.scotland.gov.uk/Topics/Government/Finance/spfm/appraisal" TargetMode="External"/><Relationship Id="rId43" Type="http://schemas.openxmlformats.org/officeDocument/2006/relationships/hyperlink" Target="http://www.scotland.gov.uk/Topics/Government/Finance/spfm/annualaccounts" TargetMode="External"/><Relationship Id="rId48" Type="http://schemas.openxmlformats.org/officeDocument/2006/relationships/hyperlink" Target="http://www.scotland.gov.uk/Topics/Government/Finance/spfm/PropertyManagement/propertydisposal" TargetMode="External"/><Relationship Id="rId64" Type="http://schemas.openxmlformats.org/officeDocument/2006/relationships/hyperlink" Target="http://www.scotland.gov.uk/Topics/Government/Finance/spfm/incomereceipts" TargetMode="External"/><Relationship Id="rId69" Type="http://schemas.openxmlformats.org/officeDocument/2006/relationships/hyperlink" Target="http://www.scotland.gov.uk/Topics/Government/Finance/spfm/borrowingetc" TargetMode="External"/><Relationship Id="rId80" Type="http://schemas.openxmlformats.org/officeDocument/2006/relationships/hyperlink" Target="http://www.scotland.gov.uk/Topics/Government/Finance/spfm/delegauth" TargetMode="External"/><Relationship Id="rId85" Type="http://schemas.openxmlformats.org/officeDocument/2006/relationships/hyperlink" Target="http://www.scotland.gov.uk/Topics/Government/Finance/spfm/BestValu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gov.scot/Resource/0047/00475242.pdf" TargetMode="External"/><Relationship Id="rId33" Type="http://schemas.openxmlformats.org/officeDocument/2006/relationships/hyperlink" Target="http://www.scotland.gov.uk/Topics/Government/Finance/spfm/Accountability/aomemoother" TargetMode="External"/><Relationship Id="rId38" Type="http://schemas.openxmlformats.org/officeDocument/2006/relationships/hyperlink" Target="http://www.scotland.gov.uk/Topics/Government/Finance/spfm/auditcommittees" TargetMode="External"/><Relationship Id="rId46" Type="http://schemas.openxmlformats.org/officeDocument/2006/relationships/hyperlink" Target="http://www.scotland.gov.uk/Topics/Government/Finance/spfm/banking" TargetMode="External"/><Relationship Id="rId59" Type="http://schemas.openxmlformats.org/officeDocument/2006/relationships/hyperlink" Target="http://www.scotland.gov.uk/Topics/Government/Finance/spfm/majinvest" TargetMode="External"/><Relationship Id="rId67" Type="http://schemas.openxmlformats.org/officeDocument/2006/relationships/hyperlink" Target="http://www.stateaidscotland.gov.uk" TargetMode="External"/><Relationship Id="rId20" Type="http://schemas.openxmlformats.org/officeDocument/2006/relationships/hyperlink" Target="http://www.scotland.gov.uk/Topics/Government/Finance/spfm/GuidanceNotes" TargetMode="External"/><Relationship Id="rId41" Type="http://schemas.openxmlformats.org/officeDocument/2006/relationships/hyperlink" Target="http://www.scotland.gov.uk/Topics/Government/Finance/spfm/eufunding" TargetMode="External"/><Relationship Id="rId54" Type="http://schemas.openxmlformats.org/officeDocument/2006/relationships/hyperlink" Target="http://www.scotland.gov.uk/Topics/Government/Finance/spfm/fraud" TargetMode="External"/><Relationship Id="rId62" Type="http://schemas.openxmlformats.org/officeDocument/2006/relationships/hyperlink" Target="http://www.scotland.gov.uk/Topics/Built-Environment/Building/Building/procurement-manual" TargetMode="External"/><Relationship Id="rId70" Type="http://schemas.openxmlformats.org/officeDocument/2006/relationships/hyperlink" Target="http://www.scotland.gov.uk/Topics/Government/Finance/spfm/PropertyManagement/ManagementofAssets" TargetMode="External"/><Relationship Id="rId75" Type="http://schemas.openxmlformats.org/officeDocument/2006/relationships/hyperlink" Target="http://www.scotland.gov.uk/Topics/Government/Finance/spfm/annualaccounts" TargetMode="External"/><Relationship Id="rId83" Type="http://schemas.openxmlformats.org/officeDocument/2006/relationships/hyperlink" Target="http://www.scotland.gov.uk/Topics/Government/Finance/spfm/insurance" TargetMode="External"/><Relationship Id="rId88" Type="http://schemas.openxmlformats.org/officeDocument/2006/relationships/hyperlink" Target="http://www.scotland.gov.uk/Topics/Government/Finance/spfm/lossesetc" TargetMode="External"/><Relationship Id="rId91" Type="http://schemas.openxmlformats.org/officeDocument/2006/relationships/footer" Target="footer4.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cotland.gov.uk/Topics/Government/PublicServiceReform/efficientgovernment/SharedServicesDecemberPDF" TargetMode="External"/><Relationship Id="rId28" Type="http://schemas.openxmlformats.org/officeDocument/2006/relationships/hyperlink" Target="http://www.scotland.gov.uk/Topics/Government/Finance/spfm/Intro" TargetMode="External"/><Relationship Id="rId36" Type="http://schemas.openxmlformats.org/officeDocument/2006/relationships/hyperlink" Target="http://www.scotland.gov.uk/Publications/2007/11/13092240/9" TargetMode="External"/><Relationship Id="rId49" Type="http://schemas.openxmlformats.org/officeDocument/2006/relationships/hyperlink" Target="http://www.scotland.gov.uk/Topics/Government/Finance/spfm/PropertyManagement" TargetMode="External"/><Relationship Id="rId57" Type="http://schemas.openxmlformats.org/officeDocument/2006/relationships/hyperlink" Target="http://www.scotland.gov.uk/Topics/Government/Finance/spfm/delegauth" TargetMode="External"/><Relationship Id="rId10" Type="http://schemas.openxmlformats.org/officeDocument/2006/relationships/footnotes" Target="footnotes.xml"/><Relationship Id="rId31" Type="http://schemas.openxmlformats.org/officeDocument/2006/relationships/hyperlink" Target="http://www.scotland.gov.uk/Topics/Government/Finance/spfm/fraud" TargetMode="External"/><Relationship Id="rId44" Type="http://schemas.openxmlformats.org/officeDocument/2006/relationships/hyperlink" Target="http://www.hm-treasury.gov.uk/frem_index.htm" TargetMode="External"/><Relationship Id="rId52" Type="http://schemas.openxmlformats.org/officeDocument/2006/relationships/hyperlink" Target="http://www.ogc.gov.uk/electronic_property_information_mapping_service.asp" TargetMode="External"/><Relationship Id="rId60" Type="http://schemas.openxmlformats.org/officeDocument/2006/relationships/hyperlink" Target="http://www.scotland.gov.uk/Topics/Built-Environment/Building/Building/procurement-manual" TargetMode="External"/><Relationship Id="rId65" Type="http://schemas.openxmlformats.org/officeDocument/2006/relationships/hyperlink" Target="http://www.scotland.gov.uk/Topics/Government/Finance/spfm/incomereceipts" TargetMode="External"/><Relationship Id="rId73" Type="http://schemas.openxmlformats.org/officeDocument/2006/relationships/hyperlink" Target="http://www.scotland.gov.uk/Publications/2009/02/26142659/1" TargetMode="External"/><Relationship Id="rId78" Type="http://schemas.openxmlformats.org/officeDocument/2006/relationships/hyperlink" Target="http://www.scotland.gov.uk/Topics/Government/Finance/spfm/contingentliabs" TargetMode="External"/><Relationship Id="rId81" Type="http://schemas.openxmlformats.org/officeDocument/2006/relationships/hyperlink" Target="http://www.scotland.gov.uk/Topics/Government/Finance/spfm/stateaidrules" TargetMode="External"/><Relationship Id="rId86" Type="http://schemas.openxmlformats.org/officeDocument/2006/relationships/hyperlink" Target="http://www.scotland.gov.uk/Topics/Government/Finance/spfm/majinvest" TargetMode="External"/><Relationship Id="rId94" Type="http://schemas.openxmlformats.org/officeDocument/2006/relationships/header" Target="header6.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9" Type="http://schemas.openxmlformats.org/officeDocument/2006/relationships/hyperlink" Target="http://www.scotland.gov.uk/Topics/Government/Finance/spfm/agsannex2" TargetMode="External"/><Relationship Id="rId34" Type="http://schemas.openxmlformats.org/officeDocument/2006/relationships/hyperlink" Target="http://www.scotland.gov.uk/Topics/Government/Finance/spfm/Accountability/aomemoother" TargetMode="External"/><Relationship Id="rId50" Type="http://schemas.openxmlformats.org/officeDocument/2006/relationships/hyperlink" Target="http://www.scotland.gov.uk/Topics/Government/Finance/spfm/PropertyManagement/Aquisitionofproperty" TargetMode="External"/><Relationship Id="rId55" Type="http://schemas.openxmlformats.org/officeDocument/2006/relationships/hyperlink" Target="http://www.scotland.gov.uk/Topics/Government/Finance/spfm/nonsalrewards" TargetMode="External"/><Relationship Id="rId76" Type="http://schemas.openxmlformats.org/officeDocument/2006/relationships/hyperlink" Target="http://www.scotland.gov.uk/Topics/Government/Finance/spfm/taxavoidance" TargetMode="External"/><Relationship Id="rId97" Type="http://schemas.openxmlformats.org/officeDocument/2006/relationships/header" Target="header7.xml"/><Relationship Id="rId7" Type="http://schemas.openxmlformats.org/officeDocument/2006/relationships/styles" Target="styles.xml"/><Relationship Id="rId71" Type="http://schemas.openxmlformats.org/officeDocument/2006/relationships/hyperlink" Target="http://www.scotland.gov.uk/Topics/Government/Finance/spfm/PropertyManagement" TargetMode="Externa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hyperlink" Target="http://www.scotland.gov.uk/Topics/Government/ProgrammeProjectDelivery/Principles" TargetMode="External"/><Relationship Id="rId24" Type="http://schemas.openxmlformats.org/officeDocument/2006/relationships/hyperlink" Target="http://www.gov.scot/Topics/Government/Finance/spfm/assurancecerts" TargetMode="External"/><Relationship Id="rId40" Type="http://schemas.openxmlformats.org/officeDocument/2006/relationships/hyperlink" Target="http://www.scotland.gov.uk/Topics/Government/Finance/spfm/ags" TargetMode="External"/><Relationship Id="rId45" Type="http://schemas.openxmlformats.org/officeDocument/2006/relationships/hyperlink" Target="http://www.scotland.gov.uk/Topics/Government/Finance/spfm/grants" TargetMode="External"/><Relationship Id="rId66" Type="http://schemas.openxmlformats.org/officeDocument/2006/relationships/hyperlink" Target="http://www.scotland.gov.uk/Topics/Government/Finance/spfm/feescharges" TargetMode="External"/><Relationship Id="rId87" Type="http://schemas.openxmlformats.org/officeDocument/2006/relationships/hyperlink" Target="http://www.scotland.gov.uk/Topics/Government/Finance/spfm/payments" TargetMode="External"/><Relationship Id="rId61" Type="http://schemas.openxmlformats.org/officeDocument/2006/relationships/hyperlink" Target="http://www.scotland.gov.uk/Topics/Government/Finance/spfm/majinvest" TargetMode="External"/><Relationship Id="rId82" Type="http://schemas.openxmlformats.org/officeDocument/2006/relationships/hyperlink" Target="http://www.scotland.gov.uk/Topics/Government/Finance/spfm/grants/grantsannex" TargetMode="External"/><Relationship Id="rId19" Type="http://schemas.openxmlformats.org/officeDocument/2006/relationships/hyperlink" Target="http://www.scotland.gov.uk/Topics/Government/public-bodies/pubs/StrategicEngagement" TargetMode="External"/><Relationship Id="rId14" Type="http://schemas.openxmlformats.org/officeDocument/2006/relationships/footer" Target="footer1.xml"/><Relationship Id="rId30" Type="http://schemas.openxmlformats.org/officeDocument/2006/relationships/hyperlink" Target="http://www.scotland.gov.uk/Topics/Government/Finance/spfm/risk" TargetMode="External"/><Relationship Id="rId35" Type="http://schemas.openxmlformats.org/officeDocument/2006/relationships/hyperlink" Target="http://www.scotland.gov.uk/Topics/Government/public-bodies/pubs/StrategicEngagement" TargetMode="External"/><Relationship Id="rId56" Type="http://schemas.openxmlformats.org/officeDocument/2006/relationships/hyperlink" Target="http://www.scotland.gov.uk/Topics/Government/Finance/spfm/severanceetcterms" TargetMode="External"/><Relationship Id="rId77" Type="http://schemas.openxmlformats.org/officeDocument/2006/relationships/hyperlink" Target="http://www.scotland.gov.uk/Topics/Government/Finance/spfm/borrowingetc" TargetMode="External"/><Relationship Id="rId8" Type="http://schemas.openxmlformats.org/officeDocument/2006/relationships/settings" Target="settings.xml"/><Relationship Id="rId51" Type="http://schemas.openxmlformats.org/officeDocument/2006/relationships/hyperlink" Target="http://www.scotland.gov.uk/Publications/2009/02/26142659/1" TargetMode="External"/><Relationship Id="rId72" Type="http://schemas.openxmlformats.org/officeDocument/2006/relationships/hyperlink" Target="http://www.scotland.gov.uk/Topics/Government/Finance/spfm/PropertyManagement/Aquisitionofproperty" TargetMode="External"/><Relationship Id="rId93" Type="http://schemas.openxmlformats.org/officeDocument/2006/relationships/header" Target="header5.xm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cotland.gov.uk/Topics/Government/Finance/spfm/delegauth" TargetMode="External"/><Relationship Id="rId1" Type="http://schemas.openxmlformats.org/officeDocument/2006/relationships/hyperlink" Target="http://www.scotland.gov.uk/Topics/Government/Finance/spfm/majinv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daf5699-2d15-4232-8f0b-40431f4b3b2f">2TF5HM42A6WN-204-8866</_dlc_DocId>
    <_dlc_DocIdUrl xmlns="2daf5699-2d15-4232-8f0b-40431f4b3b2f">
      <Url>https://scotent.sharepoint.com/sites/Intranet/Corporate/Corporate-cfogroup/Corporate-legalsplash/_layouts/15/DocIdRedir.aspx?ID=2TF5HM42A6WN-204-8866</Url>
      <Description>2TF5HM42A6WN-204-8866</Description>
    </_dlc_DocIdUrl>
    <_dlc_DocIdPersistId xmlns="2daf5699-2d15-4232-8f0b-40431f4b3b2f">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AD571260CED748A0BEF9EABAFCE456" ma:contentTypeVersion="1809" ma:contentTypeDescription="Create a new document." ma:contentTypeScope="" ma:versionID="24deee27de894f905a2ebf5b14e03024">
  <xsd:schema xmlns:xsd="http://www.w3.org/2001/XMLSchema" xmlns:xs="http://www.w3.org/2001/XMLSchema" xmlns:p="http://schemas.microsoft.com/office/2006/metadata/properties" xmlns:ns1="http://schemas.microsoft.com/sharepoint/v3" xmlns:ns2="d9163ec3-7c97-4fa1-8aea-ef51eaf8187d" xmlns:ns3="2daf5699-2d15-4232-8f0b-40431f4b3b2f" targetNamespace="http://schemas.microsoft.com/office/2006/metadata/properties" ma:root="true" ma:fieldsID="d43175e0cd23fe785589159ef982374d" ns1:_="" ns2:_="" ns3:_="">
    <xsd:import namespace="http://schemas.microsoft.com/sharepoint/v3"/>
    <xsd:import namespace="d9163ec3-7c97-4fa1-8aea-ef51eaf8187d"/>
    <xsd:import namespace="2daf5699-2d15-4232-8f0b-40431f4b3b2f"/>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163ec3-7c97-4fa1-8aea-ef51eaf8187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5699-2d15-4232-8f0b-40431f4b3b2f"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E648F16-BFD0-40B6-BB30-EB70083186B9}">
  <ds:schemaRefs>
    <ds:schemaRef ds:uri="http://schemas.openxmlformats.org/officeDocument/2006/bibliography"/>
  </ds:schemaRefs>
</ds:datastoreItem>
</file>

<file path=customXml/itemProps2.xml><?xml version="1.0" encoding="utf-8"?>
<ds:datastoreItem xmlns:ds="http://schemas.openxmlformats.org/officeDocument/2006/customXml" ds:itemID="{292CB7FC-583B-4B88-8A0F-5E5F1E58D8A0}">
  <ds:schemaRefs>
    <ds:schemaRef ds:uri="http://schemas.microsoft.com/sharepoint/events"/>
  </ds:schemaRefs>
</ds:datastoreItem>
</file>

<file path=customXml/itemProps3.xml><?xml version="1.0" encoding="utf-8"?>
<ds:datastoreItem xmlns:ds="http://schemas.openxmlformats.org/officeDocument/2006/customXml" ds:itemID="{EC8F5F69-DBAB-4FEF-8FF5-7AFC03EEB00B}">
  <ds:schemaRefs>
    <ds:schemaRef ds:uri="http://schemas.microsoft.com/office/2006/metadata/properties"/>
    <ds:schemaRef ds:uri="http://schemas.microsoft.com/office/infopath/2007/PartnerControls"/>
    <ds:schemaRef ds:uri="http://schemas.microsoft.com/sharepoint/v3"/>
    <ds:schemaRef ds:uri="2daf5699-2d15-4232-8f0b-40431f4b3b2f"/>
  </ds:schemaRefs>
</ds:datastoreItem>
</file>

<file path=customXml/itemProps4.xml><?xml version="1.0" encoding="utf-8"?>
<ds:datastoreItem xmlns:ds="http://schemas.openxmlformats.org/officeDocument/2006/customXml" ds:itemID="{371BA81C-811E-44C2-AB2B-D06039EE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163ec3-7c97-4fa1-8aea-ef51eaf8187d"/>
    <ds:schemaRef ds:uri="2daf5699-2d15-4232-8f0b-40431f4b3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C8A96B-0CB8-4258-B827-89504D806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9691</Words>
  <Characters>58621</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SE Framework</vt:lpstr>
    </vt:vector>
  </TitlesOfParts>
  <Company>Scottish Executive</Company>
  <LinksUpToDate>false</LinksUpToDate>
  <CharactersWithSpaces>68176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Framework</dc:title>
  <dc:creator>u060789</dc:creator>
  <cp:lastModifiedBy>Ross Jack</cp:lastModifiedBy>
  <cp:revision>3</cp:revision>
  <cp:lastPrinted>2015-04-27T13:13:00Z</cp:lastPrinted>
  <dcterms:created xsi:type="dcterms:W3CDTF">2018-10-15T11:06:00Z</dcterms:created>
  <dcterms:modified xsi:type="dcterms:W3CDTF">2023-10-17T14:34:00Z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A10906228</vt:lpwstr>
  </property>
  <property fmtid="{D5CDD505-2E9C-101B-9397-08002B2CF9AE}" pid="3" name="Objective-Title">
    <vt:lpwstr>Framework Documents 2014 - SE - 2015 04 27  SE Framework Document  - Amended Draft</vt:lpwstr>
  </property>
  <property fmtid="{D5CDD505-2E9C-101B-9397-08002B2CF9AE}" pid="4" name="Objective-Comment">
    <vt:lpwstr>
    </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Owner">
    <vt:lpwstr>McKenna, Danny D (U026115)</vt:lpwstr>
  </property>
  <property fmtid="{D5CDD505-2E9C-101B-9397-08002B2CF9AE}" pid="8" name="Objective-Path">
    <vt:lpwstr>Objective Global Folder:SG File Plan:Economics and finance:Economic development:General:Sponsoring public bodies: Economic development - general:Enterprise Policy and Delivery: Management Statements: 2010:</vt:lpwstr>
  </property>
  <property fmtid="{D5CDD505-2E9C-101B-9397-08002B2CF9AE}" pid="9" name="Objective-Parent">
    <vt:lpwstr>Enterprise Policy and Delivery: Management Statements: 2010</vt:lpwstr>
  </property>
  <property fmtid="{D5CDD505-2E9C-101B-9397-08002B2CF9AE}" pid="10" name="Objective-State">
    <vt:lpwstr>Published</vt:lpwstr>
  </property>
  <property fmtid="{D5CDD505-2E9C-101B-9397-08002B2CF9AE}" pid="11" name="Objective-Version">
    <vt:lpwstr>6.0</vt:lpwstr>
  </property>
  <property fmtid="{D5CDD505-2E9C-101B-9397-08002B2CF9AE}" pid="12" name="Objective-VersionNumber">
    <vt:i4>7</vt:i4>
  </property>
  <property fmtid="{D5CDD505-2E9C-101B-9397-08002B2CF9AE}" pid="13" name="Objective-VersionComment">
    <vt:lpwstr>
    </vt:lpwstr>
  </property>
  <property fmtid="{D5CDD505-2E9C-101B-9397-08002B2CF9AE}" pid="14" name="Objective-FileNumber">
    <vt:lpwstr>
    </vt:lpwstr>
  </property>
  <property fmtid="{D5CDD505-2E9C-101B-9397-08002B2CF9AE}" pid="15" name="Objective-Classification">
    <vt:lpwstr>[Inherited - Not Protectively Marked]</vt:lpwstr>
  </property>
  <property fmtid="{D5CDD505-2E9C-101B-9397-08002B2CF9AE}" pid="16" name="Objective-Caveats">
    <vt:lpwstr>
    </vt:lpwstr>
  </property>
  <property fmtid="{D5CDD505-2E9C-101B-9397-08002B2CF9AE}" pid="17" name="Objective-Date of Original [system]">
    <vt:lpwstr>
    </vt:lpwstr>
  </property>
  <property fmtid="{D5CDD505-2E9C-101B-9397-08002B2CF9AE}" pid="18" name="Objective-Date Received [system]">
    <vt:lpwstr>
    </vt:lpwstr>
  </property>
  <property fmtid="{D5CDD505-2E9C-101B-9397-08002B2CF9AE}" pid="19" name="Objective-SG Web Publication - Category [system]">
    <vt:lpwstr>
    </vt:lpwstr>
  </property>
  <property fmtid="{D5CDD505-2E9C-101B-9397-08002B2CF9AE}" pid="20" name="Objective-SG Web Publication - Category 2 Classification [system]">
    <vt:lpwstr>
    </vt:lpwstr>
  </property>
  <property fmtid="{D5CDD505-2E9C-101B-9397-08002B2CF9AE}" pid="21" name="Objective-CreationStamp">
    <vt:filetime>2015-04-16T09:07:07Z</vt:filetime>
  </property>
  <property fmtid="{D5CDD505-2E9C-101B-9397-08002B2CF9AE}" pid="22" name="Objective-DatePublished">
    <vt:filetime>2015-04-27T14:17:24Z</vt:filetime>
  </property>
  <property fmtid="{D5CDD505-2E9C-101B-9397-08002B2CF9AE}" pid="23" name="Objective-ModificationStamp">
    <vt:filetime>2015-04-27T14:17:29Z</vt:filetime>
  </property>
  <property fmtid="{D5CDD505-2E9C-101B-9397-08002B2CF9AE}" pid="24" name="ContentTypeId">
    <vt:lpwstr>0x010100BEAD571260CED748A0BEF9EABAFCE456</vt:lpwstr>
  </property>
  <property fmtid="{D5CDD505-2E9C-101B-9397-08002B2CF9AE}" pid="25" name="_dlc_DocIdItemGuid">
    <vt:lpwstr>0ff52ff0-4347-4fbb-b504-e90534fbc88f</vt:lpwstr>
  </property>
  <property fmtid="{D5CDD505-2E9C-101B-9397-08002B2CF9AE}" pid="26" name="xd_Signature">
    <vt:bool>false</vt:bool>
  </property>
  <property fmtid="{D5CDD505-2E9C-101B-9397-08002B2CF9AE}" pid="27" name="xd_ProgID">
    <vt:lpwstr/>
  </property>
  <property fmtid="{D5CDD505-2E9C-101B-9397-08002B2CF9AE}" pid="28" name="TemplateUrl">
    <vt:lpwstr/>
  </property>
</Properties>
</file>